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ADB" w:rsidRPr="00F849DE" w:rsidRDefault="00F22ADB" w:rsidP="00280C5A">
      <w:pPr>
        <w:spacing w:before="100" w:beforeAutospacing="1" w:after="100" w:afterAutospacing="1" w:line="240" w:lineRule="auto"/>
        <w:ind w:left="2693"/>
        <w:jc w:val="both"/>
        <w:rPr>
          <w:rFonts w:ascii="Arial" w:eastAsia="Times New Roman" w:hAnsi="Arial" w:cs="Arial"/>
          <w:b/>
          <w:bCs/>
          <w:color w:val="000000"/>
          <w:sz w:val="28"/>
          <w:szCs w:val="28"/>
          <w:lang w:eastAsia="es-MX"/>
        </w:rPr>
      </w:pPr>
      <w:r w:rsidRPr="00F849DE">
        <w:rPr>
          <w:rFonts w:ascii="Arial" w:eastAsia="Times New Roman" w:hAnsi="Arial" w:cs="Arial"/>
          <w:b/>
          <w:bCs/>
          <w:color w:val="000000"/>
          <w:sz w:val="28"/>
          <w:szCs w:val="28"/>
          <w:lang w:eastAsia="es-MX"/>
        </w:rPr>
        <w:t xml:space="preserve">JUICIO PARA LA PROTECCIÓN DE LOS DERECHOS POLÍTICO-ELECTORALES DE LA CIUDADANÍA </w:t>
      </w:r>
    </w:p>
    <w:p w:rsidR="00F22ADB" w:rsidRPr="00F849DE" w:rsidRDefault="00F22ADB" w:rsidP="00280C5A">
      <w:pPr>
        <w:spacing w:before="100" w:beforeAutospacing="1" w:after="100" w:afterAutospacing="1" w:line="240" w:lineRule="auto"/>
        <w:ind w:left="2693"/>
        <w:jc w:val="both"/>
        <w:rPr>
          <w:rFonts w:ascii="Arial" w:eastAsia="Times New Roman" w:hAnsi="Arial" w:cs="Arial"/>
          <w:bCs/>
          <w:color w:val="000000"/>
          <w:sz w:val="28"/>
          <w:szCs w:val="28"/>
          <w:lang w:eastAsia="es-MX"/>
        </w:rPr>
      </w:pPr>
      <w:r w:rsidRPr="00F849DE">
        <w:rPr>
          <w:rFonts w:ascii="Arial" w:eastAsia="Times New Roman" w:hAnsi="Arial" w:cs="Arial"/>
          <w:b/>
          <w:bCs/>
          <w:color w:val="000000"/>
          <w:sz w:val="28"/>
          <w:szCs w:val="28"/>
          <w:lang w:eastAsia="es-MX"/>
        </w:rPr>
        <w:t xml:space="preserve">EXPEDIENTE: </w:t>
      </w:r>
      <w:bookmarkStart w:id="0" w:name="_GoBack"/>
      <w:r w:rsidR="00705368" w:rsidRPr="00F849DE">
        <w:rPr>
          <w:rFonts w:ascii="Arial" w:eastAsia="Times New Roman" w:hAnsi="Arial" w:cs="Arial"/>
          <w:bCs/>
          <w:color w:val="000000"/>
          <w:sz w:val="28"/>
          <w:szCs w:val="28"/>
          <w:lang w:eastAsia="es-MX"/>
        </w:rPr>
        <w:t>TECDMX-JLDC-104</w:t>
      </w:r>
      <w:r w:rsidRPr="00F849DE">
        <w:rPr>
          <w:rFonts w:ascii="Arial" w:eastAsia="Times New Roman" w:hAnsi="Arial" w:cs="Arial"/>
          <w:bCs/>
          <w:color w:val="000000"/>
          <w:sz w:val="28"/>
          <w:szCs w:val="28"/>
          <w:lang w:eastAsia="es-MX"/>
        </w:rPr>
        <w:t>/2018</w:t>
      </w:r>
    </w:p>
    <w:bookmarkEnd w:id="0"/>
    <w:p w:rsidR="00F22ADB" w:rsidRPr="00F849DE" w:rsidRDefault="00F22ADB" w:rsidP="00280C5A">
      <w:pPr>
        <w:spacing w:before="100" w:beforeAutospacing="1" w:after="100" w:afterAutospacing="1" w:line="240" w:lineRule="auto"/>
        <w:ind w:left="2693"/>
        <w:jc w:val="both"/>
        <w:rPr>
          <w:rFonts w:ascii="Arial" w:eastAsia="Times New Roman" w:hAnsi="Arial" w:cs="Arial"/>
          <w:sz w:val="28"/>
          <w:szCs w:val="28"/>
          <w:lang w:eastAsia="es-ES"/>
        </w:rPr>
      </w:pPr>
      <w:r w:rsidRPr="00F849DE">
        <w:rPr>
          <w:rFonts w:ascii="Arial" w:eastAsia="Times New Roman" w:hAnsi="Arial" w:cs="Arial"/>
          <w:b/>
          <w:sz w:val="28"/>
          <w:szCs w:val="28"/>
          <w:lang w:eastAsia="es-ES"/>
        </w:rPr>
        <w:t>PARTE ACTORA:</w:t>
      </w:r>
      <w:r w:rsidRPr="00F849DE">
        <w:rPr>
          <w:rFonts w:ascii="Arial" w:eastAsia="Times New Roman" w:hAnsi="Arial" w:cs="Arial"/>
          <w:sz w:val="28"/>
          <w:szCs w:val="28"/>
          <w:lang w:eastAsia="es-ES"/>
        </w:rPr>
        <w:t xml:space="preserve"> </w:t>
      </w:r>
      <w:r w:rsidR="00705368" w:rsidRPr="00F849DE">
        <w:rPr>
          <w:rFonts w:ascii="Arial" w:eastAsia="Arial" w:hAnsi="Arial" w:cs="Arial"/>
          <w:sz w:val="28"/>
          <w:szCs w:val="28"/>
        </w:rPr>
        <w:t>ELIZABETH ALBERT HERNÁNDEZ</w:t>
      </w:r>
    </w:p>
    <w:p w:rsidR="00F22ADB" w:rsidRPr="00F849DE" w:rsidRDefault="0030046F" w:rsidP="00280C5A">
      <w:pPr>
        <w:spacing w:before="100" w:beforeAutospacing="1" w:after="100" w:afterAutospacing="1" w:line="240" w:lineRule="auto"/>
        <w:ind w:left="2693"/>
        <w:jc w:val="both"/>
        <w:rPr>
          <w:rFonts w:ascii="Arial" w:eastAsia="Arial" w:hAnsi="Arial" w:cs="Arial"/>
          <w:sz w:val="28"/>
          <w:szCs w:val="28"/>
        </w:rPr>
      </w:pPr>
      <w:r w:rsidRPr="00F849DE">
        <w:rPr>
          <w:rFonts w:ascii="Arial" w:eastAsia="Times New Roman" w:hAnsi="Arial" w:cs="Arial"/>
          <w:b/>
          <w:bCs/>
          <w:color w:val="000000"/>
          <w:sz w:val="28"/>
          <w:szCs w:val="28"/>
          <w:lang w:eastAsia="es-ES"/>
        </w:rPr>
        <w:t xml:space="preserve">AUTORIDAD RESPONSABLE: </w:t>
      </w:r>
      <w:r w:rsidR="00A8696E" w:rsidRPr="00F849DE">
        <w:rPr>
          <w:rFonts w:ascii="Arial" w:eastAsia="Arial" w:hAnsi="Arial" w:cs="Arial"/>
          <w:sz w:val="28"/>
          <w:szCs w:val="28"/>
        </w:rPr>
        <w:t xml:space="preserve">CONSEJO </w:t>
      </w:r>
      <w:r w:rsidR="00705368" w:rsidRPr="00F849DE">
        <w:rPr>
          <w:rFonts w:ascii="Arial" w:eastAsia="Arial" w:hAnsi="Arial" w:cs="Arial"/>
          <w:sz w:val="28"/>
          <w:szCs w:val="28"/>
        </w:rPr>
        <w:t>DISTRITAL 16</w:t>
      </w:r>
      <w:r w:rsidR="00A8696E" w:rsidRPr="00F849DE">
        <w:rPr>
          <w:rFonts w:ascii="Arial" w:eastAsia="Arial" w:hAnsi="Arial" w:cs="Arial"/>
          <w:sz w:val="28"/>
          <w:szCs w:val="28"/>
        </w:rPr>
        <w:t xml:space="preserve"> CABECERA DE DEMARCACIÓN </w:t>
      </w:r>
      <w:r w:rsidR="00705368" w:rsidRPr="00F849DE">
        <w:rPr>
          <w:rFonts w:ascii="Arial" w:eastAsia="Arial" w:hAnsi="Arial" w:cs="Arial"/>
          <w:sz w:val="28"/>
          <w:szCs w:val="28"/>
        </w:rPr>
        <w:t>TLALPAN</w:t>
      </w:r>
      <w:r w:rsidR="00A8696E" w:rsidRPr="00F849DE">
        <w:rPr>
          <w:rFonts w:ascii="Arial" w:eastAsia="Arial" w:hAnsi="Arial" w:cs="Arial"/>
          <w:sz w:val="28"/>
          <w:szCs w:val="28"/>
        </w:rPr>
        <w:t xml:space="preserve"> DEL INSTITUTO ELECTORAL DE LA CIUDAD DE MÉXICO.</w:t>
      </w:r>
    </w:p>
    <w:p w:rsidR="00C92FC1" w:rsidRPr="00F849DE" w:rsidRDefault="00C92FC1" w:rsidP="00280C5A">
      <w:pPr>
        <w:spacing w:before="100" w:beforeAutospacing="1" w:after="100" w:afterAutospacing="1" w:line="240" w:lineRule="auto"/>
        <w:ind w:left="2693"/>
        <w:jc w:val="both"/>
        <w:rPr>
          <w:rFonts w:ascii="Arial" w:eastAsia="Times New Roman" w:hAnsi="Arial" w:cs="Arial"/>
          <w:sz w:val="28"/>
          <w:szCs w:val="28"/>
          <w:lang w:eastAsia="es-ES"/>
        </w:rPr>
      </w:pPr>
      <w:r w:rsidRPr="00F849DE">
        <w:rPr>
          <w:rFonts w:ascii="Arial" w:eastAsia="Times New Roman" w:hAnsi="Arial" w:cs="Arial"/>
          <w:b/>
          <w:bCs/>
          <w:color w:val="000000"/>
          <w:sz w:val="28"/>
          <w:szCs w:val="28"/>
          <w:lang w:eastAsia="es-ES"/>
        </w:rPr>
        <w:t xml:space="preserve">PARTES TERCERAS INTERESADAS: </w:t>
      </w:r>
      <w:r w:rsidR="000338D5" w:rsidRPr="00F849DE">
        <w:rPr>
          <w:rFonts w:ascii="Arial" w:eastAsia="Times New Roman" w:hAnsi="Arial" w:cs="Arial"/>
          <w:bCs/>
          <w:color w:val="000000"/>
          <w:sz w:val="28"/>
          <w:szCs w:val="28"/>
          <w:lang w:eastAsia="es-ES"/>
        </w:rPr>
        <w:t>P</w:t>
      </w:r>
      <w:r w:rsidR="00F24FC7" w:rsidRPr="00F849DE">
        <w:rPr>
          <w:rFonts w:ascii="Arial" w:eastAsia="Times New Roman" w:hAnsi="Arial" w:cs="Arial"/>
          <w:bCs/>
          <w:color w:val="000000"/>
          <w:sz w:val="28"/>
          <w:szCs w:val="28"/>
          <w:lang w:eastAsia="es-ES"/>
        </w:rPr>
        <w:t>ARTIDO DE LA REVOLUCIÓN DEMOCRÁTICA</w:t>
      </w:r>
      <w:r w:rsidR="000338D5" w:rsidRPr="00F849DE">
        <w:rPr>
          <w:rFonts w:ascii="Arial" w:eastAsia="Times New Roman" w:hAnsi="Arial" w:cs="Arial"/>
          <w:bCs/>
          <w:color w:val="000000"/>
          <w:sz w:val="28"/>
          <w:szCs w:val="28"/>
          <w:lang w:eastAsia="es-ES"/>
        </w:rPr>
        <w:t>, LIED CASTELIA MIGUEL JAIMES y</w:t>
      </w:r>
      <w:r w:rsidRPr="00F849DE">
        <w:rPr>
          <w:rFonts w:ascii="Arial" w:eastAsia="Times New Roman" w:hAnsi="Arial" w:cs="Arial"/>
          <w:bCs/>
          <w:color w:val="000000"/>
          <w:sz w:val="28"/>
          <w:szCs w:val="28"/>
          <w:lang w:eastAsia="es-ES"/>
        </w:rPr>
        <w:t xml:space="preserve"> </w:t>
      </w:r>
      <w:r w:rsidR="000338D5" w:rsidRPr="00F849DE">
        <w:rPr>
          <w:rFonts w:ascii="Arial" w:eastAsia="Times New Roman" w:hAnsi="Arial" w:cs="Arial"/>
          <w:bCs/>
          <w:color w:val="000000"/>
          <w:sz w:val="28"/>
          <w:szCs w:val="28"/>
          <w:lang w:eastAsia="es-ES"/>
        </w:rPr>
        <w:t xml:space="preserve">JORGE GARCÍA RODRÍGUEZ. </w:t>
      </w:r>
    </w:p>
    <w:p w:rsidR="00F22ADB" w:rsidRPr="00F849DE" w:rsidRDefault="00F22ADB" w:rsidP="00280C5A">
      <w:pPr>
        <w:spacing w:before="100" w:beforeAutospacing="1" w:after="100" w:afterAutospacing="1" w:line="240" w:lineRule="auto"/>
        <w:ind w:left="2693"/>
        <w:jc w:val="both"/>
        <w:rPr>
          <w:rFonts w:ascii="Arial" w:eastAsia="Times New Roman" w:hAnsi="Arial" w:cs="Arial"/>
          <w:bCs/>
          <w:color w:val="000000"/>
          <w:sz w:val="28"/>
          <w:szCs w:val="28"/>
          <w:lang w:eastAsia="es-MX"/>
        </w:rPr>
      </w:pPr>
      <w:r w:rsidRPr="00F849DE">
        <w:rPr>
          <w:rFonts w:ascii="Arial" w:eastAsia="Times New Roman" w:hAnsi="Arial" w:cs="Arial"/>
          <w:b/>
          <w:bCs/>
          <w:color w:val="000000"/>
          <w:sz w:val="28"/>
          <w:szCs w:val="28"/>
          <w:lang w:eastAsia="es-ES"/>
        </w:rPr>
        <w:t>MAGISTRADA PONENTE:</w:t>
      </w:r>
      <w:r w:rsidRPr="00F849DE">
        <w:rPr>
          <w:rFonts w:ascii="Arial" w:eastAsia="Times New Roman" w:hAnsi="Arial" w:cs="Arial"/>
          <w:bCs/>
          <w:color w:val="000000"/>
          <w:sz w:val="28"/>
          <w:szCs w:val="28"/>
          <w:lang w:eastAsia="es-MX"/>
        </w:rPr>
        <w:t xml:space="preserve"> MARTHA ALEJANDRA CHÁVEZ CAMARENA </w:t>
      </w:r>
    </w:p>
    <w:p w:rsidR="00F22ADB" w:rsidRPr="00F849DE" w:rsidRDefault="00710D49" w:rsidP="00280C5A">
      <w:pPr>
        <w:spacing w:before="100" w:beforeAutospacing="1" w:after="100" w:afterAutospacing="1" w:line="240" w:lineRule="auto"/>
        <w:ind w:left="2693" w:right="-91"/>
        <w:jc w:val="both"/>
        <w:rPr>
          <w:rFonts w:ascii="Arial" w:eastAsia="Times New Roman" w:hAnsi="Arial" w:cs="Arial"/>
          <w:sz w:val="28"/>
          <w:szCs w:val="28"/>
          <w:lang w:eastAsia="es-ES"/>
        </w:rPr>
      </w:pPr>
      <w:r w:rsidRPr="00F849DE">
        <w:rPr>
          <w:rFonts w:ascii="Arial" w:eastAsia="Times New Roman" w:hAnsi="Arial" w:cs="Arial"/>
          <w:b/>
          <w:bCs/>
          <w:sz w:val="28"/>
          <w:szCs w:val="28"/>
          <w:lang w:eastAsia="es-ES"/>
        </w:rPr>
        <w:t>SECRETARIOS</w:t>
      </w:r>
      <w:r w:rsidR="00F22ADB" w:rsidRPr="00F849DE">
        <w:rPr>
          <w:rFonts w:ascii="Arial" w:eastAsia="Times New Roman" w:hAnsi="Arial" w:cs="Arial"/>
          <w:b/>
          <w:bCs/>
          <w:sz w:val="28"/>
          <w:szCs w:val="28"/>
          <w:lang w:eastAsia="es-ES"/>
        </w:rPr>
        <w:t xml:space="preserve">: </w:t>
      </w:r>
      <w:r w:rsidR="00E07F35" w:rsidRPr="00F849DE">
        <w:rPr>
          <w:rFonts w:ascii="Arial" w:eastAsia="Times New Roman" w:hAnsi="Arial" w:cs="Arial"/>
          <w:bCs/>
          <w:color w:val="000000"/>
          <w:sz w:val="28"/>
          <w:szCs w:val="28"/>
          <w:lang w:eastAsia="es-MX"/>
        </w:rPr>
        <w:t>HUGO ENRIQUE CASAS CASTILLO</w:t>
      </w:r>
      <w:r w:rsidR="00A87FDE" w:rsidRPr="00F849DE">
        <w:rPr>
          <w:rFonts w:ascii="Arial" w:eastAsia="Times New Roman" w:hAnsi="Arial" w:cs="Arial"/>
          <w:bCs/>
          <w:color w:val="000000"/>
          <w:sz w:val="28"/>
          <w:szCs w:val="28"/>
          <w:lang w:eastAsia="es-MX"/>
        </w:rPr>
        <w:t xml:space="preserve"> Y HORACIO PARRA LAZCANO</w:t>
      </w:r>
    </w:p>
    <w:p w:rsidR="00F22ADB" w:rsidRPr="00F849DE" w:rsidRDefault="00F22ADB" w:rsidP="00280C5A">
      <w:pPr>
        <w:spacing w:before="600" w:afterLines="40" w:after="96" w:line="360" w:lineRule="auto"/>
        <w:jc w:val="both"/>
        <w:rPr>
          <w:rFonts w:ascii="Arial" w:eastAsia="Times New Roman" w:hAnsi="Arial" w:cs="Arial"/>
          <w:sz w:val="28"/>
          <w:szCs w:val="28"/>
          <w:lang w:eastAsia="es-ES"/>
        </w:rPr>
      </w:pPr>
      <w:r w:rsidRPr="00F849DE">
        <w:rPr>
          <w:rFonts w:ascii="Arial" w:eastAsia="Times New Roman" w:hAnsi="Arial" w:cs="Arial"/>
          <w:sz w:val="28"/>
          <w:szCs w:val="28"/>
          <w:lang w:eastAsia="es-ES"/>
        </w:rPr>
        <w:lastRenderedPageBreak/>
        <w:t>Ciudad de México, a</w:t>
      </w:r>
      <w:r w:rsidR="0030046F" w:rsidRPr="00F849DE">
        <w:rPr>
          <w:rFonts w:ascii="Arial" w:eastAsia="Times New Roman" w:hAnsi="Arial" w:cs="Arial"/>
          <w:sz w:val="28"/>
          <w:szCs w:val="28"/>
          <w:lang w:eastAsia="es-ES"/>
        </w:rPr>
        <w:t xml:space="preserve"> </w:t>
      </w:r>
      <w:r w:rsidR="00F849DE" w:rsidRPr="00F849DE">
        <w:rPr>
          <w:rFonts w:ascii="Arial" w:eastAsia="Times New Roman" w:hAnsi="Arial" w:cs="Arial"/>
          <w:sz w:val="28"/>
          <w:szCs w:val="28"/>
          <w:lang w:eastAsia="es-ES"/>
        </w:rPr>
        <w:t>veintinueve</w:t>
      </w:r>
      <w:r w:rsidR="0030046F" w:rsidRPr="00F849DE">
        <w:rPr>
          <w:rFonts w:ascii="Arial" w:eastAsia="Times New Roman" w:hAnsi="Arial" w:cs="Arial"/>
          <w:sz w:val="28"/>
          <w:szCs w:val="28"/>
          <w:lang w:eastAsia="es-ES"/>
        </w:rPr>
        <w:t xml:space="preserve"> </w:t>
      </w:r>
      <w:r w:rsidRPr="00F849DE">
        <w:rPr>
          <w:rFonts w:ascii="Arial" w:eastAsia="Times New Roman" w:hAnsi="Arial" w:cs="Arial"/>
          <w:sz w:val="28"/>
          <w:szCs w:val="28"/>
          <w:lang w:eastAsia="es-ES"/>
        </w:rPr>
        <w:t>de</w:t>
      </w:r>
      <w:r w:rsidR="0030046F" w:rsidRPr="00F849DE">
        <w:rPr>
          <w:rFonts w:ascii="Arial" w:eastAsia="Times New Roman" w:hAnsi="Arial" w:cs="Arial"/>
          <w:sz w:val="28"/>
          <w:szCs w:val="28"/>
          <w:lang w:eastAsia="es-ES"/>
        </w:rPr>
        <w:t xml:space="preserve"> </w:t>
      </w:r>
      <w:r w:rsidR="003A4393" w:rsidRPr="00F849DE">
        <w:rPr>
          <w:rFonts w:ascii="Arial" w:eastAsia="Times New Roman" w:hAnsi="Arial" w:cs="Arial"/>
          <w:sz w:val="28"/>
          <w:szCs w:val="28"/>
          <w:lang w:eastAsia="es-ES"/>
        </w:rPr>
        <w:t>agosto</w:t>
      </w:r>
      <w:r w:rsidR="0030046F" w:rsidRPr="00F849DE">
        <w:rPr>
          <w:rFonts w:ascii="Arial" w:eastAsia="Times New Roman" w:hAnsi="Arial" w:cs="Arial"/>
          <w:sz w:val="28"/>
          <w:szCs w:val="28"/>
          <w:lang w:eastAsia="es-ES"/>
        </w:rPr>
        <w:t xml:space="preserve"> </w:t>
      </w:r>
      <w:r w:rsidRPr="00F849DE">
        <w:rPr>
          <w:rFonts w:ascii="Arial" w:eastAsia="Times New Roman" w:hAnsi="Arial" w:cs="Arial"/>
          <w:sz w:val="28"/>
          <w:szCs w:val="28"/>
          <w:lang w:eastAsia="es-ES"/>
        </w:rPr>
        <w:t>de dos mil dieciocho.</w:t>
      </w:r>
    </w:p>
    <w:p w:rsidR="003A0F3A" w:rsidRPr="00F849DE" w:rsidRDefault="00F22ADB" w:rsidP="00280C5A">
      <w:pPr>
        <w:widowControl w:val="0"/>
        <w:spacing w:before="600" w:beforeAutospacing="1" w:after="40" w:afterAutospacing="1" w:line="360" w:lineRule="auto"/>
        <w:jc w:val="both"/>
        <w:rPr>
          <w:rFonts w:ascii="Arial" w:eastAsia="Times New Roman" w:hAnsi="Arial" w:cs="Arial"/>
          <w:sz w:val="28"/>
          <w:szCs w:val="28"/>
          <w:lang w:eastAsia="es-ES"/>
        </w:rPr>
      </w:pPr>
      <w:r w:rsidRPr="00F849DE">
        <w:rPr>
          <w:rFonts w:ascii="Arial" w:eastAsia="Times New Roman" w:hAnsi="Arial" w:cs="Arial"/>
          <w:bCs/>
          <w:sz w:val="28"/>
          <w:szCs w:val="28"/>
          <w:lang w:eastAsia="es-ES"/>
        </w:rPr>
        <w:t>El Tribunal Electoral de la Ciudad de México</w:t>
      </w:r>
      <w:r w:rsidRPr="00F849DE">
        <w:rPr>
          <w:rFonts w:ascii="Arial" w:eastAsia="Times New Roman" w:hAnsi="Arial" w:cs="Arial"/>
          <w:bCs/>
          <w:sz w:val="28"/>
          <w:szCs w:val="28"/>
          <w:vertAlign w:val="superscript"/>
          <w:lang w:eastAsia="es-ES"/>
        </w:rPr>
        <w:footnoteReference w:id="1"/>
      </w:r>
      <w:r w:rsidRPr="00F849DE">
        <w:rPr>
          <w:rFonts w:ascii="Arial" w:eastAsia="Times New Roman" w:hAnsi="Arial" w:cs="Arial"/>
          <w:bCs/>
          <w:sz w:val="28"/>
          <w:szCs w:val="28"/>
          <w:lang w:eastAsia="es-ES"/>
        </w:rPr>
        <w:t xml:space="preserve"> resuelve el juicio indicado al rubro, </w:t>
      </w:r>
      <w:r w:rsidRPr="00F849DE">
        <w:rPr>
          <w:rFonts w:ascii="Arial" w:eastAsia="Times New Roman" w:hAnsi="Arial" w:cs="Arial"/>
          <w:sz w:val="28"/>
          <w:szCs w:val="28"/>
          <w:lang w:eastAsia="es-ES"/>
        </w:rPr>
        <w:t xml:space="preserve">promovido por </w:t>
      </w:r>
      <w:r w:rsidR="003629E3" w:rsidRPr="00F849DE">
        <w:rPr>
          <w:rFonts w:ascii="Arial" w:eastAsia="Times New Roman" w:hAnsi="Arial" w:cs="Arial"/>
          <w:sz w:val="28"/>
          <w:szCs w:val="28"/>
          <w:lang w:eastAsia="es-ES"/>
        </w:rPr>
        <w:t>la ciudadana</w:t>
      </w:r>
      <w:r w:rsidR="00A8696E" w:rsidRPr="00F849DE">
        <w:rPr>
          <w:rFonts w:ascii="Arial" w:eastAsia="Times New Roman" w:hAnsi="Arial" w:cs="Arial"/>
          <w:sz w:val="28"/>
          <w:szCs w:val="28"/>
          <w:lang w:eastAsia="es-ES"/>
        </w:rPr>
        <w:t xml:space="preserve"> </w:t>
      </w:r>
      <w:r w:rsidR="00A87FDE" w:rsidRPr="00F849DE">
        <w:rPr>
          <w:rFonts w:ascii="Arial" w:eastAsia="Times New Roman" w:hAnsi="Arial" w:cs="Arial"/>
          <w:b/>
          <w:sz w:val="28"/>
          <w:szCs w:val="28"/>
          <w:lang w:eastAsia="es-ES"/>
        </w:rPr>
        <w:t>Elizabeth Albert Hernández</w:t>
      </w:r>
      <w:r w:rsidRPr="00F849DE">
        <w:rPr>
          <w:rFonts w:ascii="Arial" w:eastAsia="Times New Roman" w:hAnsi="Arial" w:cs="Arial"/>
          <w:sz w:val="28"/>
          <w:szCs w:val="28"/>
          <w:vertAlign w:val="superscript"/>
          <w:lang w:eastAsia="es-ES"/>
        </w:rPr>
        <w:footnoteReference w:id="2"/>
      </w:r>
      <w:r w:rsidRPr="00F849DE">
        <w:rPr>
          <w:rFonts w:ascii="Arial" w:eastAsia="Times New Roman" w:hAnsi="Arial" w:cs="Arial"/>
          <w:sz w:val="28"/>
          <w:szCs w:val="28"/>
          <w:lang w:eastAsia="es-ES"/>
        </w:rPr>
        <w:t xml:space="preserve">, </w:t>
      </w:r>
      <w:r w:rsidR="00A051A0" w:rsidRPr="00F849DE">
        <w:rPr>
          <w:rFonts w:ascii="Arial" w:eastAsia="Times New Roman" w:hAnsi="Arial" w:cs="Arial"/>
          <w:sz w:val="28"/>
          <w:szCs w:val="28"/>
          <w:lang w:eastAsia="es-ES"/>
        </w:rPr>
        <w:t>en el sentido de</w:t>
      </w:r>
      <w:r w:rsidR="003A0F3A" w:rsidRPr="00F849DE">
        <w:rPr>
          <w:rFonts w:ascii="Arial" w:eastAsia="Times New Roman" w:hAnsi="Arial" w:cs="Arial"/>
          <w:sz w:val="28"/>
          <w:szCs w:val="28"/>
          <w:lang w:eastAsia="es-ES"/>
        </w:rPr>
        <w:t xml:space="preserve"> </w:t>
      </w:r>
      <w:r w:rsidR="00A8696E" w:rsidRPr="00F849DE">
        <w:rPr>
          <w:rFonts w:ascii="Arial" w:eastAsia="Times New Roman" w:hAnsi="Arial" w:cs="Arial"/>
          <w:b/>
          <w:sz w:val="28"/>
          <w:szCs w:val="28"/>
          <w:lang w:eastAsia="es-ES"/>
        </w:rPr>
        <w:t xml:space="preserve">CONFIRMAR </w:t>
      </w:r>
      <w:r w:rsidR="00A8696E" w:rsidRPr="00F849DE">
        <w:rPr>
          <w:rFonts w:ascii="Arial" w:eastAsia="Times New Roman" w:hAnsi="Arial" w:cs="Arial"/>
          <w:sz w:val="28"/>
          <w:szCs w:val="28"/>
          <w:lang w:eastAsia="es-ES"/>
        </w:rPr>
        <w:t xml:space="preserve">el </w:t>
      </w:r>
      <w:r w:rsidR="0050754D" w:rsidRPr="00F849DE">
        <w:rPr>
          <w:rFonts w:ascii="Arial" w:eastAsia="Times New Roman" w:hAnsi="Arial" w:cs="Arial"/>
          <w:sz w:val="28"/>
          <w:szCs w:val="28"/>
          <w:lang w:eastAsia="es-ES"/>
        </w:rPr>
        <w:t xml:space="preserve">Acuerdo de </w:t>
      </w:r>
      <w:r w:rsidR="00A8696E" w:rsidRPr="00F849DE">
        <w:rPr>
          <w:rFonts w:ascii="Arial" w:eastAsia="Times New Roman" w:hAnsi="Arial" w:cs="Arial"/>
          <w:sz w:val="28"/>
          <w:szCs w:val="28"/>
          <w:lang w:eastAsia="es-ES"/>
        </w:rPr>
        <w:t>cinco de julio</w:t>
      </w:r>
      <w:r w:rsidR="001642B5" w:rsidRPr="00F849DE">
        <w:rPr>
          <w:rFonts w:ascii="Arial" w:eastAsia="Times New Roman" w:hAnsi="Arial" w:cs="Arial"/>
          <w:sz w:val="28"/>
          <w:szCs w:val="28"/>
          <w:lang w:eastAsia="es-ES"/>
        </w:rPr>
        <w:t xml:space="preserve"> de dos mil dieciocho</w:t>
      </w:r>
      <w:r w:rsidR="001642B5" w:rsidRPr="00F849DE">
        <w:rPr>
          <w:rStyle w:val="Refdenotaalpie"/>
          <w:rFonts w:ascii="Arial" w:eastAsia="Times New Roman" w:hAnsi="Arial" w:cs="Arial"/>
          <w:sz w:val="28"/>
          <w:szCs w:val="28"/>
          <w:lang w:eastAsia="es-ES"/>
        </w:rPr>
        <w:footnoteReference w:id="3"/>
      </w:r>
      <w:r w:rsidR="003C190C" w:rsidRPr="00F849DE">
        <w:rPr>
          <w:rFonts w:ascii="Arial" w:eastAsia="Times New Roman" w:hAnsi="Arial" w:cs="Arial"/>
          <w:sz w:val="28"/>
          <w:szCs w:val="28"/>
          <w:lang w:eastAsia="es-ES"/>
        </w:rPr>
        <w:t xml:space="preserve">, </w:t>
      </w:r>
      <w:r w:rsidR="00C755B8" w:rsidRPr="00F849DE">
        <w:rPr>
          <w:rFonts w:ascii="Arial" w:eastAsia="Times New Roman" w:hAnsi="Arial" w:cs="Arial"/>
          <w:sz w:val="28"/>
          <w:szCs w:val="28"/>
          <w:lang w:eastAsia="es-ES"/>
        </w:rPr>
        <w:t xml:space="preserve">identificado con la clave </w:t>
      </w:r>
      <w:r w:rsidR="00EE6670" w:rsidRPr="00F849DE">
        <w:rPr>
          <w:rFonts w:ascii="Arial" w:eastAsia="Times New Roman" w:hAnsi="Arial" w:cs="Arial"/>
          <w:sz w:val="28"/>
          <w:szCs w:val="28"/>
          <w:lang w:eastAsia="es-ES"/>
        </w:rPr>
        <w:t>alfanumérica</w:t>
      </w:r>
      <w:r w:rsidR="00A8696E" w:rsidRPr="00F849DE">
        <w:rPr>
          <w:rFonts w:ascii="Arial" w:eastAsia="Times New Roman" w:hAnsi="Arial" w:cs="Arial"/>
          <w:sz w:val="28"/>
          <w:szCs w:val="28"/>
          <w:lang w:eastAsia="es-ES"/>
        </w:rPr>
        <w:t xml:space="preserve"> </w:t>
      </w:r>
      <w:r w:rsidR="00A8696E" w:rsidRPr="00F849DE">
        <w:rPr>
          <w:rFonts w:ascii="Arial" w:eastAsia="Times New Roman" w:hAnsi="Arial" w:cs="Arial"/>
          <w:b/>
          <w:sz w:val="28"/>
          <w:szCs w:val="28"/>
          <w:lang w:eastAsia="es-ES"/>
        </w:rPr>
        <w:t>CD</w:t>
      </w:r>
      <w:r w:rsidR="00A87FDE" w:rsidRPr="00F849DE">
        <w:rPr>
          <w:rFonts w:ascii="Arial" w:eastAsia="Times New Roman" w:hAnsi="Arial" w:cs="Arial"/>
          <w:b/>
          <w:sz w:val="28"/>
          <w:szCs w:val="28"/>
          <w:lang w:eastAsia="es-ES"/>
        </w:rPr>
        <w:t>16</w:t>
      </w:r>
      <w:r w:rsidR="00A8696E" w:rsidRPr="00F849DE">
        <w:rPr>
          <w:rFonts w:ascii="Arial" w:eastAsia="Times New Roman" w:hAnsi="Arial" w:cs="Arial"/>
          <w:b/>
          <w:sz w:val="28"/>
          <w:szCs w:val="28"/>
          <w:lang w:eastAsia="es-ES"/>
        </w:rPr>
        <w:t>/ACU-1</w:t>
      </w:r>
      <w:r w:rsidR="00A87FDE" w:rsidRPr="00F849DE">
        <w:rPr>
          <w:rFonts w:ascii="Arial" w:eastAsia="Times New Roman" w:hAnsi="Arial" w:cs="Arial"/>
          <w:b/>
          <w:sz w:val="28"/>
          <w:szCs w:val="28"/>
          <w:lang w:eastAsia="es-ES"/>
        </w:rPr>
        <w:t>4</w:t>
      </w:r>
      <w:r w:rsidR="00A8696E" w:rsidRPr="00F849DE">
        <w:rPr>
          <w:rFonts w:ascii="Arial" w:eastAsia="Times New Roman" w:hAnsi="Arial" w:cs="Arial"/>
          <w:b/>
          <w:sz w:val="28"/>
          <w:szCs w:val="28"/>
          <w:lang w:eastAsia="es-ES"/>
        </w:rPr>
        <w:t>/</w:t>
      </w:r>
      <w:r w:rsidR="00A87FDE" w:rsidRPr="00F849DE">
        <w:rPr>
          <w:rFonts w:ascii="Arial" w:eastAsia="Times New Roman" w:hAnsi="Arial" w:cs="Arial"/>
          <w:b/>
          <w:sz w:val="28"/>
          <w:szCs w:val="28"/>
          <w:lang w:eastAsia="es-ES"/>
        </w:rPr>
        <w:t>20</w:t>
      </w:r>
      <w:r w:rsidR="00A8696E" w:rsidRPr="00F849DE">
        <w:rPr>
          <w:rFonts w:ascii="Arial" w:eastAsia="Times New Roman" w:hAnsi="Arial" w:cs="Arial"/>
          <w:b/>
          <w:sz w:val="28"/>
          <w:szCs w:val="28"/>
          <w:lang w:eastAsia="es-ES"/>
        </w:rPr>
        <w:t>18</w:t>
      </w:r>
      <w:r w:rsidR="00C755B8" w:rsidRPr="00F849DE">
        <w:rPr>
          <w:rFonts w:ascii="Arial" w:eastAsia="Times New Roman" w:hAnsi="Arial" w:cs="Arial"/>
          <w:sz w:val="28"/>
          <w:szCs w:val="28"/>
          <w:lang w:eastAsia="es-ES"/>
        </w:rPr>
        <w:t xml:space="preserve">, emitido por el </w:t>
      </w:r>
      <w:r w:rsidR="00A87FDE" w:rsidRPr="00F849DE">
        <w:rPr>
          <w:rFonts w:ascii="Arial" w:eastAsia="Times New Roman" w:hAnsi="Arial" w:cs="Arial"/>
          <w:sz w:val="28"/>
          <w:szCs w:val="28"/>
          <w:lang w:eastAsia="es-ES"/>
        </w:rPr>
        <w:t>Consejo Distrital 16 d</w:t>
      </w:r>
      <w:r w:rsidR="00C755B8" w:rsidRPr="00F849DE">
        <w:rPr>
          <w:rFonts w:ascii="Arial" w:eastAsia="Times New Roman" w:hAnsi="Arial" w:cs="Arial"/>
          <w:sz w:val="28"/>
          <w:szCs w:val="28"/>
          <w:lang w:eastAsia="es-ES"/>
        </w:rPr>
        <w:t>el Instituto Electoral de la Ciudad de México</w:t>
      </w:r>
      <w:r w:rsidR="001642B5" w:rsidRPr="00F849DE">
        <w:rPr>
          <w:rStyle w:val="Refdenotaalpie"/>
          <w:rFonts w:ascii="Arial" w:eastAsia="Times New Roman" w:hAnsi="Arial" w:cs="Arial"/>
          <w:sz w:val="28"/>
          <w:szCs w:val="28"/>
          <w:lang w:eastAsia="es-ES"/>
        </w:rPr>
        <w:footnoteReference w:id="4"/>
      </w:r>
      <w:r w:rsidR="00C755B8" w:rsidRPr="00F849DE">
        <w:rPr>
          <w:rFonts w:ascii="Arial" w:eastAsia="Times New Roman" w:hAnsi="Arial" w:cs="Arial"/>
          <w:sz w:val="28"/>
          <w:szCs w:val="28"/>
          <w:lang w:eastAsia="es-ES"/>
        </w:rPr>
        <w:t>, por</w:t>
      </w:r>
      <w:r w:rsidR="003C190C" w:rsidRPr="00F849DE">
        <w:rPr>
          <w:rFonts w:ascii="Arial" w:eastAsia="Times New Roman" w:hAnsi="Arial" w:cs="Arial"/>
          <w:sz w:val="28"/>
          <w:szCs w:val="28"/>
          <w:lang w:eastAsia="es-ES"/>
        </w:rPr>
        <w:t xml:space="preserve"> medio de</w:t>
      </w:r>
      <w:r w:rsidR="00A8696E" w:rsidRPr="00F849DE">
        <w:rPr>
          <w:rFonts w:ascii="Arial" w:eastAsia="Times New Roman" w:hAnsi="Arial" w:cs="Arial"/>
          <w:sz w:val="28"/>
          <w:szCs w:val="28"/>
          <w:lang w:eastAsia="es-ES"/>
        </w:rPr>
        <w:t>l cual realizó la asignación de</w:t>
      </w:r>
      <w:r w:rsidR="003A4393" w:rsidRPr="00F849DE">
        <w:rPr>
          <w:rFonts w:ascii="Arial" w:eastAsia="Times New Roman" w:hAnsi="Arial" w:cs="Arial"/>
          <w:sz w:val="28"/>
          <w:szCs w:val="28"/>
          <w:lang w:eastAsia="es-ES"/>
        </w:rPr>
        <w:t xml:space="preserve"> las Concejalías electa</w:t>
      </w:r>
      <w:r w:rsidR="00A8696E" w:rsidRPr="00F849DE">
        <w:rPr>
          <w:rFonts w:ascii="Arial" w:eastAsia="Times New Roman" w:hAnsi="Arial" w:cs="Arial"/>
          <w:sz w:val="28"/>
          <w:szCs w:val="28"/>
          <w:lang w:eastAsia="es-ES"/>
        </w:rPr>
        <w:t>s por el principio de representación proporcional que integrarán la referida demarcación</w:t>
      </w:r>
      <w:r w:rsidR="003A0F3A" w:rsidRPr="00F849DE">
        <w:rPr>
          <w:rFonts w:ascii="Arial" w:eastAsia="Times New Roman" w:hAnsi="Arial" w:cs="Arial"/>
          <w:sz w:val="28"/>
          <w:szCs w:val="28"/>
          <w:lang w:eastAsia="es-ES"/>
        </w:rPr>
        <w:t>.</w:t>
      </w:r>
    </w:p>
    <w:p w:rsidR="00A27ABB" w:rsidRPr="00F849DE" w:rsidRDefault="003A0F3A" w:rsidP="006E2265">
      <w:pPr>
        <w:widowControl w:val="0"/>
        <w:spacing w:before="100" w:beforeAutospacing="1" w:after="100" w:afterAutospacing="1" w:line="360" w:lineRule="auto"/>
        <w:jc w:val="both"/>
        <w:rPr>
          <w:rFonts w:ascii="Arial" w:eastAsia="Times New Roman" w:hAnsi="Arial" w:cs="Arial"/>
          <w:b/>
          <w:bCs/>
          <w:sz w:val="28"/>
          <w:szCs w:val="28"/>
          <w:lang w:eastAsia="es-ES"/>
        </w:rPr>
      </w:pPr>
      <w:r w:rsidRPr="00F849DE">
        <w:rPr>
          <w:rFonts w:ascii="Arial" w:eastAsia="Times New Roman" w:hAnsi="Arial" w:cs="Arial"/>
          <w:sz w:val="28"/>
          <w:szCs w:val="28"/>
          <w:lang w:eastAsia="es-ES"/>
        </w:rPr>
        <w:t>A</w:t>
      </w:r>
      <w:r w:rsidR="002A2D15" w:rsidRPr="00F849DE">
        <w:rPr>
          <w:rFonts w:ascii="Arial" w:eastAsia="Times New Roman" w:hAnsi="Arial" w:cs="Arial"/>
          <w:sz w:val="28"/>
          <w:szCs w:val="28"/>
          <w:lang w:eastAsia="es-ES"/>
        </w:rPr>
        <w:t>hora bien, d</w:t>
      </w:r>
      <w:r w:rsidR="00F22ADB" w:rsidRPr="00F849DE">
        <w:rPr>
          <w:rFonts w:ascii="Arial" w:eastAsia="Times New Roman" w:hAnsi="Arial" w:cs="Arial"/>
          <w:sz w:val="28"/>
          <w:szCs w:val="28"/>
          <w:lang w:eastAsia="es-ES"/>
        </w:rPr>
        <w:t xml:space="preserve">e lo narrado por la </w:t>
      </w:r>
      <w:r w:rsidR="00F22ADB" w:rsidRPr="00F849DE">
        <w:rPr>
          <w:rFonts w:ascii="Arial" w:eastAsia="Times New Roman" w:hAnsi="Arial" w:cs="Arial"/>
          <w:i/>
          <w:sz w:val="28"/>
          <w:szCs w:val="28"/>
          <w:lang w:eastAsia="es-ES"/>
        </w:rPr>
        <w:t>parte actora</w:t>
      </w:r>
      <w:r w:rsidR="00330C9B" w:rsidRPr="00F849DE">
        <w:rPr>
          <w:rFonts w:ascii="Arial" w:eastAsia="Times New Roman" w:hAnsi="Arial" w:cs="Arial"/>
          <w:sz w:val="28"/>
          <w:szCs w:val="28"/>
          <w:lang w:eastAsia="es-ES"/>
        </w:rPr>
        <w:t xml:space="preserve"> en su escrito de demanda</w:t>
      </w:r>
      <w:r w:rsidR="00F22ADB" w:rsidRPr="00F849DE">
        <w:rPr>
          <w:rFonts w:ascii="Arial" w:eastAsia="Times New Roman" w:hAnsi="Arial" w:cs="Arial"/>
          <w:sz w:val="28"/>
          <w:szCs w:val="28"/>
          <w:lang w:eastAsia="es-ES"/>
        </w:rPr>
        <w:t>, del informe circunstanciado, así como</w:t>
      </w:r>
      <w:r w:rsidR="00670245" w:rsidRPr="00F849DE">
        <w:rPr>
          <w:rFonts w:ascii="Arial" w:eastAsia="Times New Roman" w:hAnsi="Arial" w:cs="Arial"/>
          <w:sz w:val="28"/>
          <w:szCs w:val="28"/>
          <w:lang w:eastAsia="es-ES"/>
        </w:rPr>
        <w:t>,</w:t>
      </w:r>
      <w:r w:rsidR="00F22ADB" w:rsidRPr="00F849DE">
        <w:rPr>
          <w:rFonts w:ascii="Arial" w:eastAsia="Times New Roman" w:hAnsi="Arial" w:cs="Arial"/>
          <w:sz w:val="28"/>
          <w:szCs w:val="28"/>
          <w:lang w:eastAsia="es-ES"/>
        </w:rPr>
        <w:t xml:space="preserve"> de las constancias que integran el expediente al rubro citado, se advierte</w:t>
      </w:r>
      <w:r w:rsidR="00F24FC7" w:rsidRPr="00F849DE">
        <w:rPr>
          <w:rFonts w:ascii="Arial" w:eastAsia="Times New Roman" w:hAnsi="Arial" w:cs="Arial"/>
          <w:sz w:val="28"/>
          <w:szCs w:val="28"/>
          <w:lang w:eastAsia="es-ES"/>
        </w:rPr>
        <w:t>n</w:t>
      </w:r>
      <w:r w:rsidR="00F22ADB" w:rsidRPr="00F849DE">
        <w:rPr>
          <w:rFonts w:ascii="Arial" w:eastAsia="Times New Roman" w:hAnsi="Arial" w:cs="Arial"/>
          <w:sz w:val="28"/>
          <w:szCs w:val="28"/>
          <w:lang w:eastAsia="es-ES"/>
        </w:rPr>
        <w:t xml:space="preserve"> lo</w:t>
      </w:r>
      <w:r w:rsidR="00A27ABB" w:rsidRPr="00F849DE">
        <w:rPr>
          <w:rFonts w:ascii="Arial" w:eastAsia="Times New Roman" w:hAnsi="Arial" w:cs="Arial"/>
          <w:sz w:val="28"/>
          <w:szCs w:val="28"/>
          <w:lang w:eastAsia="es-ES"/>
        </w:rPr>
        <w:t>s</w:t>
      </w:r>
      <w:r w:rsidR="00F22ADB" w:rsidRPr="00F849DE">
        <w:rPr>
          <w:rFonts w:ascii="Arial" w:eastAsia="Times New Roman" w:hAnsi="Arial" w:cs="Arial"/>
          <w:sz w:val="28"/>
          <w:szCs w:val="28"/>
          <w:lang w:eastAsia="es-ES"/>
        </w:rPr>
        <w:t xml:space="preserve"> siguiente</w:t>
      </w:r>
      <w:r w:rsidR="00A27ABB" w:rsidRPr="00F849DE">
        <w:rPr>
          <w:rFonts w:ascii="Arial" w:eastAsia="Times New Roman" w:hAnsi="Arial" w:cs="Arial"/>
          <w:sz w:val="28"/>
          <w:szCs w:val="28"/>
          <w:lang w:eastAsia="es-ES"/>
        </w:rPr>
        <w:t>s</w:t>
      </w:r>
      <w:r w:rsidR="00F22ADB" w:rsidRPr="00F849DE">
        <w:rPr>
          <w:rFonts w:ascii="Arial" w:eastAsia="Times New Roman" w:hAnsi="Arial" w:cs="Arial"/>
          <w:sz w:val="28"/>
          <w:szCs w:val="28"/>
          <w:lang w:eastAsia="es-ES"/>
        </w:rPr>
        <w:t>:</w:t>
      </w:r>
      <w:r w:rsidR="00A27ABB" w:rsidRPr="00F849DE">
        <w:rPr>
          <w:rFonts w:ascii="Arial" w:eastAsia="Times New Roman" w:hAnsi="Arial" w:cs="Arial"/>
          <w:b/>
          <w:bCs/>
          <w:sz w:val="28"/>
          <w:szCs w:val="28"/>
          <w:lang w:eastAsia="es-ES"/>
        </w:rPr>
        <w:t xml:space="preserve"> </w:t>
      </w:r>
    </w:p>
    <w:p w:rsidR="00A27ABB" w:rsidRPr="00F849DE" w:rsidRDefault="00A27ABB" w:rsidP="006E2265">
      <w:pPr>
        <w:widowControl w:val="0"/>
        <w:spacing w:before="100" w:beforeAutospacing="1" w:after="100" w:afterAutospacing="1" w:line="360" w:lineRule="auto"/>
        <w:jc w:val="center"/>
        <w:rPr>
          <w:rFonts w:ascii="Arial" w:eastAsia="Times New Roman" w:hAnsi="Arial" w:cs="Arial"/>
          <w:b/>
          <w:bCs/>
          <w:sz w:val="28"/>
          <w:szCs w:val="28"/>
          <w:lang w:eastAsia="es-ES"/>
        </w:rPr>
      </w:pPr>
      <w:r w:rsidRPr="00F849DE">
        <w:rPr>
          <w:rFonts w:ascii="Arial" w:eastAsia="Times New Roman" w:hAnsi="Arial" w:cs="Arial"/>
          <w:b/>
          <w:bCs/>
          <w:sz w:val="28"/>
          <w:szCs w:val="28"/>
          <w:lang w:eastAsia="es-ES"/>
        </w:rPr>
        <w:lastRenderedPageBreak/>
        <w:t>A N T E C E D E N T E S</w:t>
      </w:r>
    </w:p>
    <w:p w:rsidR="00EA5C68" w:rsidRPr="00F849DE" w:rsidRDefault="00EA5C68" w:rsidP="006E2265">
      <w:pPr>
        <w:spacing w:before="100" w:beforeAutospacing="1" w:after="100" w:afterAutospacing="1" w:line="360" w:lineRule="auto"/>
        <w:jc w:val="both"/>
        <w:rPr>
          <w:rFonts w:ascii="Arial" w:hAnsi="Arial" w:cs="Arial"/>
          <w:b/>
          <w:sz w:val="28"/>
          <w:szCs w:val="28"/>
        </w:rPr>
      </w:pPr>
      <w:r w:rsidRPr="00F849DE">
        <w:rPr>
          <w:rFonts w:ascii="Arial" w:hAnsi="Arial" w:cs="Arial"/>
          <w:b/>
          <w:sz w:val="28"/>
          <w:szCs w:val="28"/>
        </w:rPr>
        <w:t>I. Proceso Electoral.</w:t>
      </w:r>
    </w:p>
    <w:p w:rsidR="00EA5C68" w:rsidRPr="00F849DE" w:rsidRDefault="00EA5C68" w:rsidP="006E2265">
      <w:pPr>
        <w:spacing w:before="100" w:beforeAutospacing="1" w:after="100" w:afterAutospacing="1" w:line="360" w:lineRule="auto"/>
        <w:jc w:val="both"/>
        <w:rPr>
          <w:rFonts w:ascii="Arial" w:hAnsi="Arial" w:cs="Arial"/>
          <w:sz w:val="28"/>
          <w:szCs w:val="28"/>
        </w:rPr>
      </w:pPr>
      <w:r w:rsidRPr="00F849DE">
        <w:rPr>
          <w:rFonts w:ascii="Arial" w:hAnsi="Arial" w:cs="Arial"/>
          <w:b/>
          <w:sz w:val="28"/>
          <w:szCs w:val="28"/>
        </w:rPr>
        <w:t xml:space="preserve">a. Inicio del Proceso Electoral. </w:t>
      </w:r>
      <w:r w:rsidRPr="00F849DE">
        <w:rPr>
          <w:rFonts w:ascii="Arial" w:hAnsi="Arial" w:cs="Arial"/>
          <w:sz w:val="28"/>
          <w:szCs w:val="28"/>
        </w:rPr>
        <w:t>El seis de octubre de dos mil diecisiete, el Consejo General del Instituto Electoral de la Ciudad de México</w:t>
      </w:r>
      <w:r w:rsidRPr="00F849DE">
        <w:rPr>
          <w:rStyle w:val="Refdenotaalpie"/>
          <w:rFonts w:ascii="Arial" w:hAnsi="Arial" w:cs="Arial"/>
          <w:szCs w:val="28"/>
        </w:rPr>
        <w:footnoteReference w:id="5"/>
      </w:r>
      <w:r w:rsidRPr="00F849DE">
        <w:rPr>
          <w:rFonts w:ascii="Arial" w:hAnsi="Arial" w:cs="Arial"/>
          <w:sz w:val="28"/>
          <w:szCs w:val="28"/>
        </w:rPr>
        <w:t>, emitió declaratoria formal del Proceso Electoral 2017-2018.</w:t>
      </w:r>
    </w:p>
    <w:p w:rsidR="00EA5C68" w:rsidRPr="00F849DE" w:rsidRDefault="00EA5C68" w:rsidP="00EA5C68">
      <w:pPr>
        <w:spacing w:before="100" w:beforeAutospacing="1" w:after="100" w:afterAutospacing="1" w:line="360" w:lineRule="auto"/>
        <w:jc w:val="both"/>
        <w:rPr>
          <w:rFonts w:ascii="Arial" w:hAnsi="Arial" w:cs="Arial"/>
          <w:sz w:val="28"/>
          <w:szCs w:val="28"/>
        </w:rPr>
      </w:pPr>
      <w:r w:rsidRPr="00F849DE">
        <w:rPr>
          <w:rFonts w:ascii="Arial" w:hAnsi="Arial" w:cs="Arial"/>
          <w:b/>
          <w:sz w:val="28"/>
          <w:szCs w:val="28"/>
        </w:rPr>
        <w:t xml:space="preserve">b. Aprobación de Lineamientos. </w:t>
      </w:r>
      <w:r w:rsidRPr="00F849DE">
        <w:rPr>
          <w:rFonts w:ascii="Arial" w:hAnsi="Arial" w:cs="Arial"/>
          <w:sz w:val="28"/>
          <w:szCs w:val="28"/>
        </w:rPr>
        <w:t xml:space="preserve">El ocho de diciembre de dos mil diecisiete, el Consejo General del </w:t>
      </w:r>
      <w:r w:rsidRPr="00F849DE">
        <w:rPr>
          <w:rFonts w:ascii="Arial" w:hAnsi="Arial" w:cs="Arial"/>
          <w:i/>
          <w:sz w:val="28"/>
          <w:szCs w:val="28"/>
        </w:rPr>
        <w:t xml:space="preserve">Instituto Electoral, </w:t>
      </w:r>
      <w:r w:rsidRPr="00F849DE">
        <w:rPr>
          <w:rFonts w:ascii="Arial" w:hAnsi="Arial" w:cs="Arial"/>
          <w:sz w:val="28"/>
          <w:szCs w:val="28"/>
        </w:rPr>
        <w:t xml:space="preserve">aprobó los </w:t>
      </w:r>
      <w:r w:rsidRPr="00F849DE">
        <w:rPr>
          <w:rFonts w:ascii="Arial" w:hAnsi="Arial" w:cs="Arial"/>
          <w:i/>
          <w:sz w:val="28"/>
          <w:szCs w:val="28"/>
        </w:rPr>
        <w:t>“Lineamientos para la asignación de Diputaciones y Concejalías por el principio de representación proporcional, así como, de asignación de votos tratándose de Coaliciones y Candidaturas Comunes en el Proceso Electoral Local Ordinario 2017-2018.</w:t>
      </w:r>
      <w:r w:rsidR="00353E23" w:rsidRPr="00F849DE">
        <w:rPr>
          <w:rStyle w:val="Refdenotaalpie"/>
          <w:rFonts w:ascii="Arial" w:hAnsi="Arial" w:cs="Arial"/>
          <w:i/>
          <w:sz w:val="28"/>
          <w:szCs w:val="28"/>
        </w:rPr>
        <w:footnoteReference w:id="6"/>
      </w:r>
      <w:r w:rsidRPr="00F849DE">
        <w:rPr>
          <w:rFonts w:ascii="Arial" w:hAnsi="Arial" w:cs="Arial"/>
          <w:i/>
          <w:sz w:val="28"/>
          <w:szCs w:val="28"/>
        </w:rPr>
        <w:t>”</w:t>
      </w:r>
    </w:p>
    <w:p w:rsidR="00BF1CA5" w:rsidRPr="00F849DE" w:rsidRDefault="00EA5C68" w:rsidP="00EA5C68">
      <w:pPr>
        <w:spacing w:before="100" w:beforeAutospacing="1" w:after="100" w:afterAutospacing="1" w:line="360" w:lineRule="auto"/>
        <w:jc w:val="both"/>
        <w:rPr>
          <w:rFonts w:ascii="Arial" w:hAnsi="Arial" w:cs="Arial"/>
          <w:b/>
          <w:sz w:val="28"/>
          <w:szCs w:val="28"/>
        </w:rPr>
      </w:pPr>
      <w:r w:rsidRPr="00F849DE">
        <w:rPr>
          <w:rFonts w:ascii="Arial" w:hAnsi="Arial" w:cs="Arial"/>
          <w:b/>
          <w:sz w:val="28"/>
          <w:szCs w:val="28"/>
        </w:rPr>
        <w:t xml:space="preserve">c. </w:t>
      </w:r>
      <w:r w:rsidR="00BF1CA5" w:rsidRPr="00F849DE">
        <w:rPr>
          <w:rFonts w:ascii="Arial" w:hAnsi="Arial" w:cs="Arial"/>
          <w:b/>
          <w:sz w:val="28"/>
          <w:szCs w:val="28"/>
        </w:rPr>
        <w:t>Registro de candidaturas.</w:t>
      </w:r>
      <w:r w:rsidR="00BF1CA5" w:rsidRPr="00F849DE">
        <w:rPr>
          <w:rFonts w:ascii="Arial" w:hAnsi="Arial" w:cs="Arial"/>
          <w:sz w:val="28"/>
          <w:szCs w:val="28"/>
        </w:rPr>
        <w:t xml:space="preserve"> El diecinueve de abril, el Consejo General del </w:t>
      </w:r>
      <w:r w:rsidR="00BF1CA5" w:rsidRPr="00F849DE">
        <w:rPr>
          <w:rFonts w:ascii="Arial" w:hAnsi="Arial" w:cs="Arial"/>
          <w:i/>
          <w:sz w:val="28"/>
          <w:szCs w:val="28"/>
        </w:rPr>
        <w:t>Instituto Electoral</w:t>
      </w:r>
      <w:r w:rsidR="00BF1CA5" w:rsidRPr="00F849DE">
        <w:rPr>
          <w:rFonts w:ascii="Arial" w:hAnsi="Arial" w:cs="Arial"/>
          <w:sz w:val="28"/>
          <w:szCs w:val="28"/>
        </w:rPr>
        <w:t xml:space="preserve"> aprobó el acuerdo </w:t>
      </w:r>
      <w:r w:rsidR="00BF1CA5" w:rsidRPr="00F849DE">
        <w:rPr>
          <w:rFonts w:ascii="Arial" w:hAnsi="Arial" w:cs="Arial"/>
          <w:b/>
          <w:sz w:val="28"/>
          <w:szCs w:val="28"/>
        </w:rPr>
        <w:t xml:space="preserve">IECM/ACU-CG-159/2018, </w:t>
      </w:r>
      <w:r w:rsidR="00BF1CA5" w:rsidRPr="00F849DE">
        <w:rPr>
          <w:rFonts w:ascii="Arial" w:hAnsi="Arial" w:cs="Arial"/>
          <w:sz w:val="28"/>
          <w:szCs w:val="28"/>
        </w:rPr>
        <w:t xml:space="preserve">por el que se otorgó el registro de manera supletoria a las candidaturas para la elección de Alcaldías y Concejalías </w:t>
      </w:r>
      <w:r w:rsidR="00BF1CA5" w:rsidRPr="00F849DE">
        <w:rPr>
          <w:rFonts w:ascii="Arial" w:hAnsi="Arial" w:cs="Arial"/>
          <w:sz w:val="28"/>
          <w:szCs w:val="28"/>
        </w:rPr>
        <w:lastRenderedPageBreak/>
        <w:t>en las dieciséis demarcaciones territoriales de esta entidad postuladas por el Partido Revolucionario Institucional</w:t>
      </w:r>
      <w:r w:rsidR="00020D0E" w:rsidRPr="00F849DE">
        <w:rPr>
          <w:rStyle w:val="Refdenotaalpie"/>
          <w:rFonts w:ascii="Arial" w:hAnsi="Arial" w:cs="Arial"/>
          <w:sz w:val="28"/>
          <w:szCs w:val="28"/>
        </w:rPr>
        <w:footnoteReference w:id="7"/>
      </w:r>
      <w:r w:rsidR="00BF1CA5" w:rsidRPr="00F849DE">
        <w:rPr>
          <w:rFonts w:ascii="Arial" w:hAnsi="Arial" w:cs="Arial"/>
          <w:sz w:val="28"/>
          <w:szCs w:val="28"/>
        </w:rPr>
        <w:t>.</w:t>
      </w:r>
    </w:p>
    <w:p w:rsidR="00EA5C68" w:rsidRPr="00F849DE" w:rsidRDefault="00EA5C68" w:rsidP="00EA5C68">
      <w:pPr>
        <w:spacing w:before="100" w:beforeAutospacing="1" w:after="100" w:afterAutospacing="1" w:line="360" w:lineRule="auto"/>
        <w:jc w:val="both"/>
        <w:rPr>
          <w:rFonts w:ascii="Arial" w:hAnsi="Arial" w:cs="Arial"/>
          <w:sz w:val="28"/>
          <w:szCs w:val="28"/>
        </w:rPr>
      </w:pPr>
      <w:r w:rsidRPr="00F849DE">
        <w:rPr>
          <w:rFonts w:ascii="Arial" w:hAnsi="Arial" w:cs="Arial"/>
          <w:b/>
          <w:sz w:val="28"/>
          <w:szCs w:val="28"/>
        </w:rPr>
        <w:t xml:space="preserve">d. </w:t>
      </w:r>
      <w:r w:rsidRPr="00F849DE">
        <w:rPr>
          <w:rFonts w:ascii="Arial" w:hAnsi="Arial" w:cs="Arial"/>
          <w:b/>
          <w:bCs/>
          <w:sz w:val="28"/>
          <w:szCs w:val="28"/>
        </w:rPr>
        <w:t xml:space="preserve">Acuerdo para la asignación de </w:t>
      </w:r>
      <w:r w:rsidRPr="00F849DE">
        <w:rPr>
          <w:rFonts w:ascii="Arial" w:hAnsi="Arial" w:cs="Arial"/>
          <w:b/>
          <w:sz w:val="28"/>
          <w:szCs w:val="28"/>
        </w:rPr>
        <w:t>Concejalías por el principio de representación proporcional.</w:t>
      </w:r>
      <w:r w:rsidRPr="00F849DE">
        <w:t xml:space="preserve"> </w:t>
      </w:r>
      <w:r w:rsidRPr="00F849DE">
        <w:rPr>
          <w:rFonts w:ascii="Arial" w:hAnsi="Arial" w:cs="Arial"/>
          <w:bCs/>
          <w:sz w:val="28"/>
          <w:szCs w:val="28"/>
        </w:rPr>
        <w:t xml:space="preserve">El veintidós de junio, el Consejo General del </w:t>
      </w:r>
      <w:r w:rsidRPr="00F849DE">
        <w:rPr>
          <w:rFonts w:ascii="Arial" w:hAnsi="Arial" w:cs="Arial"/>
          <w:bCs/>
          <w:i/>
          <w:sz w:val="28"/>
          <w:szCs w:val="28"/>
        </w:rPr>
        <w:t>Instituto Electoral</w:t>
      </w:r>
      <w:r w:rsidRPr="00F849DE">
        <w:rPr>
          <w:rFonts w:ascii="Arial" w:hAnsi="Arial" w:cs="Arial"/>
          <w:bCs/>
          <w:sz w:val="28"/>
          <w:szCs w:val="28"/>
        </w:rPr>
        <w:t xml:space="preserve"> aprobó el acuerdo identificado con la clave </w:t>
      </w:r>
      <w:r w:rsidRPr="00F849DE">
        <w:rPr>
          <w:rFonts w:ascii="Arial" w:hAnsi="Arial" w:cs="Arial"/>
          <w:b/>
          <w:sz w:val="28"/>
          <w:szCs w:val="28"/>
        </w:rPr>
        <w:t xml:space="preserve">IECM/ACU-CG-279/2018, </w:t>
      </w:r>
      <w:r w:rsidRPr="00F849DE">
        <w:rPr>
          <w:rFonts w:ascii="Arial" w:hAnsi="Arial" w:cs="Arial"/>
          <w:sz w:val="28"/>
          <w:szCs w:val="28"/>
        </w:rPr>
        <w:t>por el cual aprobó el formato de acuerdo que los Consejos Distritales cabeceras de demarcación utilizarían para determinar y asignar las Concejalías electas por el principio de representación proporcional que integrarán las alcaldías de esta ciudad, para el proceso electoral 2017-2018.</w:t>
      </w:r>
    </w:p>
    <w:p w:rsidR="00BA578F" w:rsidRPr="00F849DE" w:rsidRDefault="00BA578F" w:rsidP="00EA5C68">
      <w:pPr>
        <w:spacing w:before="100" w:beforeAutospacing="1" w:after="100" w:afterAutospacing="1" w:line="360" w:lineRule="auto"/>
        <w:jc w:val="both"/>
        <w:rPr>
          <w:rFonts w:ascii="Arial" w:hAnsi="Arial" w:cs="Arial"/>
          <w:b/>
          <w:sz w:val="28"/>
          <w:szCs w:val="28"/>
        </w:rPr>
      </w:pPr>
      <w:r w:rsidRPr="00F849DE">
        <w:rPr>
          <w:rFonts w:ascii="Arial" w:hAnsi="Arial" w:cs="Arial"/>
          <w:b/>
          <w:sz w:val="28"/>
          <w:szCs w:val="28"/>
        </w:rPr>
        <w:t>II. Jornada y resultados.</w:t>
      </w:r>
    </w:p>
    <w:p w:rsidR="00EA5C68" w:rsidRPr="00F849DE" w:rsidRDefault="00BA578F" w:rsidP="00EA5C68">
      <w:pPr>
        <w:spacing w:before="100" w:beforeAutospacing="1" w:after="100" w:afterAutospacing="1" w:line="360" w:lineRule="auto"/>
        <w:jc w:val="both"/>
        <w:rPr>
          <w:rFonts w:ascii="Arial" w:eastAsia="Times New Roman" w:hAnsi="Arial" w:cs="Arial"/>
          <w:color w:val="000000"/>
          <w:sz w:val="28"/>
          <w:szCs w:val="28"/>
          <w:lang w:eastAsia="es-MX"/>
        </w:rPr>
      </w:pPr>
      <w:r w:rsidRPr="00F849DE">
        <w:rPr>
          <w:rFonts w:ascii="Arial" w:hAnsi="Arial" w:cs="Arial"/>
          <w:b/>
          <w:bCs/>
          <w:sz w:val="28"/>
          <w:szCs w:val="28"/>
        </w:rPr>
        <w:t>a</w:t>
      </w:r>
      <w:r w:rsidR="00EA5C68" w:rsidRPr="00F849DE">
        <w:rPr>
          <w:rFonts w:ascii="Arial" w:hAnsi="Arial" w:cs="Arial"/>
          <w:b/>
          <w:bCs/>
          <w:sz w:val="28"/>
          <w:szCs w:val="28"/>
        </w:rPr>
        <w:t>. Jornada Electoral.</w:t>
      </w:r>
      <w:r w:rsidR="00EA5C68" w:rsidRPr="00F849DE">
        <w:rPr>
          <w:rFonts w:ascii="Arial" w:hAnsi="Arial" w:cs="Arial"/>
          <w:bCs/>
          <w:sz w:val="28"/>
          <w:szCs w:val="28"/>
        </w:rPr>
        <w:t xml:space="preserve"> </w:t>
      </w:r>
      <w:r w:rsidR="00EA5C68" w:rsidRPr="00F849DE">
        <w:rPr>
          <w:rFonts w:ascii="Arial" w:eastAsia="Times New Roman" w:hAnsi="Arial" w:cs="Arial"/>
          <w:sz w:val="28"/>
          <w:szCs w:val="28"/>
          <w:lang w:eastAsia="es-ES"/>
        </w:rPr>
        <w:t xml:space="preserve">El uno de julio, </w:t>
      </w:r>
      <w:r w:rsidR="00EA5C68" w:rsidRPr="00F849DE">
        <w:rPr>
          <w:rFonts w:ascii="Arial" w:eastAsia="Times New Roman" w:hAnsi="Arial" w:cs="Arial"/>
          <w:color w:val="000000"/>
          <w:sz w:val="28"/>
          <w:szCs w:val="28"/>
          <w:lang w:eastAsia="es-MX"/>
        </w:rPr>
        <w:t>se llevó a cabo la jornada electoral, a fin de elegir</w:t>
      </w:r>
      <w:r w:rsidR="00F24FC7" w:rsidRPr="00F849DE">
        <w:rPr>
          <w:rFonts w:ascii="Arial" w:eastAsia="Times New Roman" w:hAnsi="Arial" w:cs="Arial"/>
          <w:color w:val="000000"/>
          <w:sz w:val="28"/>
          <w:szCs w:val="28"/>
          <w:lang w:eastAsia="es-MX"/>
        </w:rPr>
        <w:t xml:space="preserve"> a</w:t>
      </w:r>
      <w:r w:rsidR="00EA5C68" w:rsidRPr="00F849DE">
        <w:rPr>
          <w:rFonts w:ascii="Arial" w:eastAsia="Times New Roman" w:hAnsi="Arial" w:cs="Arial"/>
          <w:color w:val="000000"/>
          <w:sz w:val="28"/>
          <w:szCs w:val="28"/>
          <w:lang w:eastAsia="es-MX"/>
        </w:rPr>
        <w:t xml:space="preserve"> las personas Ti</w:t>
      </w:r>
      <w:r w:rsidR="00EA5C68" w:rsidRPr="00F849DE">
        <w:rPr>
          <w:rFonts w:ascii="Arial" w:eastAsia="Times New Roman" w:hAnsi="Arial" w:cs="Arial"/>
          <w:color w:val="000000"/>
          <w:sz w:val="28"/>
          <w:szCs w:val="28"/>
          <w:lang w:eastAsia="es-MX"/>
        </w:rPr>
        <w:lastRenderedPageBreak/>
        <w:t xml:space="preserve">tulares de las Alcaldías de las demarcaciones territoriales en la Ciudad de México, entre ellas la de </w:t>
      </w:r>
      <w:r w:rsidR="00074197" w:rsidRPr="00F849DE">
        <w:rPr>
          <w:rFonts w:ascii="Arial" w:eastAsia="Times New Roman" w:hAnsi="Arial" w:cs="Arial"/>
          <w:color w:val="000000"/>
          <w:sz w:val="28"/>
          <w:szCs w:val="28"/>
          <w:lang w:eastAsia="es-MX"/>
        </w:rPr>
        <w:t>Tlalpan.</w:t>
      </w:r>
    </w:p>
    <w:p w:rsidR="00074197" w:rsidRPr="00F849DE" w:rsidRDefault="00BA578F" w:rsidP="005717EA">
      <w:pPr>
        <w:spacing w:before="100" w:beforeAutospacing="1" w:after="100" w:afterAutospacing="1" w:line="360" w:lineRule="auto"/>
        <w:jc w:val="both"/>
        <w:rPr>
          <w:rFonts w:ascii="Arial" w:eastAsia="Times New Roman" w:hAnsi="Arial" w:cs="Arial"/>
          <w:color w:val="000000"/>
          <w:sz w:val="28"/>
          <w:szCs w:val="28"/>
          <w:lang w:eastAsia="es-MX"/>
        </w:rPr>
      </w:pPr>
      <w:r w:rsidRPr="00F849DE">
        <w:rPr>
          <w:rFonts w:ascii="Arial" w:eastAsia="Times New Roman" w:hAnsi="Arial" w:cs="Arial"/>
          <w:b/>
          <w:color w:val="000000"/>
          <w:sz w:val="28"/>
          <w:szCs w:val="28"/>
          <w:lang w:eastAsia="es-MX"/>
        </w:rPr>
        <w:t>b</w:t>
      </w:r>
      <w:r w:rsidR="00074197" w:rsidRPr="00F849DE">
        <w:rPr>
          <w:rFonts w:ascii="Arial" w:eastAsia="Times New Roman" w:hAnsi="Arial" w:cs="Arial"/>
          <w:b/>
          <w:color w:val="000000"/>
          <w:sz w:val="28"/>
          <w:szCs w:val="28"/>
          <w:lang w:eastAsia="es-MX"/>
        </w:rPr>
        <w:t xml:space="preserve">. Sesión de Cómputo Distrital. </w:t>
      </w:r>
      <w:r w:rsidR="00074197" w:rsidRPr="00F849DE">
        <w:rPr>
          <w:rFonts w:ascii="Arial" w:eastAsia="Times New Roman" w:hAnsi="Arial" w:cs="Arial"/>
          <w:color w:val="000000"/>
          <w:sz w:val="28"/>
          <w:szCs w:val="28"/>
          <w:lang w:eastAsia="es-MX"/>
        </w:rPr>
        <w:t xml:space="preserve">Del uno de julio al </w:t>
      </w:r>
      <w:r w:rsidR="008C18C1" w:rsidRPr="00F849DE">
        <w:rPr>
          <w:rFonts w:ascii="Arial" w:eastAsia="Times New Roman" w:hAnsi="Arial" w:cs="Arial"/>
          <w:color w:val="000000"/>
          <w:sz w:val="28"/>
          <w:szCs w:val="28"/>
          <w:lang w:eastAsia="es-MX"/>
        </w:rPr>
        <w:t>cinco</w:t>
      </w:r>
      <w:r w:rsidR="00984530" w:rsidRPr="00F849DE">
        <w:rPr>
          <w:rFonts w:ascii="Arial" w:eastAsia="Times New Roman" w:hAnsi="Arial" w:cs="Arial"/>
          <w:color w:val="000000"/>
          <w:sz w:val="28"/>
          <w:szCs w:val="28"/>
          <w:lang w:eastAsia="es-MX"/>
        </w:rPr>
        <w:t xml:space="preserve"> de julio, se llevó a cabo la Sesión </w:t>
      </w:r>
      <w:r w:rsidR="002B6EC3" w:rsidRPr="00F849DE">
        <w:rPr>
          <w:rFonts w:ascii="Arial" w:eastAsia="Times New Roman" w:hAnsi="Arial" w:cs="Arial"/>
          <w:color w:val="000000"/>
          <w:sz w:val="28"/>
          <w:szCs w:val="28"/>
          <w:lang w:eastAsia="es-MX"/>
        </w:rPr>
        <w:t xml:space="preserve">de Cómputo Distrital del </w:t>
      </w:r>
      <w:r w:rsidR="008C18C1" w:rsidRPr="00F849DE">
        <w:rPr>
          <w:rFonts w:ascii="Arial" w:eastAsia="Times New Roman" w:hAnsi="Arial" w:cs="Arial"/>
          <w:i/>
          <w:color w:val="000000"/>
          <w:sz w:val="28"/>
          <w:szCs w:val="28"/>
          <w:lang w:eastAsia="es-MX"/>
        </w:rPr>
        <w:t>Consejo Distrital 16</w:t>
      </w:r>
      <w:r w:rsidR="008C18C1" w:rsidRPr="00F849DE">
        <w:rPr>
          <w:rFonts w:ascii="Arial" w:eastAsia="Times New Roman" w:hAnsi="Arial" w:cs="Arial"/>
          <w:color w:val="000000"/>
          <w:sz w:val="28"/>
          <w:szCs w:val="28"/>
          <w:lang w:eastAsia="es-MX"/>
        </w:rPr>
        <w:t xml:space="preserve">, cabecera de la demarcación territorial Tlalpan del </w:t>
      </w:r>
      <w:r w:rsidR="008C18C1" w:rsidRPr="00F849DE">
        <w:rPr>
          <w:rFonts w:ascii="Arial" w:eastAsia="Times New Roman" w:hAnsi="Arial" w:cs="Arial"/>
          <w:i/>
          <w:color w:val="000000"/>
          <w:sz w:val="28"/>
          <w:szCs w:val="28"/>
          <w:lang w:eastAsia="es-MX"/>
        </w:rPr>
        <w:t>Instituto Electoral</w:t>
      </w:r>
      <w:r w:rsidR="00F24FC7" w:rsidRPr="00F849DE">
        <w:rPr>
          <w:rFonts w:ascii="Arial" w:eastAsia="Times New Roman" w:hAnsi="Arial" w:cs="Arial"/>
          <w:color w:val="000000"/>
          <w:sz w:val="28"/>
          <w:szCs w:val="28"/>
          <w:lang w:eastAsia="es-MX"/>
        </w:rPr>
        <w:t>, la cual a</w:t>
      </w:r>
      <w:r w:rsidR="001921F1" w:rsidRPr="00F849DE">
        <w:rPr>
          <w:rFonts w:ascii="Arial" w:eastAsia="Times New Roman" w:hAnsi="Arial" w:cs="Arial"/>
          <w:color w:val="000000"/>
          <w:sz w:val="28"/>
          <w:szCs w:val="28"/>
          <w:lang w:eastAsia="es-MX"/>
        </w:rPr>
        <w:t>rrojó los siguientes resultados:</w:t>
      </w:r>
    </w:p>
    <w:p w:rsidR="002B6EC3" w:rsidRPr="00F849DE" w:rsidRDefault="00E01BC8" w:rsidP="005717EA">
      <w:pPr>
        <w:spacing w:before="100" w:beforeAutospacing="1" w:after="100" w:afterAutospacing="1" w:line="360" w:lineRule="auto"/>
        <w:jc w:val="center"/>
        <w:rPr>
          <w:rFonts w:ascii="Arial" w:eastAsia="Times New Roman" w:hAnsi="Arial" w:cs="Arial"/>
          <w:b/>
          <w:color w:val="000000"/>
          <w:sz w:val="28"/>
          <w:szCs w:val="28"/>
          <w:lang w:eastAsia="es-MX"/>
        </w:rPr>
      </w:pPr>
      <w:r w:rsidRPr="00F849DE">
        <w:rPr>
          <w:rFonts w:ascii="Arial" w:eastAsia="Times New Roman" w:hAnsi="Arial" w:cs="Arial"/>
          <w:b/>
          <w:color w:val="000000"/>
          <w:sz w:val="28"/>
          <w:szCs w:val="28"/>
          <w:lang w:eastAsia="es-MX"/>
        </w:rPr>
        <w:t>TOTAL DE VOTACIÓN OBTENIDA POR CANDIDATURAS</w:t>
      </w:r>
    </w:p>
    <w:tbl>
      <w:tblPr>
        <w:tblpPr w:leftFromText="141" w:rightFromText="141" w:vertAnchor="text" w:horzAnchor="margin" w:tblpXSpec="center" w:tblpY="391"/>
        <w:tblW w:w="7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4"/>
        <w:gridCol w:w="553"/>
        <w:gridCol w:w="14"/>
        <w:gridCol w:w="453"/>
        <w:gridCol w:w="1240"/>
        <w:gridCol w:w="1293"/>
        <w:gridCol w:w="2659"/>
      </w:tblGrid>
      <w:tr w:rsidR="00EA5C68" w:rsidRPr="00F849DE" w:rsidTr="001F5606">
        <w:trPr>
          <w:cantSplit/>
          <w:trHeight w:val="340"/>
        </w:trPr>
        <w:tc>
          <w:tcPr>
            <w:tcW w:w="3414" w:type="dxa"/>
            <w:gridSpan w:val="5"/>
            <w:vMerge w:val="restart"/>
            <w:shd w:val="clear" w:color="auto" w:fill="D9D9D9"/>
            <w:vAlign w:val="center"/>
          </w:tcPr>
          <w:p w:rsidR="00EA5C68" w:rsidRPr="00F849DE" w:rsidRDefault="00EA5C68" w:rsidP="005717EA">
            <w:pPr>
              <w:spacing w:before="100" w:beforeAutospacing="1" w:after="100" w:afterAutospacing="1" w:line="360" w:lineRule="auto"/>
              <w:jc w:val="center"/>
              <w:rPr>
                <w:rFonts w:ascii="Arial" w:hAnsi="Arial" w:cs="Arial"/>
                <w:b/>
                <w:sz w:val="20"/>
                <w:szCs w:val="20"/>
              </w:rPr>
            </w:pPr>
            <w:r w:rsidRPr="00F849DE">
              <w:rPr>
                <w:rFonts w:ascii="Arial" w:hAnsi="Arial" w:cs="Arial"/>
                <w:b/>
                <w:sz w:val="20"/>
                <w:szCs w:val="20"/>
              </w:rPr>
              <w:t>Partido político</w:t>
            </w:r>
          </w:p>
        </w:tc>
        <w:tc>
          <w:tcPr>
            <w:tcW w:w="3952" w:type="dxa"/>
            <w:gridSpan w:val="2"/>
            <w:shd w:val="clear" w:color="auto" w:fill="D9D9D9"/>
            <w:vAlign w:val="center"/>
          </w:tcPr>
          <w:p w:rsidR="00EA5C68" w:rsidRPr="00F849DE" w:rsidRDefault="00EA5C68" w:rsidP="005717EA">
            <w:pPr>
              <w:spacing w:before="100" w:beforeAutospacing="1" w:after="100" w:afterAutospacing="1" w:line="240" w:lineRule="auto"/>
              <w:jc w:val="center"/>
              <w:rPr>
                <w:rFonts w:ascii="Arial" w:hAnsi="Arial" w:cs="Arial"/>
                <w:b/>
                <w:sz w:val="20"/>
                <w:szCs w:val="20"/>
              </w:rPr>
            </w:pPr>
            <w:r w:rsidRPr="00F849DE">
              <w:rPr>
                <w:rFonts w:ascii="Arial" w:hAnsi="Arial" w:cs="Arial"/>
                <w:b/>
                <w:sz w:val="20"/>
                <w:szCs w:val="20"/>
              </w:rPr>
              <w:t>VOTOS OBTENIDOS PARA ALCALDIAS</w:t>
            </w:r>
          </w:p>
        </w:tc>
      </w:tr>
      <w:tr w:rsidR="00EA5C68" w:rsidRPr="00F849DE" w:rsidTr="001F5606">
        <w:trPr>
          <w:cantSplit/>
          <w:trHeight w:val="403"/>
        </w:trPr>
        <w:tc>
          <w:tcPr>
            <w:tcW w:w="3414" w:type="dxa"/>
            <w:gridSpan w:val="5"/>
            <w:vMerge/>
            <w:shd w:val="clear" w:color="auto" w:fill="D9D9D9"/>
            <w:vAlign w:val="center"/>
          </w:tcPr>
          <w:p w:rsidR="00EA5C68" w:rsidRPr="00F849DE" w:rsidRDefault="00EA5C68" w:rsidP="001F5606">
            <w:pPr>
              <w:jc w:val="center"/>
              <w:rPr>
                <w:rFonts w:ascii="Arial" w:hAnsi="Arial" w:cs="Arial"/>
                <w:b/>
                <w:sz w:val="20"/>
                <w:szCs w:val="20"/>
              </w:rPr>
            </w:pPr>
          </w:p>
        </w:tc>
        <w:tc>
          <w:tcPr>
            <w:tcW w:w="1293" w:type="dxa"/>
            <w:shd w:val="clear" w:color="auto" w:fill="D9D9D9"/>
            <w:vAlign w:val="center"/>
          </w:tcPr>
          <w:p w:rsidR="00EA5C68" w:rsidRPr="00F849DE" w:rsidRDefault="00EA5C68" w:rsidP="001F5606">
            <w:pPr>
              <w:spacing w:line="240" w:lineRule="auto"/>
              <w:jc w:val="center"/>
              <w:rPr>
                <w:rFonts w:ascii="Arial" w:hAnsi="Arial" w:cs="Arial"/>
                <w:b/>
                <w:sz w:val="20"/>
                <w:szCs w:val="20"/>
              </w:rPr>
            </w:pPr>
            <w:r w:rsidRPr="00F849DE">
              <w:rPr>
                <w:rFonts w:ascii="Arial" w:hAnsi="Arial" w:cs="Arial"/>
                <w:b/>
                <w:sz w:val="20"/>
                <w:szCs w:val="20"/>
              </w:rPr>
              <w:t>Con número</w:t>
            </w:r>
          </w:p>
        </w:tc>
        <w:tc>
          <w:tcPr>
            <w:tcW w:w="2659" w:type="dxa"/>
            <w:shd w:val="clear" w:color="auto" w:fill="D9D9D9"/>
            <w:vAlign w:val="center"/>
          </w:tcPr>
          <w:p w:rsidR="00EA5C68" w:rsidRPr="00F849DE" w:rsidRDefault="00EA5C68" w:rsidP="001F5606">
            <w:pPr>
              <w:jc w:val="center"/>
              <w:rPr>
                <w:rFonts w:ascii="Arial" w:hAnsi="Arial" w:cs="Arial"/>
                <w:b/>
                <w:sz w:val="20"/>
                <w:szCs w:val="20"/>
              </w:rPr>
            </w:pPr>
            <w:r w:rsidRPr="00F849DE">
              <w:rPr>
                <w:rFonts w:ascii="Arial" w:hAnsi="Arial" w:cs="Arial"/>
                <w:b/>
                <w:sz w:val="20"/>
                <w:szCs w:val="20"/>
              </w:rPr>
              <w:t>Con letra</w:t>
            </w:r>
          </w:p>
        </w:tc>
      </w:tr>
      <w:tr w:rsidR="00EA5C68" w:rsidRPr="00F849DE" w:rsidTr="001F5606">
        <w:trPr>
          <w:cantSplit/>
          <w:trHeight w:val="680"/>
        </w:trPr>
        <w:tc>
          <w:tcPr>
            <w:tcW w:w="3414" w:type="dxa"/>
            <w:gridSpan w:val="5"/>
            <w:shd w:val="clear" w:color="auto" w:fill="auto"/>
            <w:vAlign w:val="center"/>
          </w:tcPr>
          <w:p w:rsidR="00EA5C68" w:rsidRPr="00F849DE" w:rsidRDefault="00EA5C68" w:rsidP="001F5606">
            <w:pPr>
              <w:ind w:firstLine="34"/>
              <w:jc w:val="center"/>
              <w:rPr>
                <w:rFonts w:ascii="Arial" w:hAnsi="Arial" w:cs="Arial"/>
                <w:b/>
                <w:sz w:val="20"/>
                <w:szCs w:val="20"/>
              </w:rPr>
            </w:pPr>
            <w:r w:rsidRPr="00F849DE">
              <w:rPr>
                <w:rFonts w:ascii="Arial" w:hAnsi="Arial" w:cs="Arial"/>
                <w:noProof/>
                <w:sz w:val="20"/>
                <w:szCs w:val="20"/>
                <w:lang w:val="es-MX" w:eastAsia="es-MX"/>
              </w:rPr>
              <w:drawing>
                <wp:inline distT="0" distB="0" distL="0" distR="0" wp14:anchorId="49A7BAD4" wp14:editId="42B72ADC">
                  <wp:extent cx="387985" cy="394970"/>
                  <wp:effectExtent l="0" t="0" r="0" b="5080"/>
                  <wp:docPr id="2" name="Imagen 2" descr="http://www.mexico-tenoch.com/gobernadores/GrupoParlamentariodeAccionNacional/logoP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www.mexico-tenoch.com/gobernadores/GrupoParlamentariodeAccionNacional/logoPA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7985" cy="394970"/>
                          </a:xfrm>
                          <a:prstGeom prst="rect">
                            <a:avLst/>
                          </a:prstGeom>
                          <a:noFill/>
                          <a:ln>
                            <a:noFill/>
                          </a:ln>
                        </pic:spPr>
                      </pic:pic>
                    </a:graphicData>
                  </a:graphic>
                </wp:inline>
              </w:drawing>
            </w:r>
          </w:p>
        </w:tc>
        <w:tc>
          <w:tcPr>
            <w:tcW w:w="1293" w:type="dxa"/>
            <w:shd w:val="clear" w:color="auto" w:fill="auto"/>
            <w:vAlign w:val="center"/>
          </w:tcPr>
          <w:p w:rsidR="00EA5C68" w:rsidRPr="00F849DE" w:rsidRDefault="008C18C1" w:rsidP="001F5606">
            <w:pPr>
              <w:jc w:val="center"/>
              <w:rPr>
                <w:rFonts w:ascii="Arial" w:hAnsi="Arial" w:cs="Arial"/>
                <w:sz w:val="20"/>
                <w:szCs w:val="20"/>
              </w:rPr>
            </w:pPr>
            <w:r w:rsidRPr="00F849DE">
              <w:rPr>
                <w:rFonts w:ascii="Arial" w:hAnsi="Arial" w:cs="Arial"/>
                <w:sz w:val="20"/>
                <w:szCs w:val="20"/>
              </w:rPr>
              <w:t>66,745</w:t>
            </w:r>
          </w:p>
        </w:tc>
        <w:tc>
          <w:tcPr>
            <w:tcW w:w="2659" w:type="dxa"/>
            <w:shd w:val="clear" w:color="auto" w:fill="auto"/>
            <w:vAlign w:val="center"/>
          </w:tcPr>
          <w:p w:rsidR="00EA5C68" w:rsidRPr="00F849DE" w:rsidRDefault="008C18C1" w:rsidP="001F5606">
            <w:pPr>
              <w:spacing w:after="0" w:line="240" w:lineRule="auto"/>
              <w:jc w:val="center"/>
              <w:rPr>
                <w:rFonts w:ascii="Arial" w:hAnsi="Arial" w:cs="Arial"/>
                <w:sz w:val="20"/>
                <w:szCs w:val="20"/>
              </w:rPr>
            </w:pPr>
            <w:r w:rsidRPr="00F849DE">
              <w:rPr>
                <w:rFonts w:ascii="Arial" w:hAnsi="Arial" w:cs="Arial"/>
                <w:sz w:val="20"/>
                <w:szCs w:val="20"/>
              </w:rPr>
              <w:t>Sesenta y seis mil setecientos cuarenta y cinco</w:t>
            </w:r>
          </w:p>
        </w:tc>
      </w:tr>
      <w:tr w:rsidR="00EA5C68" w:rsidRPr="00F849DE" w:rsidTr="001F5606">
        <w:trPr>
          <w:cantSplit/>
          <w:trHeight w:val="680"/>
        </w:trPr>
        <w:tc>
          <w:tcPr>
            <w:tcW w:w="3414" w:type="dxa"/>
            <w:gridSpan w:val="5"/>
            <w:shd w:val="clear" w:color="auto" w:fill="auto"/>
            <w:vAlign w:val="center"/>
          </w:tcPr>
          <w:p w:rsidR="00EA5C68" w:rsidRPr="00F849DE" w:rsidRDefault="00EA5C68" w:rsidP="001F5606">
            <w:pPr>
              <w:ind w:firstLine="34"/>
              <w:jc w:val="center"/>
              <w:rPr>
                <w:rFonts w:ascii="Arial" w:hAnsi="Arial" w:cs="Arial"/>
                <w:b/>
                <w:sz w:val="20"/>
                <w:szCs w:val="20"/>
              </w:rPr>
            </w:pPr>
            <w:r w:rsidRPr="00F849DE">
              <w:rPr>
                <w:rFonts w:ascii="Arial" w:hAnsi="Arial" w:cs="Arial"/>
                <w:noProof/>
                <w:sz w:val="20"/>
                <w:szCs w:val="20"/>
                <w:lang w:val="es-MX" w:eastAsia="es-MX"/>
              </w:rPr>
              <w:drawing>
                <wp:inline distT="0" distB="0" distL="0" distR="0" wp14:anchorId="07F41D95" wp14:editId="3B1F8092">
                  <wp:extent cx="373380" cy="373380"/>
                  <wp:effectExtent l="0" t="0" r="7620" b="7620"/>
                  <wp:docPr id="8" name="Imagen 8" descr="http://revistafortuna.com.mx/contenido/wp-content/uploads/2011/02/pri-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http://revistafortuna.com.mx/contenido/wp-content/uploads/2011/02/pri-logo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3380" cy="373380"/>
                          </a:xfrm>
                          <a:prstGeom prst="rect">
                            <a:avLst/>
                          </a:prstGeom>
                          <a:noFill/>
                          <a:ln>
                            <a:noFill/>
                          </a:ln>
                        </pic:spPr>
                      </pic:pic>
                    </a:graphicData>
                  </a:graphic>
                </wp:inline>
              </w:drawing>
            </w:r>
          </w:p>
        </w:tc>
        <w:tc>
          <w:tcPr>
            <w:tcW w:w="1293" w:type="dxa"/>
            <w:shd w:val="clear" w:color="auto" w:fill="auto"/>
            <w:vAlign w:val="center"/>
          </w:tcPr>
          <w:p w:rsidR="00EA5C68" w:rsidRPr="00F849DE" w:rsidRDefault="008C18C1" w:rsidP="001F5606">
            <w:pPr>
              <w:jc w:val="center"/>
              <w:rPr>
                <w:rFonts w:ascii="Arial" w:hAnsi="Arial" w:cs="Arial"/>
                <w:sz w:val="20"/>
                <w:szCs w:val="20"/>
              </w:rPr>
            </w:pPr>
            <w:r w:rsidRPr="00F849DE">
              <w:rPr>
                <w:rFonts w:ascii="Arial" w:hAnsi="Arial" w:cs="Arial"/>
                <w:sz w:val="20"/>
                <w:szCs w:val="20"/>
              </w:rPr>
              <w:t>31, 921</w:t>
            </w:r>
          </w:p>
        </w:tc>
        <w:tc>
          <w:tcPr>
            <w:tcW w:w="2659" w:type="dxa"/>
            <w:shd w:val="clear" w:color="auto" w:fill="auto"/>
            <w:vAlign w:val="center"/>
          </w:tcPr>
          <w:p w:rsidR="00EA5C68" w:rsidRPr="00F849DE" w:rsidRDefault="008C18C1" w:rsidP="001F5606">
            <w:pPr>
              <w:spacing w:after="0" w:line="240" w:lineRule="auto"/>
              <w:jc w:val="center"/>
              <w:rPr>
                <w:rFonts w:ascii="Arial" w:hAnsi="Arial" w:cs="Arial"/>
                <w:sz w:val="20"/>
                <w:szCs w:val="20"/>
              </w:rPr>
            </w:pPr>
            <w:r w:rsidRPr="00F849DE">
              <w:rPr>
                <w:rFonts w:ascii="Arial" w:hAnsi="Arial" w:cs="Arial"/>
                <w:sz w:val="20"/>
                <w:szCs w:val="20"/>
              </w:rPr>
              <w:t>Treinta y un mil novecientos veintiuno</w:t>
            </w:r>
          </w:p>
        </w:tc>
      </w:tr>
      <w:tr w:rsidR="00EA5C68" w:rsidRPr="00F849DE" w:rsidTr="001F5606">
        <w:trPr>
          <w:cantSplit/>
          <w:trHeight w:val="680"/>
        </w:trPr>
        <w:tc>
          <w:tcPr>
            <w:tcW w:w="3414" w:type="dxa"/>
            <w:gridSpan w:val="5"/>
            <w:shd w:val="clear" w:color="auto" w:fill="auto"/>
            <w:vAlign w:val="center"/>
          </w:tcPr>
          <w:p w:rsidR="00EA5C68" w:rsidRPr="00F849DE" w:rsidRDefault="00EA5C68" w:rsidP="001F5606">
            <w:pPr>
              <w:ind w:firstLine="34"/>
              <w:jc w:val="center"/>
              <w:rPr>
                <w:rFonts w:ascii="Arial" w:hAnsi="Arial" w:cs="Arial"/>
                <w:b/>
                <w:sz w:val="20"/>
                <w:szCs w:val="20"/>
              </w:rPr>
            </w:pPr>
            <w:r w:rsidRPr="00F849DE">
              <w:rPr>
                <w:rFonts w:ascii="Arial" w:hAnsi="Arial" w:cs="Arial"/>
                <w:noProof/>
                <w:sz w:val="20"/>
                <w:szCs w:val="20"/>
                <w:lang w:val="es-MX" w:eastAsia="es-MX"/>
              </w:rPr>
              <w:drawing>
                <wp:inline distT="0" distB="0" distL="0" distR="0" wp14:anchorId="429437A8" wp14:editId="4B2800F9">
                  <wp:extent cx="365760" cy="365760"/>
                  <wp:effectExtent l="0" t="0" r="0" b="0"/>
                  <wp:docPr id="33" name="Imagen 33" descr="http://www.asisucede.com.mx/wp-content/uploads/2011/02/p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www.asisucede.com.mx/wp-content/uploads/2011/02/pr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p>
        </w:tc>
        <w:tc>
          <w:tcPr>
            <w:tcW w:w="1293" w:type="dxa"/>
            <w:shd w:val="clear" w:color="auto" w:fill="auto"/>
            <w:vAlign w:val="center"/>
          </w:tcPr>
          <w:p w:rsidR="00EA5C68" w:rsidRPr="00F849DE" w:rsidRDefault="008C18C1" w:rsidP="001F5606">
            <w:pPr>
              <w:jc w:val="center"/>
              <w:rPr>
                <w:rFonts w:ascii="Arial" w:hAnsi="Arial" w:cs="Arial"/>
                <w:sz w:val="20"/>
                <w:szCs w:val="20"/>
              </w:rPr>
            </w:pPr>
            <w:r w:rsidRPr="00F849DE">
              <w:rPr>
                <w:rFonts w:ascii="Arial" w:hAnsi="Arial" w:cs="Arial"/>
                <w:sz w:val="20"/>
                <w:szCs w:val="20"/>
              </w:rPr>
              <w:t>27,721</w:t>
            </w:r>
          </w:p>
        </w:tc>
        <w:tc>
          <w:tcPr>
            <w:tcW w:w="2659" w:type="dxa"/>
            <w:shd w:val="clear" w:color="auto" w:fill="auto"/>
            <w:vAlign w:val="center"/>
          </w:tcPr>
          <w:p w:rsidR="00EA5C68" w:rsidRPr="00F849DE" w:rsidRDefault="008C18C1" w:rsidP="001F5606">
            <w:pPr>
              <w:spacing w:after="0" w:line="240" w:lineRule="auto"/>
              <w:jc w:val="center"/>
              <w:rPr>
                <w:rFonts w:ascii="Arial" w:hAnsi="Arial" w:cs="Arial"/>
                <w:sz w:val="20"/>
                <w:szCs w:val="20"/>
              </w:rPr>
            </w:pPr>
            <w:r w:rsidRPr="00F849DE">
              <w:rPr>
                <w:rFonts w:ascii="Arial" w:hAnsi="Arial" w:cs="Arial"/>
                <w:sz w:val="20"/>
                <w:szCs w:val="20"/>
              </w:rPr>
              <w:t>Veintisiete mil setecientos veintiuno</w:t>
            </w:r>
          </w:p>
        </w:tc>
      </w:tr>
      <w:tr w:rsidR="00EA5C68" w:rsidRPr="00F849DE" w:rsidTr="001F5606">
        <w:trPr>
          <w:cantSplit/>
          <w:trHeight w:val="680"/>
        </w:trPr>
        <w:tc>
          <w:tcPr>
            <w:tcW w:w="3414" w:type="dxa"/>
            <w:gridSpan w:val="5"/>
            <w:shd w:val="clear" w:color="auto" w:fill="auto"/>
            <w:vAlign w:val="center"/>
          </w:tcPr>
          <w:p w:rsidR="00EA5C68" w:rsidRPr="00F849DE" w:rsidRDefault="00EA5C68" w:rsidP="001F5606">
            <w:pPr>
              <w:ind w:firstLine="34"/>
              <w:jc w:val="center"/>
              <w:rPr>
                <w:rFonts w:ascii="Arial" w:hAnsi="Arial" w:cs="Arial"/>
                <w:b/>
                <w:sz w:val="20"/>
                <w:szCs w:val="20"/>
              </w:rPr>
            </w:pPr>
            <w:r w:rsidRPr="00F849DE">
              <w:rPr>
                <w:rFonts w:ascii="Arial" w:hAnsi="Arial" w:cs="Arial"/>
                <w:noProof/>
                <w:sz w:val="20"/>
                <w:szCs w:val="20"/>
                <w:lang w:val="es-MX" w:eastAsia="es-MX"/>
              </w:rPr>
              <w:drawing>
                <wp:inline distT="0" distB="0" distL="0" distR="0" wp14:anchorId="58BA1B3C" wp14:editId="76B3B146">
                  <wp:extent cx="358140" cy="358140"/>
                  <wp:effectExtent l="0" t="0" r="3810" b="3810"/>
                  <wp:docPr id="34" name="Imagen 34" descr="http://www.pvem.senado.gob.mx/images/logoPV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http://www.pvem.senado.gob.mx/images/logoPVEM.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8140" cy="358140"/>
                          </a:xfrm>
                          <a:prstGeom prst="rect">
                            <a:avLst/>
                          </a:prstGeom>
                          <a:noFill/>
                          <a:ln>
                            <a:noFill/>
                          </a:ln>
                        </pic:spPr>
                      </pic:pic>
                    </a:graphicData>
                  </a:graphic>
                </wp:inline>
              </w:drawing>
            </w:r>
          </w:p>
        </w:tc>
        <w:tc>
          <w:tcPr>
            <w:tcW w:w="1293" w:type="dxa"/>
            <w:shd w:val="clear" w:color="auto" w:fill="auto"/>
            <w:vAlign w:val="center"/>
          </w:tcPr>
          <w:p w:rsidR="00EA5C68" w:rsidRPr="00F849DE" w:rsidRDefault="008C18C1" w:rsidP="001F5606">
            <w:pPr>
              <w:jc w:val="center"/>
              <w:rPr>
                <w:rFonts w:ascii="Arial" w:hAnsi="Arial" w:cs="Arial"/>
                <w:sz w:val="20"/>
                <w:szCs w:val="20"/>
              </w:rPr>
            </w:pPr>
            <w:r w:rsidRPr="00F849DE">
              <w:rPr>
                <w:rFonts w:ascii="Arial" w:hAnsi="Arial" w:cs="Arial"/>
                <w:sz w:val="20"/>
                <w:szCs w:val="20"/>
              </w:rPr>
              <w:t>19,135</w:t>
            </w:r>
          </w:p>
        </w:tc>
        <w:tc>
          <w:tcPr>
            <w:tcW w:w="2659" w:type="dxa"/>
            <w:shd w:val="clear" w:color="auto" w:fill="auto"/>
            <w:vAlign w:val="center"/>
          </w:tcPr>
          <w:p w:rsidR="00EA5C68" w:rsidRPr="00F849DE" w:rsidRDefault="008C18C1" w:rsidP="001F5606">
            <w:pPr>
              <w:spacing w:after="0" w:line="240" w:lineRule="auto"/>
              <w:jc w:val="center"/>
              <w:rPr>
                <w:rFonts w:ascii="Arial" w:hAnsi="Arial" w:cs="Arial"/>
                <w:sz w:val="20"/>
                <w:szCs w:val="20"/>
              </w:rPr>
            </w:pPr>
            <w:r w:rsidRPr="00F849DE">
              <w:rPr>
                <w:rFonts w:ascii="Arial" w:hAnsi="Arial" w:cs="Arial"/>
                <w:sz w:val="20"/>
                <w:szCs w:val="20"/>
              </w:rPr>
              <w:t>Diecinueve mil ciento treinta y cinco</w:t>
            </w:r>
          </w:p>
        </w:tc>
      </w:tr>
      <w:tr w:rsidR="00EA5C68" w:rsidRPr="00F849DE" w:rsidTr="001F5606">
        <w:trPr>
          <w:cantSplit/>
          <w:trHeight w:val="680"/>
        </w:trPr>
        <w:tc>
          <w:tcPr>
            <w:tcW w:w="3414" w:type="dxa"/>
            <w:gridSpan w:val="5"/>
            <w:shd w:val="clear" w:color="auto" w:fill="auto"/>
            <w:vAlign w:val="center"/>
          </w:tcPr>
          <w:p w:rsidR="00EA5C68" w:rsidRPr="00F849DE" w:rsidRDefault="00EA5C68" w:rsidP="001F5606">
            <w:pPr>
              <w:ind w:firstLine="34"/>
              <w:jc w:val="center"/>
              <w:rPr>
                <w:rFonts w:ascii="Arial" w:hAnsi="Arial" w:cs="Arial"/>
                <w:b/>
                <w:sz w:val="20"/>
                <w:szCs w:val="20"/>
              </w:rPr>
            </w:pPr>
            <w:r w:rsidRPr="00F849DE">
              <w:rPr>
                <w:rFonts w:ascii="Arial" w:hAnsi="Arial" w:cs="Arial"/>
                <w:noProof/>
                <w:sz w:val="20"/>
                <w:szCs w:val="20"/>
                <w:lang w:val="es-MX" w:eastAsia="es-MX"/>
              </w:rPr>
              <w:drawing>
                <wp:inline distT="0" distB="0" distL="0" distR="0" wp14:anchorId="66A4BA85" wp14:editId="58947654">
                  <wp:extent cx="343535" cy="351155"/>
                  <wp:effectExtent l="0" t="0" r="0" b="0"/>
                  <wp:docPr id="35" name="Imagen 35" descr="http://www.dzacatecas.com.mx/wordpress/wp-content/uploads/2010/08/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http://www.dzacatecas.com.mx/wordpress/wp-content/uploads/2010/08/pt.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3535" cy="351155"/>
                          </a:xfrm>
                          <a:prstGeom prst="rect">
                            <a:avLst/>
                          </a:prstGeom>
                          <a:noFill/>
                          <a:ln>
                            <a:noFill/>
                          </a:ln>
                        </pic:spPr>
                      </pic:pic>
                    </a:graphicData>
                  </a:graphic>
                </wp:inline>
              </w:drawing>
            </w:r>
          </w:p>
        </w:tc>
        <w:tc>
          <w:tcPr>
            <w:tcW w:w="1293" w:type="dxa"/>
            <w:shd w:val="clear" w:color="auto" w:fill="auto"/>
            <w:vAlign w:val="center"/>
          </w:tcPr>
          <w:p w:rsidR="00EA5C68" w:rsidRPr="00F849DE" w:rsidRDefault="00A94413" w:rsidP="00A94413">
            <w:pPr>
              <w:jc w:val="center"/>
              <w:rPr>
                <w:rFonts w:ascii="Arial" w:hAnsi="Arial" w:cs="Arial"/>
                <w:sz w:val="20"/>
                <w:szCs w:val="20"/>
              </w:rPr>
            </w:pPr>
            <w:r w:rsidRPr="00F849DE">
              <w:rPr>
                <w:rFonts w:ascii="Arial" w:hAnsi="Arial" w:cs="Arial"/>
                <w:sz w:val="20"/>
                <w:szCs w:val="20"/>
              </w:rPr>
              <w:t>9,035</w:t>
            </w:r>
          </w:p>
        </w:tc>
        <w:tc>
          <w:tcPr>
            <w:tcW w:w="2659" w:type="dxa"/>
            <w:shd w:val="clear" w:color="auto" w:fill="auto"/>
            <w:vAlign w:val="center"/>
          </w:tcPr>
          <w:p w:rsidR="00EA5C68" w:rsidRPr="00F849DE" w:rsidRDefault="00A94413" w:rsidP="001F5606">
            <w:pPr>
              <w:spacing w:after="0" w:line="240" w:lineRule="auto"/>
              <w:jc w:val="center"/>
              <w:rPr>
                <w:rFonts w:ascii="Arial" w:hAnsi="Arial" w:cs="Arial"/>
                <w:sz w:val="20"/>
                <w:szCs w:val="20"/>
              </w:rPr>
            </w:pPr>
            <w:r w:rsidRPr="00F849DE">
              <w:rPr>
                <w:rFonts w:ascii="Arial" w:hAnsi="Arial" w:cs="Arial"/>
                <w:sz w:val="20"/>
                <w:szCs w:val="20"/>
              </w:rPr>
              <w:t>Nueve mil treinta y cinco</w:t>
            </w:r>
          </w:p>
        </w:tc>
      </w:tr>
      <w:tr w:rsidR="00EA5C68" w:rsidRPr="00F849DE" w:rsidTr="001F5606">
        <w:trPr>
          <w:cantSplit/>
          <w:trHeight w:val="680"/>
        </w:trPr>
        <w:tc>
          <w:tcPr>
            <w:tcW w:w="3414" w:type="dxa"/>
            <w:gridSpan w:val="5"/>
            <w:shd w:val="clear" w:color="auto" w:fill="auto"/>
            <w:vAlign w:val="center"/>
          </w:tcPr>
          <w:p w:rsidR="00EA5C68" w:rsidRPr="00F849DE" w:rsidRDefault="00A94413" w:rsidP="001F5606">
            <w:pPr>
              <w:ind w:firstLine="34"/>
              <w:jc w:val="center"/>
              <w:rPr>
                <w:rFonts w:ascii="Arial" w:hAnsi="Arial" w:cs="Arial"/>
                <w:b/>
                <w:sz w:val="20"/>
                <w:szCs w:val="20"/>
              </w:rPr>
            </w:pPr>
            <w:r w:rsidRPr="00F849DE">
              <w:rPr>
                <w:noProof/>
                <w:lang w:val="es-MX" w:eastAsia="es-MX"/>
              </w:rPr>
              <w:drawing>
                <wp:inline distT="0" distB="0" distL="0" distR="0" wp14:anchorId="528C5193" wp14:editId="6C22652B">
                  <wp:extent cx="511213" cy="504825"/>
                  <wp:effectExtent l="0" t="0" r="3175" b="0"/>
                  <wp:docPr id="21" name="Imagen 21" descr="cid:image001.jpg@01D425B5.D2037F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id:image001.jpg@01D425B5.D2037FE0"/>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539121" cy="532384"/>
                          </a:xfrm>
                          <a:prstGeom prst="rect">
                            <a:avLst/>
                          </a:prstGeom>
                          <a:noFill/>
                          <a:ln>
                            <a:noFill/>
                          </a:ln>
                        </pic:spPr>
                      </pic:pic>
                    </a:graphicData>
                  </a:graphic>
                </wp:inline>
              </w:drawing>
            </w:r>
          </w:p>
        </w:tc>
        <w:tc>
          <w:tcPr>
            <w:tcW w:w="1293" w:type="dxa"/>
            <w:shd w:val="clear" w:color="auto" w:fill="auto"/>
            <w:vAlign w:val="center"/>
          </w:tcPr>
          <w:p w:rsidR="00EA5C68" w:rsidRPr="00F849DE" w:rsidRDefault="00A94413" w:rsidP="001F5606">
            <w:pPr>
              <w:jc w:val="center"/>
              <w:rPr>
                <w:rFonts w:ascii="Arial" w:hAnsi="Arial" w:cs="Arial"/>
                <w:sz w:val="20"/>
                <w:szCs w:val="20"/>
              </w:rPr>
            </w:pPr>
            <w:r w:rsidRPr="00F849DE">
              <w:rPr>
                <w:rFonts w:ascii="Arial" w:hAnsi="Arial" w:cs="Arial"/>
                <w:sz w:val="20"/>
                <w:szCs w:val="20"/>
              </w:rPr>
              <w:t>7,902</w:t>
            </w:r>
          </w:p>
        </w:tc>
        <w:tc>
          <w:tcPr>
            <w:tcW w:w="2659" w:type="dxa"/>
            <w:shd w:val="clear" w:color="auto" w:fill="auto"/>
            <w:vAlign w:val="center"/>
          </w:tcPr>
          <w:p w:rsidR="00EA5C68" w:rsidRPr="00F849DE" w:rsidRDefault="00A94413" w:rsidP="001F5606">
            <w:pPr>
              <w:spacing w:after="0" w:line="240" w:lineRule="auto"/>
              <w:jc w:val="center"/>
              <w:rPr>
                <w:rFonts w:ascii="Arial" w:hAnsi="Arial" w:cs="Arial"/>
                <w:sz w:val="20"/>
                <w:szCs w:val="20"/>
              </w:rPr>
            </w:pPr>
            <w:r w:rsidRPr="00F849DE">
              <w:rPr>
                <w:rFonts w:ascii="Arial" w:hAnsi="Arial" w:cs="Arial"/>
                <w:sz w:val="20"/>
                <w:szCs w:val="20"/>
              </w:rPr>
              <w:t>Siete mil novecientos dos</w:t>
            </w:r>
          </w:p>
        </w:tc>
      </w:tr>
      <w:tr w:rsidR="00EA5C68" w:rsidRPr="00F849DE" w:rsidTr="001F5606">
        <w:trPr>
          <w:cantSplit/>
          <w:trHeight w:val="680"/>
        </w:trPr>
        <w:tc>
          <w:tcPr>
            <w:tcW w:w="3414" w:type="dxa"/>
            <w:gridSpan w:val="5"/>
            <w:shd w:val="clear" w:color="auto" w:fill="auto"/>
            <w:vAlign w:val="center"/>
          </w:tcPr>
          <w:p w:rsidR="00EA5C68" w:rsidRPr="00F849DE" w:rsidRDefault="00EA5C68" w:rsidP="001F5606">
            <w:pPr>
              <w:ind w:firstLine="34"/>
              <w:jc w:val="center"/>
              <w:rPr>
                <w:rFonts w:ascii="Arial" w:hAnsi="Arial" w:cs="Arial"/>
                <w:b/>
                <w:sz w:val="20"/>
                <w:szCs w:val="20"/>
              </w:rPr>
            </w:pPr>
            <w:r w:rsidRPr="00F849DE">
              <w:rPr>
                <w:rFonts w:ascii="Arial" w:hAnsi="Arial" w:cs="Arial"/>
                <w:noProof/>
                <w:color w:val="0A8485"/>
                <w:sz w:val="20"/>
                <w:szCs w:val="20"/>
                <w:lang w:val="es-MX" w:eastAsia="es-MX"/>
              </w:rPr>
              <w:drawing>
                <wp:inline distT="0" distB="0" distL="0" distR="0" wp14:anchorId="7E900A9E" wp14:editId="76F45418">
                  <wp:extent cx="402590" cy="380365"/>
                  <wp:effectExtent l="0" t="0" r="0" b="635"/>
                  <wp:docPr id="37" name="Imagen 37" descr="http://nueva-alianza.org.mx/imagenes.ashx?idcontent=24">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http://nueva-alianza.org.mx/imagenes.ashx?idcontent=2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02590" cy="380365"/>
                          </a:xfrm>
                          <a:prstGeom prst="rect">
                            <a:avLst/>
                          </a:prstGeom>
                          <a:noFill/>
                          <a:ln>
                            <a:noFill/>
                          </a:ln>
                        </pic:spPr>
                      </pic:pic>
                    </a:graphicData>
                  </a:graphic>
                </wp:inline>
              </w:drawing>
            </w:r>
          </w:p>
        </w:tc>
        <w:tc>
          <w:tcPr>
            <w:tcW w:w="1293" w:type="dxa"/>
            <w:shd w:val="clear" w:color="auto" w:fill="auto"/>
            <w:vAlign w:val="center"/>
          </w:tcPr>
          <w:p w:rsidR="00EA5C68" w:rsidRPr="00F849DE" w:rsidRDefault="00C6639C" w:rsidP="001F5606">
            <w:pPr>
              <w:jc w:val="center"/>
              <w:rPr>
                <w:rFonts w:ascii="Arial" w:hAnsi="Arial" w:cs="Arial"/>
                <w:sz w:val="20"/>
                <w:szCs w:val="20"/>
              </w:rPr>
            </w:pPr>
            <w:r w:rsidRPr="00F849DE">
              <w:rPr>
                <w:rFonts w:ascii="Arial" w:hAnsi="Arial" w:cs="Arial"/>
                <w:sz w:val="20"/>
                <w:szCs w:val="20"/>
              </w:rPr>
              <w:t>4,119</w:t>
            </w:r>
          </w:p>
        </w:tc>
        <w:tc>
          <w:tcPr>
            <w:tcW w:w="2659" w:type="dxa"/>
            <w:shd w:val="clear" w:color="auto" w:fill="auto"/>
            <w:vAlign w:val="center"/>
          </w:tcPr>
          <w:p w:rsidR="00EA5C68" w:rsidRPr="00F849DE" w:rsidRDefault="00C6639C" w:rsidP="001F5606">
            <w:pPr>
              <w:jc w:val="center"/>
              <w:rPr>
                <w:rFonts w:ascii="Arial" w:hAnsi="Arial" w:cs="Arial"/>
                <w:sz w:val="20"/>
                <w:szCs w:val="20"/>
              </w:rPr>
            </w:pPr>
            <w:r w:rsidRPr="00F849DE">
              <w:rPr>
                <w:rFonts w:ascii="Arial" w:hAnsi="Arial" w:cs="Arial"/>
                <w:sz w:val="20"/>
                <w:szCs w:val="20"/>
              </w:rPr>
              <w:t>Cuatro mil ciento diecinueve</w:t>
            </w:r>
          </w:p>
        </w:tc>
      </w:tr>
      <w:tr w:rsidR="00EA5C68" w:rsidRPr="00F849DE" w:rsidTr="001F5606">
        <w:trPr>
          <w:cantSplit/>
          <w:trHeight w:val="680"/>
        </w:trPr>
        <w:tc>
          <w:tcPr>
            <w:tcW w:w="3414" w:type="dxa"/>
            <w:gridSpan w:val="5"/>
            <w:shd w:val="clear" w:color="auto" w:fill="auto"/>
            <w:vAlign w:val="center"/>
          </w:tcPr>
          <w:p w:rsidR="00EA5C68" w:rsidRPr="00F849DE" w:rsidRDefault="00EA5C68" w:rsidP="001F5606">
            <w:pPr>
              <w:ind w:firstLine="34"/>
              <w:jc w:val="center"/>
              <w:rPr>
                <w:rFonts w:ascii="Arial" w:hAnsi="Arial" w:cs="Arial"/>
                <w:b/>
                <w:noProof/>
                <w:sz w:val="20"/>
                <w:szCs w:val="20"/>
              </w:rPr>
            </w:pPr>
            <w:r w:rsidRPr="00F849DE">
              <w:rPr>
                <w:rFonts w:ascii="Arial" w:hAnsi="Arial" w:cs="Arial"/>
                <w:b/>
                <w:noProof/>
                <w:sz w:val="20"/>
                <w:szCs w:val="20"/>
                <w:lang w:val="es-MX" w:eastAsia="es-MX"/>
              </w:rPr>
              <w:drawing>
                <wp:inline distT="0" distB="0" distL="0" distR="0" wp14:anchorId="164B10EF" wp14:editId="58D5702C">
                  <wp:extent cx="461010" cy="461010"/>
                  <wp:effectExtent l="0" t="0" r="0" b="0"/>
                  <wp:docPr id="38" name="Imagen 38" descr="mor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morena"/>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1010" cy="461010"/>
                          </a:xfrm>
                          <a:prstGeom prst="rect">
                            <a:avLst/>
                          </a:prstGeom>
                          <a:noFill/>
                          <a:ln>
                            <a:noFill/>
                          </a:ln>
                        </pic:spPr>
                      </pic:pic>
                    </a:graphicData>
                  </a:graphic>
                </wp:inline>
              </w:drawing>
            </w:r>
          </w:p>
        </w:tc>
        <w:tc>
          <w:tcPr>
            <w:tcW w:w="1293" w:type="dxa"/>
            <w:shd w:val="clear" w:color="auto" w:fill="auto"/>
            <w:vAlign w:val="center"/>
          </w:tcPr>
          <w:p w:rsidR="00EA5C68" w:rsidRPr="00F849DE" w:rsidRDefault="00C6639C" w:rsidP="001F5606">
            <w:pPr>
              <w:jc w:val="center"/>
              <w:rPr>
                <w:rFonts w:ascii="Arial" w:hAnsi="Arial" w:cs="Arial"/>
                <w:sz w:val="20"/>
                <w:szCs w:val="20"/>
              </w:rPr>
            </w:pPr>
            <w:r w:rsidRPr="00F849DE">
              <w:rPr>
                <w:rFonts w:ascii="Arial" w:hAnsi="Arial" w:cs="Arial"/>
                <w:sz w:val="20"/>
                <w:szCs w:val="20"/>
              </w:rPr>
              <w:t>174,636</w:t>
            </w:r>
          </w:p>
        </w:tc>
        <w:tc>
          <w:tcPr>
            <w:tcW w:w="2659" w:type="dxa"/>
            <w:shd w:val="clear" w:color="auto" w:fill="auto"/>
            <w:vAlign w:val="center"/>
          </w:tcPr>
          <w:p w:rsidR="00EA5C68" w:rsidRPr="00F849DE" w:rsidRDefault="00C6639C" w:rsidP="001F5606">
            <w:pPr>
              <w:spacing w:after="0" w:line="240" w:lineRule="auto"/>
              <w:jc w:val="center"/>
              <w:rPr>
                <w:rFonts w:ascii="Arial" w:hAnsi="Arial" w:cs="Arial"/>
                <w:sz w:val="20"/>
                <w:szCs w:val="20"/>
              </w:rPr>
            </w:pPr>
            <w:r w:rsidRPr="00F849DE">
              <w:rPr>
                <w:rFonts w:ascii="Arial" w:hAnsi="Arial" w:cs="Arial"/>
                <w:sz w:val="20"/>
                <w:szCs w:val="20"/>
              </w:rPr>
              <w:t>Ciento setenta y cuatro mil seiscientos treinta y seis</w:t>
            </w:r>
          </w:p>
        </w:tc>
      </w:tr>
      <w:tr w:rsidR="00EA5C68" w:rsidRPr="00F849DE" w:rsidTr="001F5606">
        <w:trPr>
          <w:cantSplit/>
          <w:trHeight w:val="680"/>
        </w:trPr>
        <w:tc>
          <w:tcPr>
            <w:tcW w:w="3414" w:type="dxa"/>
            <w:gridSpan w:val="5"/>
            <w:shd w:val="clear" w:color="auto" w:fill="auto"/>
            <w:vAlign w:val="center"/>
          </w:tcPr>
          <w:p w:rsidR="00EA5C68" w:rsidRPr="00F849DE" w:rsidRDefault="00EA5C68" w:rsidP="001F5606">
            <w:pPr>
              <w:ind w:firstLine="34"/>
              <w:jc w:val="center"/>
              <w:rPr>
                <w:rFonts w:ascii="Arial" w:hAnsi="Arial" w:cs="Arial"/>
                <w:b/>
                <w:noProof/>
                <w:sz w:val="20"/>
                <w:szCs w:val="20"/>
              </w:rPr>
            </w:pPr>
            <w:r w:rsidRPr="00F849DE">
              <w:rPr>
                <w:rFonts w:ascii="Arial" w:hAnsi="Arial" w:cs="Arial"/>
                <w:b/>
                <w:noProof/>
                <w:sz w:val="20"/>
                <w:szCs w:val="20"/>
                <w:lang w:val="es-MX" w:eastAsia="es-MX"/>
              </w:rPr>
              <w:drawing>
                <wp:inline distT="0" distB="0" distL="0" distR="0" wp14:anchorId="0F3D2F8A" wp14:editId="395575A9">
                  <wp:extent cx="461010" cy="461010"/>
                  <wp:effectExtent l="0" t="0" r="0" b="0"/>
                  <wp:docPr id="39" name="Imagen 39" descr="encu s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encu soc"/>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1010" cy="461010"/>
                          </a:xfrm>
                          <a:prstGeom prst="rect">
                            <a:avLst/>
                          </a:prstGeom>
                          <a:noFill/>
                          <a:ln>
                            <a:noFill/>
                          </a:ln>
                        </pic:spPr>
                      </pic:pic>
                    </a:graphicData>
                  </a:graphic>
                </wp:inline>
              </w:drawing>
            </w:r>
          </w:p>
        </w:tc>
        <w:tc>
          <w:tcPr>
            <w:tcW w:w="1293" w:type="dxa"/>
            <w:shd w:val="clear" w:color="auto" w:fill="auto"/>
            <w:vAlign w:val="center"/>
          </w:tcPr>
          <w:p w:rsidR="00EA5C68" w:rsidRPr="00F849DE" w:rsidRDefault="00C6639C" w:rsidP="001F5606">
            <w:pPr>
              <w:jc w:val="center"/>
              <w:rPr>
                <w:rFonts w:ascii="Arial" w:hAnsi="Arial" w:cs="Arial"/>
                <w:sz w:val="20"/>
                <w:szCs w:val="20"/>
              </w:rPr>
            </w:pPr>
            <w:r w:rsidRPr="00F849DE">
              <w:rPr>
                <w:rFonts w:ascii="Arial" w:hAnsi="Arial" w:cs="Arial"/>
                <w:sz w:val="20"/>
                <w:szCs w:val="20"/>
              </w:rPr>
              <w:t>7,229</w:t>
            </w:r>
          </w:p>
        </w:tc>
        <w:tc>
          <w:tcPr>
            <w:tcW w:w="2659" w:type="dxa"/>
            <w:shd w:val="clear" w:color="auto" w:fill="auto"/>
            <w:vAlign w:val="center"/>
          </w:tcPr>
          <w:p w:rsidR="00EA5C68" w:rsidRPr="00F849DE" w:rsidRDefault="00C6639C" w:rsidP="001F5606">
            <w:pPr>
              <w:spacing w:after="0" w:line="240" w:lineRule="auto"/>
              <w:jc w:val="center"/>
              <w:rPr>
                <w:rFonts w:ascii="Arial" w:hAnsi="Arial" w:cs="Arial"/>
                <w:sz w:val="20"/>
                <w:szCs w:val="20"/>
              </w:rPr>
            </w:pPr>
            <w:r w:rsidRPr="00F849DE">
              <w:rPr>
                <w:rFonts w:ascii="Arial" w:hAnsi="Arial" w:cs="Arial"/>
                <w:sz w:val="20"/>
                <w:szCs w:val="20"/>
              </w:rPr>
              <w:t>Siete mil doscientos veintinueve</w:t>
            </w:r>
          </w:p>
        </w:tc>
      </w:tr>
      <w:tr w:rsidR="00EA5C68" w:rsidRPr="00F849DE" w:rsidTr="001F5606">
        <w:trPr>
          <w:cantSplit/>
          <w:trHeight w:val="680"/>
        </w:trPr>
        <w:tc>
          <w:tcPr>
            <w:tcW w:w="3414" w:type="dxa"/>
            <w:gridSpan w:val="5"/>
            <w:shd w:val="clear" w:color="auto" w:fill="auto"/>
            <w:vAlign w:val="center"/>
          </w:tcPr>
          <w:p w:rsidR="00EA5C68" w:rsidRPr="00F849DE" w:rsidRDefault="00EA5C68" w:rsidP="001F5606">
            <w:pPr>
              <w:ind w:firstLine="34"/>
              <w:jc w:val="center"/>
              <w:rPr>
                <w:rFonts w:ascii="Arial" w:hAnsi="Arial" w:cs="Arial"/>
                <w:b/>
                <w:noProof/>
                <w:sz w:val="20"/>
                <w:szCs w:val="20"/>
              </w:rPr>
            </w:pPr>
            <w:r w:rsidRPr="00F849DE">
              <w:rPr>
                <w:rFonts w:ascii="Arial" w:hAnsi="Arial" w:cs="Arial"/>
                <w:b/>
                <w:noProof/>
                <w:sz w:val="20"/>
                <w:szCs w:val="20"/>
                <w:lang w:val="es-MX" w:eastAsia="es-MX"/>
              </w:rPr>
              <w:drawing>
                <wp:inline distT="0" distB="0" distL="0" distR="0" wp14:anchorId="1E8F9489" wp14:editId="054211D5">
                  <wp:extent cx="534035" cy="534035"/>
                  <wp:effectExtent l="0" t="0" r="0" b="0"/>
                  <wp:docPr id="40" name="Imagen 40" descr="humani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humanista"/>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4035" cy="534035"/>
                          </a:xfrm>
                          <a:prstGeom prst="rect">
                            <a:avLst/>
                          </a:prstGeom>
                          <a:noFill/>
                          <a:ln>
                            <a:noFill/>
                          </a:ln>
                        </pic:spPr>
                      </pic:pic>
                    </a:graphicData>
                  </a:graphic>
                </wp:inline>
              </w:drawing>
            </w:r>
          </w:p>
        </w:tc>
        <w:tc>
          <w:tcPr>
            <w:tcW w:w="1293" w:type="dxa"/>
            <w:shd w:val="clear" w:color="auto" w:fill="auto"/>
            <w:vAlign w:val="center"/>
          </w:tcPr>
          <w:p w:rsidR="00EA5C68" w:rsidRPr="00F849DE" w:rsidRDefault="00C6639C" w:rsidP="001F5606">
            <w:pPr>
              <w:jc w:val="center"/>
              <w:rPr>
                <w:rFonts w:ascii="Arial" w:hAnsi="Arial" w:cs="Arial"/>
                <w:sz w:val="20"/>
                <w:szCs w:val="20"/>
              </w:rPr>
            </w:pPr>
            <w:r w:rsidRPr="00F849DE">
              <w:rPr>
                <w:rFonts w:ascii="Arial" w:hAnsi="Arial" w:cs="Arial"/>
                <w:sz w:val="20"/>
                <w:szCs w:val="20"/>
              </w:rPr>
              <w:t>7,440</w:t>
            </w:r>
          </w:p>
        </w:tc>
        <w:tc>
          <w:tcPr>
            <w:tcW w:w="2659" w:type="dxa"/>
            <w:shd w:val="clear" w:color="auto" w:fill="auto"/>
            <w:vAlign w:val="center"/>
          </w:tcPr>
          <w:p w:rsidR="00EA5C68" w:rsidRPr="00F849DE" w:rsidRDefault="00C6639C" w:rsidP="001F5606">
            <w:pPr>
              <w:spacing w:after="0" w:line="240" w:lineRule="auto"/>
              <w:jc w:val="center"/>
              <w:rPr>
                <w:rFonts w:ascii="Arial" w:hAnsi="Arial" w:cs="Arial"/>
                <w:sz w:val="20"/>
                <w:szCs w:val="20"/>
              </w:rPr>
            </w:pPr>
            <w:r w:rsidRPr="00F849DE">
              <w:rPr>
                <w:rFonts w:ascii="Arial" w:hAnsi="Arial" w:cs="Arial"/>
                <w:sz w:val="20"/>
                <w:szCs w:val="20"/>
              </w:rPr>
              <w:t>Siete mil cuatrocientos cuarenta</w:t>
            </w:r>
          </w:p>
        </w:tc>
      </w:tr>
      <w:tr w:rsidR="00EA5C68" w:rsidRPr="00F849DE" w:rsidTr="001F5606">
        <w:trPr>
          <w:cantSplit/>
          <w:trHeight w:val="680"/>
        </w:trPr>
        <w:tc>
          <w:tcPr>
            <w:tcW w:w="1154" w:type="dxa"/>
            <w:shd w:val="clear" w:color="auto" w:fill="auto"/>
            <w:vAlign w:val="center"/>
          </w:tcPr>
          <w:p w:rsidR="00EA5C68" w:rsidRPr="00F849DE" w:rsidRDefault="00EA5C68" w:rsidP="001F5606">
            <w:pPr>
              <w:ind w:firstLine="34"/>
              <w:jc w:val="center"/>
              <w:rPr>
                <w:rFonts w:ascii="Arial" w:hAnsi="Arial" w:cs="Arial"/>
                <w:b/>
                <w:noProof/>
                <w:sz w:val="20"/>
                <w:szCs w:val="20"/>
              </w:rPr>
            </w:pPr>
            <w:r w:rsidRPr="00F849DE">
              <w:rPr>
                <w:rFonts w:ascii="Arial" w:hAnsi="Arial" w:cs="Arial"/>
                <w:noProof/>
                <w:sz w:val="20"/>
                <w:szCs w:val="20"/>
                <w:lang w:val="es-MX" w:eastAsia="es-MX"/>
              </w:rPr>
              <w:lastRenderedPageBreak/>
              <w:drawing>
                <wp:inline distT="0" distB="0" distL="0" distR="0" wp14:anchorId="52B2C57C" wp14:editId="2F4F0D39">
                  <wp:extent cx="343535" cy="351155"/>
                  <wp:effectExtent l="0" t="0" r="0" b="0"/>
                  <wp:docPr id="41" name="Imagen 41" descr="http://www.dzacatecas.com.mx/wordpress/wp-content/uploads/2010/08/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http://www.dzacatecas.com.mx/wordpress/wp-content/uploads/2010/08/pt.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3535" cy="351155"/>
                          </a:xfrm>
                          <a:prstGeom prst="rect">
                            <a:avLst/>
                          </a:prstGeom>
                          <a:noFill/>
                          <a:ln>
                            <a:noFill/>
                          </a:ln>
                        </pic:spPr>
                      </pic:pic>
                    </a:graphicData>
                  </a:graphic>
                </wp:inline>
              </w:drawing>
            </w:r>
          </w:p>
        </w:tc>
        <w:tc>
          <w:tcPr>
            <w:tcW w:w="1020" w:type="dxa"/>
            <w:gridSpan w:val="3"/>
            <w:shd w:val="clear" w:color="auto" w:fill="auto"/>
            <w:vAlign w:val="center"/>
          </w:tcPr>
          <w:p w:rsidR="00EA5C68" w:rsidRPr="00F849DE" w:rsidRDefault="00EA5C68" w:rsidP="001F5606">
            <w:pPr>
              <w:ind w:firstLine="34"/>
              <w:jc w:val="center"/>
              <w:rPr>
                <w:rFonts w:ascii="Arial" w:hAnsi="Arial" w:cs="Arial"/>
                <w:b/>
                <w:noProof/>
                <w:sz w:val="20"/>
                <w:szCs w:val="20"/>
              </w:rPr>
            </w:pPr>
            <w:r w:rsidRPr="00F849DE">
              <w:rPr>
                <w:rFonts w:ascii="Arial" w:hAnsi="Arial" w:cs="Arial"/>
                <w:b/>
                <w:noProof/>
                <w:sz w:val="20"/>
                <w:szCs w:val="20"/>
                <w:lang w:val="es-MX" w:eastAsia="es-MX"/>
              </w:rPr>
              <w:drawing>
                <wp:inline distT="0" distB="0" distL="0" distR="0" wp14:anchorId="06BB221F" wp14:editId="5418ADA4">
                  <wp:extent cx="461010" cy="461010"/>
                  <wp:effectExtent l="0" t="0" r="0" b="0"/>
                  <wp:docPr id="42" name="Imagen 42" descr="mor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morena"/>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1010" cy="461010"/>
                          </a:xfrm>
                          <a:prstGeom prst="rect">
                            <a:avLst/>
                          </a:prstGeom>
                          <a:noFill/>
                          <a:ln>
                            <a:noFill/>
                          </a:ln>
                        </pic:spPr>
                      </pic:pic>
                    </a:graphicData>
                  </a:graphic>
                </wp:inline>
              </w:drawing>
            </w:r>
          </w:p>
        </w:tc>
        <w:tc>
          <w:tcPr>
            <w:tcW w:w="1240" w:type="dxa"/>
            <w:shd w:val="clear" w:color="auto" w:fill="auto"/>
            <w:vAlign w:val="center"/>
          </w:tcPr>
          <w:p w:rsidR="00EA5C68" w:rsidRPr="00F849DE" w:rsidRDefault="00EA5C68" w:rsidP="001F5606">
            <w:pPr>
              <w:ind w:firstLine="34"/>
              <w:jc w:val="center"/>
              <w:rPr>
                <w:rFonts w:ascii="Arial" w:hAnsi="Arial" w:cs="Arial"/>
                <w:b/>
                <w:noProof/>
                <w:sz w:val="20"/>
                <w:szCs w:val="20"/>
              </w:rPr>
            </w:pPr>
            <w:r w:rsidRPr="00F849DE">
              <w:rPr>
                <w:rFonts w:ascii="Arial" w:hAnsi="Arial" w:cs="Arial"/>
                <w:b/>
                <w:noProof/>
                <w:sz w:val="20"/>
                <w:szCs w:val="20"/>
                <w:lang w:val="es-MX" w:eastAsia="es-MX"/>
              </w:rPr>
              <w:drawing>
                <wp:inline distT="0" distB="0" distL="0" distR="0" wp14:anchorId="51CA5720" wp14:editId="5A7D4BB4">
                  <wp:extent cx="461010" cy="461010"/>
                  <wp:effectExtent l="0" t="0" r="0" b="0"/>
                  <wp:docPr id="43" name="Imagen 43" descr="encu s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encu soc"/>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1010" cy="461010"/>
                          </a:xfrm>
                          <a:prstGeom prst="rect">
                            <a:avLst/>
                          </a:prstGeom>
                          <a:noFill/>
                          <a:ln>
                            <a:noFill/>
                          </a:ln>
                        </pic:spPr>
                      </pic:pic>
                    </a:graphicData>
                  </a:graphic>
                </wp:inline>
              </w:drawing>
            </w:r>
          </w:p>
        </w:tc>
        <w:tc>
          <w:tcPr>
            <w:tcW w:w="1293" w:type="dxa"/>
            <w:shd w:val="clear" w:color="auto" w:fill="auto"/>
            <w:vAlign w:val="center"/>
          </w:tcPr>
          <w:p w:rsidR="00EA5C68" w:rsidRPr="00F849DE" w:rsidRDefault="00C6639C" w:rsidP="001F5606">
            <w:pPr>
              <w:jc w:val="center"/>
              <w:rPr>
                <w:rFonts w:ascii="Arial" w:hAnsi="Arial" w:cs="Arial"/>
                <w:sz w:val="20"/>
                <w:szCs w:val="20"/>
              </w:rPr>
            </w:pPr>
            <w:r w:rsidRPr="00F849DE">
              <w:rPr>
                <w:rFonts w:ascii="Arial" w:hAnsi="Arial" w:cs="Arial"/>
                <w:sz w:val="20"/>
                <w:szCs w:val="20"/>
              </w:rPr>
              <w:t>6,308</w:t>
            </w:r>
          </w:p>
        </w:tc>
        <w:tc>
          <w:tcPr>
            <w:tcW w:w="2659" w:type="dxa"/>
            <w:shd w:val="clear" w:color="auto" w:fill="auto"/>
            <w:vAlign w:val="center"/>
          </w:tcPr>
          <w:p w:rsidR="00EA5C68" w:rsidRPr="00F849DE" w:rsidRDefault="00C6639C" w:rsidP="001F5606">
            <w:pPr>
              <w:spacing w:after="0" w:line="240" w:lineRule="auto"/>
              <w:jc w:val="center"/>
              <w:rPr>
                <w:rFonts w:ascii="Arial" w:hAnsi="Arial" w:cs="Arial"/>
                <w:sz w:val="20"/>
                <w:szCs w:val="20"/>
              </w:rPr>
            </w:pPr>
            <w:r w:rsidRPr="00F849DE">
              <w:rPr>
                <w:rFonts w:ascii="Arial" w:hAnsi="Arial" w:cs="Arial"/>
                <w:sz w:val="20"/>
                <w:szCs w:val="20"/>
              </w:rPr>
              <w:t>Seis mil trecientos ocho</w:t>
            </w:r>
          </w:p>
        </w:tc>
      </w:tr>
      <w:tr w:rsidR="00EA5C68" w:rsidRPr="00F849DE" w:rsidTr="001F5606">
        <w:trPr>
          <w:cantSplit/>
          <w:trHeight w:val="680"/>
        </w:trPr>
        <w:tc>
          <w:tcPr>
            <w:tcW w:w="1721" w:type="dxa"/>
            <w:gridSpan w:val="3"/>
            <w:shd w:val="clear" w:color="auto" w:fill="auto"/>
            <w:vAlign w:val="center"/>
          </w:tcPr>
          <w:p w:rsidR="00EA5C68" w:rsidRPr="00F849DE" w:rsidRDefault="00EA5C68" w:rsidP="001F5606">
            <w:pPr>
              <w:ind w:firstLine="34"/>
              <w:jc w:val="center"/>
              <w:rPr>
                <w:rFonts w:ascii="Arial" w:hAnsi="Arial" w:cs="Arial"/>
                <w:b/>
                <w:noProof/>
                <w:sz w:val="20"/>
                <w:szCs w:val="20"/>
              </w:rPr>
            </w:pPr>
            <w:r w:rsidRPr="00F849DE">
              <w:rPr>
                <w:rFonts w:ascii="Arial" w:hAnsi="Arial" w:cs="Arial"/>
                <w:noProof/>
                <w:sz w:val="20"/>
                <w:szCs w:val="20"/>
                <w:lang w:val="es-MX" w:eastAsia="es-MX"/>
              </w:rPr>
              <w:drawing>
                <wp:inline distT="0" distB="0" distL="0" distR="0" wp14:anchorId="13CE1382" wp14:editId="63CF10E8">
                  <wp:extent cx="343535" cy="351155"/>
                  <wp:effectExtent l="0" t="0" r="0" b="0"/>
                  <wp:docPr id="44" name="Imagen 44" descr="http://www.dzacatecas.com.mx/wordpress/wp-content/uploads/2010/08/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http://www.dzacatecas.com.mx/wordpress/wp-content/uploads/2010/08/pt.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3535" cy="351155"/>
                          </a:xfrm>
                          <a:prstGeom prst="rect">
                            <a:avLst/>
                          </a:prstGeom>
                          <a:noFill/>
                          <a:ln>
                            <a:noFill/>
                          </a:ln>
                        </pic:spPr>
                      </pic:pic>
                    </a:graphicData>
                  </a:graphic>
                </wp:inline>
              </w:drawing>
            </w:r>
          </w:p>
        </w:tc>
        <w:tc>
          <w:tcPr>
            <w:tcW w:w="1693" w:type="dxa"/>
            <w:gridSpan w:val="2"/>
            <w:shd w:val="clear" w:color="auto" w:fill="auto"/>
            <w:vAlign w:val="center"/>
          </w:tcPr>
          <w:p w:rsidR="00EA5C68" w:rsidRPr="00F849DE" w:rsidRDefault="00EA5C68" w:rsidP="001F5606">
            <w:pPr>
              <w:ind w:firstLine="34"/>
              <w:jc w:val="center"/>
              <w:rPr>
                <w:rFonts w:ascii="Arial" w:hAnsi="Arial" w:cs="Arial"/>
                <w:b/>
                <w:noProof/>
                <w:sz w:val="20"/>
                <w:szCs w:val="20"/>
              </w:rPr>
            </w:pPr>
            <w:r w:rsidRPr="00F849DE">
              <w:rPr>
                <w:rFonts w:ascii="Arial" w:hAnsi="Arial" w:cs="Arial"/>
                <w:b/>
                <w:noProof/>
                <w:sz w:val="20"/>
                <w:szCs w:val="20"/>
                <w:lang w:val="es-MX" w:eastAsia="es-MX"/>
              </w:rPr>
              <w:drawing>
                <wp:inline distT="0" distB="0" distL="0" distR="0" wp14:anchorId="19C87458" wp14:editId="3A240233">
                  <wp:extent cx="461010" cy="461010"/>
                  <wp:effectExtent l="0" t="0" r="0" b="0"/>
                  <wp:docPr id="45" name="Imagen 45" descr="mor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morena"/>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1010" cy="461010"/>
                          </a:xfrm>
                          <a:prstGeom prst="rect">
                            <a:avLst/>
                          </a:prstGeom>
                          <a:noFill/>
                          <a:ln>
                            <a:noFill/>
                          </a:ln>
                        </pic:spPr>
                      </pic:pic>
                    </a:graphicData>
                  </a:graphic>
                </wp:inline>
              </w:drawing>
            </w:r>
          </w:p>
        </w:tc>
        <w:tc>
          <w:tcPr>
            <w:tcW w:w="1293" w:type="dxa"/>
            <w:shd w:val="clear" w:color="auto" w:fill="auto"/>
            <w:vAlign w:val="center"/>
          </w:tcPr>
          <w:p w:rsidR="00EA5C68" w:rsidRPr="00F849DE" w:rsidRDefault="00EA5C68" w:rsidP="00C6639C">
            <w:pPr>
              <w:jc w:val="center"/>
              <w:rPr>
                <w:rFonts w:ascii="Arial" w:hAnsi="Arial" w:cs="Arial"/>
                <w:sz w:val="20"/>
                <w:szCs w:val="20"/>
              </w:rPr>
            </w:pPr>
            <w:r w:rsidRPr="00F849DE">
              <w:rPr>
                <w:rFonts w:ascii="Arial" w:hAnsi="Arial" w:cs="Arial"/>
                <w:sz w:val="20"/>
                <w:szCs w:val="20"/>
              </w:rPr>
              <w:t>1,</w:t>
            </w:r>
            <w:r w:rsidR="00C6639C" w:rsidRPr="00F849DE">
              <w:rPr>
                <w:rFonts w:ascii="Arial" w:hAnsi="Arial" w:cs="Arial"/>
                <w:sz w:val="20"/>
                <w:szCs w:val="20"/>
              </w:rPr>
              <w:t>571</w:t>
            </w:r>
          </w:p>
        </w:tc>
        <w:tc>
          <w:tcPr>
            <w:tcW w:w="2659" w:type="dxa"/>
            <w:shd w:val="clear" w:color="auto" w:fill="auto"/>
            <w:vAlign w:val="center"/>
          </w:tcPr>
          <w:p w:rsidR="00EA5C68" w:rsidRPr="00F849DE" w:rsidRDefault="00EA5C68" w:rsidP="00C6639C">
            <w:pPr>
              <w:jc w:val="center"/>
              <w:rPr>
                <w:rFonts w:ascii="Arial" w:hAnsi="Arial" w:cs="Arial"/>
                <w:sz w:val="20"/>
                <w:szCs w:val="20"/>
              </w:rPr>
            </w:pPr>
            <w:r w:rsidRPr="00F849DE">
              <w:rPr>
                <w:rFonts w:ascii="Arial" w:hAnsi="Arial" w:cs="Arial"/>
                <w:sz w:val="20"/>
                <w:szCs w:val="20"/>
              </w:rPr>
              <w:t xml:space="preserve">Mil </w:t>
            </w:r>
            <w:r w:rsidR="00C6639C" w:rsidRPr="00F849DE">
              <w:rPr>
                <w:rFonts w:ascii="Arial" w:hAnsi="Arial" w:cs="Arial"/>
                <w:sz w:val="20"/>
                <w:szCs w:val="20"/>
              </w:rPr>
              <w:t>quinientos setenta y uno</w:t>
            </w:r>
          </w:p>
        </w:tc>
      </w:tr>
      <w:tr w:rsidR="00EA5C68" w:rsidRPr="00F849DE" w:rsidTr="001F5606">
        <w:trPr>
          <w:cantSplit/>
          <w:trHeight w:val="680"/>
        </w:trPr>
        <w:tc>
          <w:tcPr>
            <w:tcW w:w="1721" w:type="dxa"/>
            <w:gridSpan w:val="3"/>
            <w:shd w:val="clear" w:color="auto" w:fill="auto"/>
            <w:vAlign w:val="center"/>
          </w:tcPr>
          <w:p w:rsidR="00EA5C68" w:rsidRPr="00F849DE" w:rsidRDefault="00EA5C68" w:rsidP="001F5606">
            <w:pPr>
              <w:ind w:firstLine="34"/>
              <w:jc w:val="center"/>
              <w:rPr>
                <w:rFonts w:ascii="Arial" w:hAnsi="Arial" w:cs="Arial"/>
                <w:noProof/>
                <w:sz w:val="20"/>
                <w:szCs w:val="20"/>
                <w:lang w:eastAsia="es-MX"/>
              </w:rPr>
            </w:pPr>
            <w:r w:rsidRPr="00F849DE">
              <w:rPr>
                <w:rFonts w:ascii="Arial" w:hAnsi="Arial" w:cs="Arial"/>
                <w:noProof/>
                <w:sz w:val="20"/>
                <w:szCs w:val="20"/>
                <w:lang w:val="es-MX" w:eastAsia="es-MX"/>
              </w:rPr>
              <w:drawing>
                <wp:inline distT="0" distB="0" distL="0" distR="0" wp14:anchorId="12753B24" wp14:editId="366A9B09">
                  <wp:extent cx="343535" cy="351155"/>
                  <wp:effectExtent l="0" t="0" r="0" b="0"/>
                  <wp:docPr id="46" name="Imagen 46" descr="http://www.dzacatecas.com.mx/wordpress/wp-content/uploads/2010/08/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http://www.dzacatecas.com.mx/wordpress/wp-content/uploads/2010/08/pt.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3535" cy="351155"/>
                          </a:xfrm>
                          <a:prstGeom prst="rect">
                            <a:avLst/>
                          </a:prstGeom>
                          <a:noFill/>
                          <a:ln>
                            <a:noFill/>
                          </a:ln>
                        </pic:spPr>
                      </pic:pic>
                    </a:graphicData>
                  </a:graphic>
                </wp:inline>
              </w:drawing>
            </w:r>
          </w:p>
        </w:tc>
        <w:tc>
          <w:tcPr>
            <w:tcW w:w="1693" w:type="dxa"/>
            <w:gridSpan w:val="2"/>
            <w:shd w:val="clear" w:color="auto" w:fill="auto"/>
            <w:vAlign w:val="center"/>
          </w:tcPr>
          <w:p w:rsidR="00EA5C68" w:rsidRPr="00F849DE" w:rsidRDefault="00EA5C68" w:rsidP="001F5606">
            <w:pPr>
              <w:ind w:firstLine="34"/>
              <w:jc w:val="center"/>
              <w:rPr>
                <w:rFonts w:ascii="Arial" w:hAnsi="Arial" w:cs="Arial"/>
                <w:b/>
                <w:noProof/>
                <w:sz w:val="20"/>
                <w:szCs w:val="20"/>
                <w:lang w:eastAsia="es-MX"/>
              </w:rPr>
            </w:pPr>
            <w:r w:rsidRPr="00F849DE">
              <w:rPr>
                <w:rFonts w:ascii="Arial" w:hAnsi="Arial" w:cs="Arial"/>
                <w:b/>
                <w:noProof/>
                <w:sz w:val="20"/>
                <w:szCs w:val="20"/>
                <w:lang w:val="es-MX" w:eastAsia="es-MX"/>
              </w:rPr>
              <w:drawing>
                <wp:inline distT="0" distB="0" distL="0" distR="0" wp14:anchorId="32CA82A2" wp14:editId="1E025CF1">
                  <wp:extent cx="461010" cy="461010"/>
                  <wp:effectExtent l="0" t="0" r="0" b="0"/>
                  <wp:docPr id="47" name="Imagen 47" descr="encu s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encu soc"/>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1010" cy="461010"/>
                          </a:xfrm>
                          <a:prstGeom prst="rect">
                            <a:avLst/>
                          </a:prstGeom>
                          <a:noFill/>
                          <a:ln>
                            <a:noFill/>
                          </a:ln>
                        </pic:spPr>
                      </pic:pic>
                    </a:graphicData>
                  </a:graphic>
                </wp:inline>
              </w:drawing>
            </w:r>
          </w:p>
        </w:tc>
        <w:tc>
          <w:tcPr>
            <w:tcW w:w="1293" w:type="dxa"/>
            <w:shd w:val="clear" w:color="auto" w:fill="auto"/>
            <w:vAlign w:val="center"/>
          </w:tcPr>
          <w:p w:rsidR="00EA5C68" w:rsidRPr="00F849DE" w:rsidRDefault="00C6639C" w:rsidP="001F5606">
            <w:pPr>
              <w:jc w:val="center"/>
              <w:rPr>
                <w:rFonts w:ascii="Arial" w:hAnsi="Arial" w:cs="Arial"/>
                <w:sz w:val="20"/>
                <w:szCs w:val="20"/>
              </w:rPr>
            </w:pPr>
            <w:r w:rsidRPr="00F849DE">
              <w:rPr>
                <w:rFonts w:ascii="Arial" w:hAnsi="Arial" w:cs="Arial"/>
                <w:sz w:val="20"/>
                <w:szCs w:val="20"/>
              </w:rPr>
              <w:t>178</w:t>
            </w:r>
          </w:p>
        </w:tc>
        <w:tc>
          <w:tcPr>
            <w:tcW w:w="2659" w:type="dxa"/>
            <w:shd w:val="clear" w:color="auto" w:fill="auto"/>
            <w:vAlign w:val="center"/>
          </w:tcPr>
          <w:p w:rsidR="00EA5C68" w:rsidRPr="00F849DE" w:rsidRDefault="00C6639C" w:rsidP="001F5606">
            <w:pPr>
              <w:jc w:val="center"/>
              <w:rPr>
                <w:rFonts w:ascii="Arial" w:hAnsi="Arial" w:cs="Arial"/>
                <w:sz w:val="20"/>
                <w:szCs w:val="20"/>
              </w:rPr>
            </w:pPr>
            <w:r w:rsidRPr="00F849DE">
              <w:rPr>
                <w:rFonts w:ascii="Arial" w:hAnsi="Arial" w:cs="Arial"/>
                <w:sz w:val="20"/>
                <w:szCs w:val="20"/>
              </w:rPr>
              <w:t>Ciento setenta y ocho</w:t>
            </w:r>
          </w:p>
        </w:tc>
      </w:tr>
      <w:tr w:rsidR="00EA5C68" w:rsidRPr="00F849DE" w:rsidTr="001F5606">
        <w:trPr>
          <w:cantSplit/>
          <w:trHeight w:val="680"/>
        </w:trPr>
        <w:tc>
          <w:tcPr>
            <w:tcW w:w="1721" w:type="dxa"/>
            <w:gridSpan w:val="3"/>
            <w:shd w:val="clear" w:color="auto" w:fill="auto"/>
            <w:vAlign w:val="center"/>
          </w:tcPr>
          <w:p w:rsidR="00EA5C68" w:rsidRPr="00F849DE" w:rsidRDefault="00EA5C68" w:rsidP="001F5606">
            <w:pPr>
              <w:ind w:firstLine="34"/>
              <w:jc w:val="center"/>
              <w:rPr>
                <w:rFonts w:ascii="Arial" w:hAnsi="Arial" w:cs="Arial"/>
                <w:noProof/>
                <w:sz w:val="20"/>
                <w:szCs w:val="20"/>
                <w:lang w:eastAsia="es-MX"/>
              </w:rPr>
            </w:pPr>
            <w:r w:rsidRPr="00F849DE">
              <w:rPr>
                <w:rFonts w:ascii="Arial" w:hAnsi="Arial" w:cs="Arial"/>
                <w:b/>
                <w:noProof/>
                <w:sz w:val="20"/>
                <w:szCs w:val="20"/>
                <w:lang w:val="es-MX" w:eastAsia="es-MX"/>
              </w:rPr>
              <w:drawing>
                <wp:inline distT="0" distB="0" distL="0" distR="0" wp14:anchorId="5BB44617" wp14:editId="2DF1D791">
                  <wp:extent cx="461010" cy="461010"/>
                  <wp:effectExtent l="0" t="0" r="0" b="0"/>
                  <wp:docPr id="48" name="Imagen 48" descr="mor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morena"/>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1010" cy="461010"/>
                          </a:xfrm>
                          <a:prstGeom prst="rect">
                            <a:avLst/>
                          </a:prstGeom>
                          <a:noFill/>
                          <a:ln>
                            <a:noFill/>
                          </a:ln>
                        </pic:spPr>
                      </pic:pic>
                    </a:graphicData>
                  </a:graphic>
                </wp:inline>
              </w:drawing>
            </w:r>
          </w:p>
        </w:tc>
        <w:tc>
          <w:tcPr>
            <w:tcW w:w="1693" w:type="dxa"/>
            <w:gridSpan w:val="2"/>
            <w:shd w:val="clear" w:color="auto" w:fill="auto"/>
            <w:vAlign w:val="center"/>
          </w:tcPr>
          <w:p w:rsidR="00EA5C68" w:rsidRPr="00F849DE" w:rsidRDefault="00EA5C68" w:rsidP="001F5606">
            <w:pPr>
              <w:ind w:firstLine="34"/>
              <w:jc w:val="center"/>
              <w:rPr>
                <w:rFonts w:ascii="Arial" w:hAnsi="Arial" w:cs="Arial"/>
                <w:b/>
                <w:noProof/>
                <w:sz w:val="20"/>
                <w:szCs w:val="20"/>
                <w:lang w:eastAsia="es-MX"/>
              </w:rPr>
            </w:pPr>
            <w:r w:rsidRPr="00F849DE">
              <w:rPr>
                <w:rFonts w:ascii="Arial" w:hAnsi="Arial" w:cs="Arial"/>
                <w:b/>
                <w:noProof/>
                <w:sz w:val="20"/>
                <w:szCs w:val="20"/>
                <w:lang w:val="es-MX" w:eastAsia="es-MX"/>
              </w:rPr>
              <w:drawing>
                <wp:inline distT="0" distB="0" distL="0" distR="0" wp14:anchorId="31E7AF24" wp14:editId="2036CD46">
                  <wp:extent cx="461010" cy="461010"/>
                  <wp:effectExtent l="0" t="0" r="0" b="0"/>
                  <wp:docPr id="49" name="Imagen 49" descr="encu s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encu soc"/>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1010" cy="461010"/>
                          </a:xfrm>
                          <a:prstGeom prst="rect">
                            <a:avLst/>
                          </a:prstGeom>
                          <a:noFill/>
                          <a:ln>
                            <a:noFill/>
                          </a:ln>
                        </pic:spPr>
                      </pic:pic>
                    </a:graphicData>
                  </a:graphic>
                </wp:inline>
              </w:drawing>
            </w:r>
          </w:p>
        </w:tc>
        <w:tc>
          <w:tcPr>
            <w:tcW w:w="1293" w:type="dxa"/>
            <w:shd w:val="clear" w:color="auto" w:fill="auto"/>
            <w:vAlign w:val="center"/>
          </w:tcPr>
          <w:p w:rsidR="00EA5C68" w:rsidRPr="00F849DE" w:rsidRDefault="00C6639C" w:rsidP="001F5606">
            <w:pPr>
              <w:jc w:val="center"/>
              <w:rPr>
                <w:rFonts w:ascii="Arial" w:hAnsi="Arial" w:cs="Arial"/>
                <w:sz w:val="20"/>
                <w:szCs w:val="20"/>
              </w:rPr>
            </w:pPr>
            <w:r w:rsidRPr="00F849DE">
              <w:rPr>
                <w:rFonts w:ascii="Arial" w:hAnsi="Arial" w:cs="Arial"/>
                <w:sz w:val="20"/>
                <w:szCs w:val="20"/>
              </w:rPr>
              <w:t>1,002</w:t>
            </w:r>
          </w:p>
        </w:tc>
        <w:tc>
          <w:tcPr>
            <w:tcW w:w="2659" w:type="dxa"/>
            <w:shd w:val="clear" w:color="auto" w:fill="auto"/>
            <w:vAlign w:val="center"/>
          </w:tcPr>
          <w:p w:rsidR="00EA5C68" w:rsidRPr="00F849DE" w:rsidRDefault="00C6639C" w:rsidP="001F5606">
            <w:pPr>
              <w:jc w:val="center"/>
              <w:rPr>
                <w:rFonts w:ascii="Arial" w:hAnsi="Arial" w:cs="Arial"/>
                <w:sz w:val="20"/>
                <w:szCs w:val="20"/>
              </w:rPr>
            </w:pPr>
            <w:r w:rsidRPr="00F849DE">
              <w:rPr>
                <w:rFonts w:ascii="Arial" w:hAnsi="Arial" w:cs="Arial"/>
                <w:sz w:val="20"/>
                <w:szCs w:val="20"/>
              </w:rPr>
              <w:t>Mil dos</w:t>
            </w:r>
          </w:p>
        </w:tc>
      </w:tr>
      <w:tr w:rsidR="00EA5C68" w:rsidRPr="00F849DE" w:rsidTr="001F5606">
        <w:trPr>
          <w:cantSplit/>
          <w:trHeight w:val="680"/>
        </w:trPr>
        <w:tc>
          <w:tcPr>
            <w:tcW w:w="1154" w:type="dxa"/>
            <w:shd w:val="clear" w:color="auto" w:fill="auto"/>
            <w:vAlign w:val="center"/>
          </w:tcPr>
          <w:p w:rsidR="00EA5C68" w:rsidRPr="00F849DE" w:rsidRDefault="00EA5C68" w:rsidP="001F5606">
            <w:pPr>
              <w:ind w:firstLine="34"/>
              <w:jc w:val="center"/>
              <w:rPr>
                <w:rFonts w:ascii="Arial" w:hAnsi="Arial" w:cs="Arial"/>
                <w:b/>
                <w:noProof/>
                <w:sz w:val="20"/>
                <w:szCs w:val="20"/>
                <w:lang w:eastAsia="es-MX"/>
              </w:rPr>
            </w:pPr>
            <w:r w:rsidRPr="00F849DE">
              <w:rPr>
                <w:rFonts w:ascii="Arial" w:hAnsi="Arial" w:cs="Arial"/>
                <w:noProof/>
                <w:sz w:val="20"/>
                <w:szCs w:val="20"/>
                <w:lang w:val="es-MX" w:eastAsia="es-MX"/>
              </w:rPr>
              <w:drawing>
                <wp:inline distT="0" distB="0" distL="0" distR="0" wp14:anchorId="716DBE0F" wp14:editId="1A21382B">
                  <wp:extent cx="387985" cy="394970"/>
                  <wp:effectExtent l="0" t="0" r="0" b="5080"/>
                  <wp:docPr id="50" name="Imagen 50" descr="http://www.mexico-tenoch.com/gobernadores/GrupoParlamentariodeAccionNacional/logoP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www.mexico-tenoch.com/gobernadores/GrupoParlamentariodeAccionNacional/logoPA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7985" cy="394970"/>
                          </a:xfrm>
                          <a:prstGeom prst="rect">
                            <a:avLst/>
                          </a:prstGeom>
                          <a:noFill/>
                          <a:ln>
                            <a:noFill/>
                          </a:ln>
                        </pic:spPr>
                      </pic:pic>
                    </a:graphicData>
                  </a:graphic>
                </wp:inline>
              </w:drawing>
            </w:r>
          </w:p>
        </w:tc>
        <w:tc>
          <w:tcPr>
            <w:tcW w:w="1020" w:type="dxa"/>
            <w:gridSpan w:val="3"/>
            <w:shd w:val="clear" w:color="auto" w:fill="auto"/>
            <w:vAlign w:val="center"/>
          </w:tcPr>
          <w:p w:rsidR="00EA5C68" w:rsidRPr="00F849DE" w:rsidRDefault="00EA5C68" w:rsidP="001F5606">
            <w:pPr>
              <w:ind w:firstLine="34"/>
              <w:jc w:val="center"/>
              <w:rPr>
                <w:rFonts w:ascii="Arial" w:hAnsi="Arial" w:cs="Arial"/>
                <w:b/>
                <w:noProof/>
                <w:sz w:val="20"/>
                <w:szCs w:val="20"/>
                <w:lang w:eastAsia="es-MX"/>
              </w:rPr>
            </w:pPr>
            <w:r w:rsidRPr="00F849DE">
              <w:rPr>
                <w:rFonts w:ascii="Arial" w:hAnsi="Arial" w:cs="Arial"/>
                <w:noProof/>
                <w:sz w:val="20"/>
                <w:szCs w:val="20"/>
                <w:lang w:val="es-MX" w:eastAsia="es-MX"/>
              </w:rPr>
              <w:drawing>
                <wp:inline distT="0" distB="0" distL="0" distR="0" wp14:anchorId="077480B2" wp14:editId="1B79F38C">
                  <wp:extent cx="365760" cy="365760"/>
                  <wp:effectExtent l="0" t="0" r="0" b="0"/>
                  <wp:docPr id="51" name="Imagen 51" descr="http://www.asisucede.com.mx/wp-content/uploads/2011/02/p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www.asisucede.com.mx/wp-content/uploads/2011/02/pr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p>
        </w:tc>
        <w:tc>
          <w:tcPr>
            <w:tcW w:w="1240" w:type="dxa"/>
            <w:shd w:val="clear" w:color="auto" w:fill="auto"/>
            <w:vAlign w:val="center"/>
          </w:tcPr>
          <w:p w:rsidR="00EA5C68" w:rsidRPr="00F849DE" w:rsidRDefault="00C6639C" w:rsidP="001F5606">
            <w:pPr>
              <w:ind w:firstLine="34"/>
              <w:jc w:val="center"/>
              <w:rPr>
                <w:rFonts w:ascii="Arial" w:hAnsi="Arial" w:cs="Arial"/>
                <w:b/>
                <w:noProof/>
                <w:sz w:val="20"/>
                <w:szCs w:val="20"/>
                <w:lang w:eastAsia="es-MX"/>
              </w:rPr>
            </w:pPr>
            <w:r w:rsidRPr="00F849DE">
              <w:rPr>
                <w:noProof/>
                <w:lang w:val="es-MX" w:eastAsia="es-MX"/>
              </w:rPr>
              <w:drawing>
                <wp:inline distT="0" distB="0" distL="0" distR="0" wp14:anchorId="30811541" wp14:editId="63193ED2">
                  <wp:extent cx="511213" cy="504825"/>
                  <wp:effectExtent l="0" t="0" r="3175" b="0"/>
                  <wp:docPr id="1" name="Imagen 1" descr="cid:image001.jpg@01D425B5.D2037F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id:image001.jpg@01D425B5.D2037FE0"/>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539121" cy="532384"/>
                          </a:xfrm>
                          <a:prstGeom prst="rect">
                            <a:avLst/>
                          </a:prstGeom>
                          <a:noFill/>
                          <a:ln>
                            <a:noFill/>
                          </a:ln>
                        </pic:spPr>
                      </pic:pic>
                    </a:graphicData>
                  </a:graphic>
                </wp:inline>
              </w:drawing>
            </w:r>
          </w:p>
        </w:tc>
        <w:tc>
          <w:tcPr>
            <w:tcW w:w="1293" w:type="dxa"/>
            <w:shd w:val="clear" w:color="auto" w:fill="auto"/>
            <w:vAlign w:val="center"/>
          </w:tcPr>
          <w:p w:rsidR="00EA5C68" w:rsidRPr="00F849DE" w:rsidRDefault="00C6639C" w:rsidP="001F5606">
            <w:pPr>
              <w:jc w:val="center"/>
              <w:rPr>
                <w:rFonts w:ascii="Arial" w:hAnsi="Arial" w:cs="Arial"/>
                <w:sz w:val="20"/>
                <w:szCs w:val="20"/>
              </w:rPr>
            </w:pPr>
            <w:r w:rsidRPr="00F849DE">
              <w:rPr>
                <w:rFonts w:ascii="Arial" w:hAnsi="Arial" w:cs="Arial"/>
                <w:sz w:val="20"/>
                <w:szCs w:val="20"/>
              </w:rPr>
              <w:t>2,740</w:t>
            </w:r>
          </w:p>
        </w:tc>
        <w:tc>
          <w:tcPr>
            <w:tcW w:w="2659" w:type="dxa"/>
            <w:shd w:val="clear" w:color="auto" w:fill="auto"/>
            <w:vAlign w:val="center"/>
          </w:tcPr>
          <w:p w:rsidR="00EA5C68" w:rsidRPr="00F849DE" w:rsidRDefault="00C6639C" w:rsidP="001F5606">
            <w:pPr>
              <w:jc w:val="center"/>
              <w:rPr>
                <w:rFonts w:ascii="Arial" w:hAnsi="Arial" w:cs="Arial"/>
                <w:sz w:val="20"/>
                <w:szCs w:val="20"/>
              </w:rPr>
            </w:pPr>
            <w:r w:rsidRPr="00F849DE">
              <w:rPr>
                <w:rFonts w:ascii="Arial" w:hAnsi="Arial" w:cs="Arial"/>
                <w:sz w:val="20"/>
                <w:szCs w:val="20"/>
              </w:rPr>
              <w:t>Dos mil setecientos cuarenta</w:t>
            </w:r>
          </w:p>
        </w:tc>
      </w:tr>
      <w:tr w:rsidR="00EA5C68" w:rsidRPr="00F849DE" w:rsidTr="001F5606">
        <w:trPr>
          <w:cantSplit/>
          <w:trHeight w:val="680"/>
        </w:trPr>
        <w:tc>
          <w:tcPr>
            <w:tcW w:w="1707" w:type="dxa"/>
            <w:gridSpan w:val="2"/>
            <w:shd w:val="clear" w:color="auto" w:fill="auto"/>
            <w:vAlign w:val="center"/>
          </w:tcPr>
          <w:p w:rsidR="00EA5C68" w:rsidRPr="00F849DE" w:rsidRDefault="00EA5C68" w:rsidP="001F5606">
            <w:pPr>
              <w:jc w:val="center"/>
              <w:rPr>
                <w:rFonts w:ascii="Arial" w:hAnsi="Arial" w:cs="Arial"/>
                <w:b/>
                <w:sz w:val="20"/>
                <w:szCs w:val="20"/>
              </w:rPr>
            </w:pPr>
            <w:r w:rsidRPr="00F849DE">
              <w:rPr>
                <w:rFonts w:ascii="Arial" w:hAnsi="Arial" w:cs="Arial"/>
                <w:noProof/>
                <w:sz w:val="20"/>
                <w:szCs w:val="20"/>
                <w:lang w:val="es-MX" w:eastAsia="es-MX"/>
              </w:rPr>
              <w:drawing>
                <wp:inline distT="0" distB="0" distL="0" distR="0" wp14:anchorId="5A8BE0D2" wp14:editId="433CACA9">
                  <wp:extent cx="387985" cy="394970"/>
                  <wp:effectExtent l="0" t="0" r="0" b="5080"/>
                  <wp:docPr id="53" name="Imagen 53" descr="http://www.mexico-tenoch.com/gobernadores/GrupoParlamentariodeAccionNacional/logoP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www.mexico-tenoch.com/gobernadores/GrupoParlamentariodeAccionNacional/logoPA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7985" cy="394970"/>
                          </a:xfrm>
                          <a:prstGeom prst="rect">
                            <a:avLst/>
                          </a:prstGeom>
                          <a:noFill/>
                          <a:ln>
                            <a:noFill/>
                          </a:ln>
                        </pic:spPr>
                      </pic:pic>
                    </a:graphicData>
                  </a:graphic>
                </wp:inline>
              </w:drawing>
            </w:r>
          </w:p>
        </w:tc>
        <w:tc>
          <w:tcPr>
            <w:tcW w:w="1707" w:type="dxa"/>
            <w:gridSpan w:val="3"/>
            <w:shd w:val="clear" w:color="auto" w:fill="auto"/>
            <w:vAlign w:val="center"/>
          </w:tcPr>
          <w:p w:rsidR="00EA5C68" w:rsidRPr="00F849DE" w:rsidRDefault="00EA5C68" w:rsidP="001F5606">
            <w:pPr>
              <w:jc w:val="center"/>
              <w:rPr>
                <w:rFonts w:ascii="Arial" w:hAnsi="Arial" w:cs="Arial"/>
                <w:b/>
                <w:sz w:val="20"/>
                <w:szCs w:val="20"/>
              </w:rPr>
            </w:pPr>
            <w:r w:rsidRPr="00F849DE">
              <w:rPr>
                <w:rFonts w:ascii="Arial" w:hAnsi="Arial" w:cs="Arial"/>
                <w:noProof/>
                <w:sz w:val="20"/>
                <w:szCs w:val="20"/>
                <w:lang w:val="es-MX" w:eastAsia="es-MX"/>
              </w:rPr>
              <w:drawing>
                <wp:inline distT="0" distB="0" distL="0" distR="0" wp14:anchorId="09B8971B" wp14:editId="098993C5">
                  <wp:extent cx="365760" cy="365760"/>
                  <wp:effectExtent l="0" t="0" r="0" b="0"/>
                  <wp:docPr id="54" name="Imagen 54" descr="http://www.asisucede.com.mx/wp-content/uploads/2011/02/p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www.asisucede.com.mx/wp-content/uploads/2011/02/pr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p>
        </w:tc>
        <w:tc>
          <w:tcPr>
            <w:tcW w:w="1293" w:type="dxa"/>
            <w:shd w:val="clear" w:color="auto" w:fill="auto"/>
            <w:vAlign w:val="center"/>
          </w:tcPr>
          <w:p w:rsidR="00EA5C68" w:rsidRPr="00F849DE" w:rsidRDefault="00C6639C" w:rsidP="001F5606">
            <w:pPr>
              <w:jc w:val="center"/>
              <w:rPr>
                <w:rFonts w:ascii="Arial" w:hAnsi="Arial" w:cs="Arial"/>
                <w:sz w:val="20"/>
                <w:szCs w:val="20"/>
              </w:rPr>
            </w:pPr>
            <w:r w:rsidRPr="00F849DE">
              <w:rPr>
                <w:rFonts w:ascii="Arial" w:hAnsi="Arial" w:cs="Arial"/>
                <w:sz w:val="20"/>
                <w:szCs w:val="20"/>
              </w:rPr>
              <w:t>787</w:t>
            </w:r>
          </w:p>
        </w:tc>
        <w:tc>
          <w:tcPr>
            <w:tcW w:w="2659" w:type="dxa"/>
            <w:shd w:val="clear" w:color="auto" w:fill="auto"/>
            <w:vAlign w:val="center"/>
          </w:tcPr>
          <w:p w:rsidR="00EA5C68" w:rsidRPr="00F849DE" w:rsidRDefault="00C6639C" w:rsidP="001F5606">
            <w:pPr>
              <w:spacing w:after="0" w:line="240" w:lineRule="auto"/>
              <w:jc w:val="center"/>
              <w:rPr>
                <w:rFonts w:ascii="Arial" w:hAnsi="Arial" w:cs="Arial"/>
                <w:sz w:val="20"/>
                <w:szCs w:val="20"/>
              </w:rPr>
            </w:pPr>
            <w:r w:rsidRPr="00F849DE">
              <w:rPr>
                <w:rFonts w:ascii="Arial" w:hAnsi="Arial" w:cs="Arial"/>
                <w:sz w:val="20"/>
                <w:szCs w:val="20"/>
              </w:rPr>
              <w:t>Setecientos ochenta y siete</w:t>
            </w:r>
          </w:p>
        </w:tc>
      </w:tr>
      <w:tr w:rsidR="00EA5C68" w:rsidRPr="00F849DE" w:rsidTr="001F5606">
        <w:trPr>
          <w:cantSplit/>
          <w:trHeight w:val="680"/>
        </w:trPr>
        <w:tc>
          <w:tcPr>
            <w:tcW w:w="1707" w:type="dxa"/>
            <w:gridSpan w:val="2"/>
            <w:shd w:val="clear" w:color="auto" w:fill="auto"/>
            <w:vAlign w:val="center"/>
          </w:tcPr>
          <w:p w:rsidR="00EA5C68" w:rsidRPr="00F849DE" w:rsidRDefault="00EA5C68" w:rsidP="001F5606">
            <w:pPr>
              <w:jc w:val="center"/>
              <w:rPr>
                <w:rFonts w:ascii="Arial" w:hAnsi="Arial" w:cs="Arial"/>
                <w:noProof/>
                <w:sz w:val="20"/>
                <w:szCs w:val="20"/>
                <w:lang w:eastAsia="es-MX"/>
              </w:rPr>
            </w:pPr>
            <w:r w:rsidRPr="00F849DE">
              <w:rPr>
                <w:rFonts w:ascii="Arial" w:hAnsi="Arial" w:cs="Arial"/>
                <w:noProof/>
                <w:sz w:val="20"/>
                <w:szCs w:val="20"/>
                <w:lang w:val="es-MX" w:eastAsia="es-MX"/>
              </w:rPr>
              <w:drawing>
                <wp:inline distT="0" distB="0" distL="0" distR="0" wp14:anchorId="7DF69F70" wp14:editId="794F98B3">
                  <wp:extent cx="387985" cy="394970"/>
                  <wp:effectExtent l="0" t="0" r="0" b="5080"/>
                  <wp:docPr id="55" name="Imagen 55" descr="http://www.mexico-tenoch.com/gobernadores/GrupoParlamentariodeAccionNacional/logoP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www.mexico-tenoch.com/gobernadores/GrupoParlamentariodeAccionNacional/logoPA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7985" cy="394970"/>
                          </a:xfrm>
                          <a:prstGeom prst="rect">
                            <a:avLst/>
                          </a:prstGeom>
                          <a:noFill/>
                          <a:ln>
                            <a:noFill/>
                          </a:ln>
                        </pic:spPr>
                      </pic:pic>
                    </a:graphicData>
                  </a:graphic>
                </wp:inline>
              </w:drawing>
            </w:r>
          </w:p>
        </w:tc>
        <w:tc>
          <w:tcPr>
            <w:tcW w:w="1707" w:type="dxa"/>
            <w:gridSpan w:val="3"/>
            <w:shd w:val="clear" w:color="auto" w:fill="auto"/>
            <w:vAlign w:val="center"/>
          </w:tcPr>
          <w:p w:rsidR="00EA5C68" w:rsidRPr="00F849DE" w:rsidRDefault="00C6639C" w:rsidP="001F5606">
            <w:pPr>
              <w:jc w:val="center"/>
              <w:rPr>
                <w:rFonts w:ascii="Arial" w:hAnsi="Arial" w:cs="Arial"/>
                <w:noProof/>
                <w:sz w:val="20"/>
                <w:szCs w:val="20"/>
                <w:lang w:eastAsia="es-MX"/>
              </w:rPr>
            </w:pPr>
            <w:r w:rsidRPr="00F849DE">
              <w:rPr>
                <w:noProof/>
                <w:lang w:val="es-MX" w:eastAsia="es-MX"/>
              </w:rPr>
              <w:drawing>
                <wp:inline distT="0" distB="0" distL="0" distR="0" wp14:anchorId="7DA20588" wp14:editId="4BBB3202">
                  <wp:extent cx="511213" cy="504825"/>
                  <wp:effectExtent l="0" t="0" r="3175" b="0"/>
                  <wp:docPr id="3" name="Imagen 3" descr="cid:image001.jpg@01D425B5.D2037F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id:image001.jpg@01D425B5.D2037FE0"/>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539121" cy="532384"/>
                          </a:xfrm>
                          <a:prstGeom prst="rect">
                            <a:avLst/>
                          </a:prstGeom>
                          <a:noFill/>
                          <a:ln>
                            <a:noFill/>
                          </a:ln>
                        </pic:spPr>
                      </pic:pic>
                    </a:graphicData>
                  </a:graphic>
                </wp:inline>
              </w:drawing>
            </w:r>
          </w:p>
        </w:tc>
        <w:tc>
          <w:tcPr>
            <w:tcW w:w="1293" w:type="dxa"/>
            <w:shd w:val="clear" w:color="auto" w:fill="auto"/>
            <w:vAlign w:val="center"/>
          </w:tcPr>
          <w:p w:rsidR="00EA5C68" w:rsidRPr="00F849DE" w:rsidRDefault="00C6639C" w:rsidP="001F5606">
            <w:pPr>
              <w:jc w:val="center"/>
              <w:rPr>
                <w:rFonts w:ascii="Arial" w:hAnsi="Arial" w:cs="Arial"/>
                <w:sz w:val="20"/>
                <w:szCs w:val="20"/>
              </w:rPr>
            </w:pPr>
            <w:r w:rsidRPr="00F849DE">
              <w:rPr>
                <w:rFonts w:ascii="Arial" w:hAnsi="Arial" w:cs="Arial"/>
                <w:sz w:val="20"/>
                <w:szCs w:val="20"/>
              </w:rPr>
              <w:t>225</w:t>
            </w:r>
          </w:p>
        </w:tc>
        <w:tc>
          <w:tcPr>
            <w:tcW w:w="2659" w:type="dxa"/>
            <w:shd w:val="clear" w:color="auto" w:fill="auto"/>
            <w:vAlign w:val="center"/>
          </w:tcPr>
          <w:p w:rsidR="00EA5C68" w:rsidRPr="00F849DE" w:rsidRDefault="00C6639C" w:rsidP="00C6639C">
            <w:pPr>
              <w:spacing w:after="0" w:line="240" w:lineRule="auto"/>
              <w:jc w:val="center"/>
              <w:rPr>
                <w:rFonts w:ascii="Arial" w:hAnsi="Arial" w:cs="Arial"/>
                <w:sz w:val="20"/>
                <w:szCs w:val="20"/>
              </w:rPr>
            </w:pPr>
            <w:r w:rsidRPr="00F849DE">
              <w:rPr>
                <w:rFonts w:ascii="Arial" w:hAnsi="Arial" w:cs="Arial"/>
                <w:sz w:val="20"/>
                <w:szCs w:val="20"/>
              </w:rPr>
              <w:t>Doscientos veinticinco</w:t>
            </w:r>
          </w:p>
        </w:tc>
      </w:tr>
      <w:tr w:rsidR="00EA5C68" w:rsidRPr="00F849DE" w:rsidTr="001F5606">
        <w:trPr>
          <w:cantSplit/>
          <w:trHeight w:val="680"/>
        </w:trPr>
        <w:tc>
          <w:tcPr>
            <w:tcW w:w="1707" w:type="dxa"/>
            <w:gridSpan w:val="2"/>
            <w:shd w:val="clear" w:color="auto" w:fill="auto"/>
            <w:vAlign w:val="center"/>
          </w:tcPr>
          <w:p w:rsidR="00EA5C68" w:rsidRPr="00F849DE" w:rsidRDefault="00EA5C68" w:rsidP="001F5606">
            <w:pPr>
              <w:jc w:val="center"/>
              <w:rPr>
                <w:rFonts w:ascii="Arial" w:hAnsi="Arial" w:cs="Arial"/>
                <w:noProof/>
                <w:sz w:val="20"/>
                <w:szCs w:val="20"/>
                <w:lang w:eastAsia="es-MX"/>
              </w:rPr>
            </w:pPr>
            <w:r w:rsidRPr="00F849DE">
              <w:rPr>
                <w:rFonts w:ascii="Arial" w:hAnsi="Arial" w:cs="Arial"/>
                <w:noProof/>
                <w:sz w:val="20"/>
                <w:szCs w:val="20"/>
                <w:lang w:val="es-MX" w:eastAsia="es-MX"/>
              </w:rPr>
              <w:drawing>
                <wp:inline distT="0" distB="0" distL="0" distR="0" wp14:anchorId="677A5D73" wp14:editId="5C60061A">
                  <wp:extent cx="365760" cy="365760"/>
                  <wp:effectExtent l="0" t="0" r="0" b="0"/>
                  <wp:docPr id="57" name="Imagen 57" descr="http://www.asisucede.com.mx/wp-content/uploads/2011/02/p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www.asisucede.com.mx/wp-content/uploads/2011/02/pr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p>
        </w:tc>
        <w:tc>
          <w:tcPr>
            <w:tcW w:w="1707" w:type="dxa"/>
            <w:gridSpan w:val="3"/>
            <w:shd w:val="clear" w:color="auto" w:fill="auto"/>
            <w:vAlign w:val="center"/>
          </w:tcPr>
          <w:p w:rsidR="00EA5C68" w:rsidRPr="00F849DE" w:rsidRDefault="00C6639C" w:rsidP="001F5606">
            <w:pPr>
              <w:jc w:val="center"/>
              <w:rPr>
                <w:rFonts w:ascii="Arial" w:hAnsi="Arial" w:cs="Arial"/>
                <w:noProof/>
                <w:sz w:val="20"/>
                <w:szCs w:val="20"/>
                <w:lang w:eastAsia="es-MX"/>
              </w:rPr>
            </w:pPr>
            <w:r w:rsidRPr="00F849DE">
              <w:rPr>
                <w:noProof/>
                <w:lang w:val="es-MX" w:eastAsia="es-MX"/>
              </w:rPr>
              <w:drawing>
                <wp:inline distT="0" distB="0" distL="0" distR="0" wp14:anchorId="6AD700EA" wp14:editId="554AF94F">
                  <wp:extent cx="511213" cy="504825"/>
                  <wp:effectExtent l="0" t="0" r="3175" b="0"/>
                  <wp:docPr id="4" name="Imagen 4" descr="cid:image001.jpg@01D425B5.D2037F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id:image001.jpg@01D425B5.D2037FE0"/>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539121" cy="532384"/>
                          </a:xfrm>
                          <a:prstGeom prst="rect">
                            <a:avLst/>
                          </a:prstGeom>
                          <a:noFill/>
                          <a:ln>
                            <a:noFill/>
                          </a:ln>
                        </pic:spPr>
                      </pic:pic>
                    </a:graphicData>
                  </a:graphic>
                </wp:inline>
              </w:drawing>
            </w:r>
          </w:p>
        </w:tc>
        <w:tc>
          <w:tcPr>
            <w:tcW w:w="1293" w:type="dxa"/>
            <w:shd w:val="clear" w:color="auto" w:fill="auto"/>
            <w:vAlign w:val="center"/>
          </w:tcPr>
          <w:p w:rsidR="00EA5C68" w:rsidRPr="00F849DE" w:rsidRDefault="00C6639C" w:rsidP="001F5606">
            <w:pPr>
              <w:jc w:val="center"/>
              <w:rPr>
                <w:rFonts w:ascii="Arial" w:hAnsi="Arial" w:cs="Arial"/>
                <w:sz w:val="20"/>
                <w:szCs w:val="20"/>
              </w:rPr>
            </w:pPr>
            <w:r w:rsidRPr="00F849DE">
              <w:rPr>
                <w:rFonts w:ascii="Arial" w:hAnsi="Arial" w:cs="Arial"/>
                <w:sz w:val="20"/>
                <w:szCs w:val="20"/>
              </w:rPr>
              <w:t>239</w:t>
            </w:r>
          </w:p>
        </w:tc>
        <w:tc>
          <w:tcPr>
            <w:tcW w:w="2659" w:type="dxa"/>
            <w:shd w:val="clear" w:color="auto" w:fill="auto"/>
            <w:vAlign w:val="center"/>
          </w:tcPr>
          <w:p w:rsidR="00EA5C68" w:rsidRPr="00F849DE" w:rsidRDefault="00EA5C68" w:rsidP="00C6639C">
            <w:pPr>
              <w:spacing w:after="0" w:line="240" w:lineRule="auto"/>
              <w:jc w:val="center"/>
              <w:rPr>
                <w:rFonts w:ascii="Arial" w:hAnsi="Arial" w:cs="Arial"/>
                <w:sz w:val="20"/>
                <w:szCs w:val="20"/>
              </w:rPr>
            </w:pPr>
            <w:r w:rsidRPr="00F849DE">
              <w:rPr>
                <w:rFonts w:ascii="Arial" w:hAnsi="Arial" w:cs="Arial"/>
                <w:sz w:val="20"/>
                <w:szCs w:val="20"/>
              </w:rPr>
              <w:t xml:space="preserve">Doscientos </w:t>
            </w:r>
            <w:r w:rsidR="00C6639C" w:rsidRPr="00F849DE">
              <w:rPr>
                <w:rFonts w:ascii="Arial" w:hAnsi="Arial" w:cs="Arial"/>
                <w:sz w:val="20"/>
                <w:szCs w:val="20"/>
              </w:rPr>
              <w:t>treinta y nueve</w:t>
            </w:r>
          </w:p>
        </w:tc>
      </w:tr>
      <w:tr w:rsidR="00EA5C68" w:rsidRPr="00F849DE" w:rsidTr="001F5606">
        <w:trPr>
          <w:cantSplit/>
          <w:trHeight w:val="680"/>
        </w:trPr>
        <w:tc>
          <w:tcPr>
            <w:tcW w:w="3414" w:type="dxa"/>
            <w:gridSpan w:val="5"/>
            <w:shd w:val="clear" w:color="auto" w:fill="auto"/>
            <w:vAlign w:val="center"/>
          </w:tcPr>
          <w:p w:rsidR="00EA5C68" w:rsidRPr="00F849DE" w:rsidRDefault="00EA5C68" w:rsidP="001F5606">
            <w:pPr>
              <w:jc w:val="center"/>
              <w:rPr>
                <w:rFonts w:ascii="Arial" w:hAnsi="Arial" w:cs="Arial"/>
                <w:b/>
                <w:sz w:val="20"/>
                <w:szCs w:val="20"/>
              </w:rPr>
            </w:pPr>
            <w:r w:rsidRPr="00F849DE">
              <w:rPr>
                <w:rFonts w:ascii="Arial" w:hAnsi="Arial" w:cs="Arial"/>
                <w:b/>
                <w:sz w:val="20"/>
                <w:szCs w:val="20"/>
              </w:rPr>
              <w:t>Votos para candidatos/as no registrados/as</w:t>
            </w:r>
          </w:p>
        </w:tc>
        <w:tc>
          <w:tcPr>
            <w:tcW w:w="1293" w:type="dxa"/>
            <w:shd w:val="clear" w:color="auto" w:fill="auto"/>
            <w:vAlign w:val="center"/>
          </w:tcPr>
          <w:p w:rsidR="00EA5C68" w:rsidRPr="00F849DE" w:rsidRDefault="00C6639C" w:rsidP="001F5606">
            <w:pPr>
              <w:jc w:val="center"/>
              <w:rPr>
                <w:rFonts w:ascii="Arial" w:hAnsi="Arial" w:cs="Arial"/>
                <w:sz w:val="20"/>
                <w:szCs w:val="20"/>
              </w:rPr>
            </w:pPr>
            <w:r w:rsidRPr="00F849DE">
              <w:rPr>
                <w:rFonts w:ascii="Arial" w:hAnsi="Arial" w:cs="Arial"/>
                <w:sz w:val="20"/>
                <w:szCs w:val="20"/>
              </w:rPr>
              <w:t>386</w:t>
            </w:r>
          </w:p>
        </w:tc>
        <w:tc>
          <w:tcPr>
            <w:tcW w:w="2659" w:type="dxa"/>
            <w:shd w:val="clear" w:color="auto" w:fill="auto"/>
            <w:vAlign w:val="center"/>
          </w:tcPr>
          <w:p w:rsidR="00EA5C68" w:rsidRPr="00F849DE" w:rsidRDefault="00EA5C68" w:rsidP="00C6639C">
            <w:pPr>
              <w:spacing w:after="0" w:line="240" w:lineRule="auto"/>
              <w:jc w:val="center"/>
              <w:rPr>
                <w:rFonts w:ascii="Arial" w:hAnsi="Arial" w:cs="Arial"/>
                <w:sz w:val="20"/>
                <w:szCs w:val="20"/>
              </w:rPr>
            </w:pPr>
            <w:r w:rsidRPr="00F849DE">
              <w:rPr>
                <w:rFonts w:ascii="Arial" w:hAnsi="Arial" w:cs="Arial"/>
                <w:sz w:val="20"/>
                <w:szCs w:val="20"/>
              </w:rPr>
              <w:t xml:space="preserve">Trescientos </w:t>
            </w:r>
            <w:r w:rsidR="00C6639C" w:rsidRPr="00F849DE">
              <w:rPr>
                <w:rFonts w:ascii="Arial" w:hAnsi="Arial" w:cs="Arial"/>
                <w:sz w:val="20"/>
                <w:szCs w:val="20"/>
              </w:rPr>
              <w:t>ochenta y seis</w:t>
            </w:r>
          </w:p>
        </w:tc>
      </w:tr>
      <w:tr w:rsidR="00EA5C68" w:rsidRPr="00F849DE" w:rsidTr="001F5606">
        <w:trPr>
          <w:cantSplit/>
          <w:trHeight w:val="680"/>
        </w:trPr>
        <w:tc>
          <w:tcPr>
            <w:tcW w:w="3414" w:type="dxa"/>
            <w:gridSpan w:val="5"/>
            <w:shd w:val="clear" w:color="auto" w:fill="auto"/>
            <w:vAlign w:val="center"/>
          </w:tcPr>
          <w:p w:rsidR="00EA5C68" w:rsidRPr="00F849DE" w:rsidRDefault="00EA5C68" w:rsidP="001F5606">
            <w:pPr>
              <w:jc w:val="center"/>
              <w:rPr>
                <w:rFonts w:ascii="Arial" w:hAnsi="Arial" w:cs="Arial"/>
                <w:b/>
                <w:sz w:val="20"/>
                <w:szCs w:val="20"/>
              </w:rPr>
            </w:pPr>
            <w:r w:rsidRPr="00F849DE">
              <w:rPr>
                <w:rFonts w:ascii="Arial" w:hAnsi="Arial" w:cs="Arial"/>
                <w:b/>
                <w:sz w:val="20"/>
                <w:szCs w:val="20"/>
              </w:rPr>
              <w:t>Votos nulos</w:t>
            </w:r>
          </w:p>
        </w:tc>
        <w:tc>
          <w:tcPr>
            <w:tcW w:w="1293" w:type="dxa"/>
            <w:shd w:val="clear" w:color="auto" w:fill="auto"/>
            <w:vAlign w:val="center"/>
          </w:tcPr>
          <w:p w:rsidR="00EA5C68" w:rsidRPr="00F849DE" w:rsidRDefault="00C6639C" w:rsidP="001F5606">
            <w:pPr>
              <w:jc w:val="center"/>
              <w:rPr>
                <w:rFonts w:ascii="Arial" w:hAnsi="Arial" w:cs="Arial"/>
                <w:sz w:val="20"/>
                <w:szCs w:val="20"/>
              </w:rPr>
            </w:pPr>
            <w:r w:rsidRPr="00F849DE">
              <w:rPr>
                <w:rFonts w:ascii="Arial" w:hAnsi="Arial" w:cs="Arial"/>
                <w:sz w:val="20"/>
                <w:szCs w:val="20"/>
              </w:rPr>
              <w:t>10, 965</w:t>
            </w:r>
          </w:p>
        </w:tc>
        <w:tc>
          <w:tcPr>
            <w:tcW w:w="2659" w:type="dxa"/>
            <w:shd w:val="clear" w:color="auto" w:fill="auto"/>
            <w:vAlign w:val="center"/>
          </w:tcPr>
          <w:p w:rsidR="00EA5C68" w:rsidRPr="00F849DE" w:rsidRDefault="00C6639C" w:rsidP="001F5606">
            <w:pPr>
              <w:spacing w:after="0" w:line="240" w:lineRule="auto"/>
              <w:jc w:val="center"/>
              <w:rPr>
                <w:rFonts w:ascii="Arial" w:hAnsi="Arial" w:cs="Arial"/>
                <w:sz w:val="20"/>
                <w:szCs w:val="20"/>
              </w:rPr>
            </w:pPr>
            <w:r w:rsidRPr="00F849DE">
              <w:rPr>
                <w:rFonts w:ascii="Arial" w:hAnsi="Arial" w:cs="Arial"/>
                <w:sz w:val="20"/>
                <w:szCs w:val="20"/>
              </w:rPr>
              <w:t>Diez mil novecientos sesenta y cinco</w:t>
            </w:r>
          </w:p>
        </w:tc>
      </w:tr>
      <w:tr w:rsidR="00EA5C68" w:rsidRPr="00F849DE" w:rsidTr="001F5606">
        <w:trPr>
          <w:cantSplit/>
          <w:trHeight w:val="680"/>
        </w:trPr>
        <w:tc>
          <w:tcPr>
            <w:tcW w:w="3414" w:type="dxa"/>
            <w:gridSpan w:val="5"/>
            <w:shd w:val="clear" w:color="auto" w:fill="auto"/>
            <w:vAlign w:val="center"/>
          </w:tcPr>
          <w:p w:rsidR="00EA5C68" w:rsidRPr="00F849DE" w:rsidRDefault="00EA5C68" w:rsidP="001F5606">
            <w:pPr>
              <w:spacing w:after="0" w:line="240" w:lineRule="auto"/>
              <w:jc w:val="center"/>
              <w:rPr>
                <w:rFonts w:ascii="Arial" w:hAnsi="Arial" w:cs="Arial"/>
                <w:b/>
                <w:sz w:val="20"/>
                <w:szCs w:val="20"/>
              </w:rPr>
            </w:pPr>
            <w:r w:rsidRPr="00F849DE">
              <w:rPr>
                <w:rFonts w:ascii="Arial" w:hAnsi="Arial" w:cs="Arial"/>
                <w:b/>
                <w:sz w:val="20"/>
                <w:szCs w:val="20"/>
              </w:rPr>
              <w:t>Votación total</w:t>
            </w:r>
          </w:p>
          <w:p w:rsidR="00EA5C68" w:rsidRPr="00F849DE" w:rsidRDefault="00EA5C68" w:rsidP="001F5606">
            <w:pPr>
              <w:spacing w:after="0" w:line="240" w:lineRule="auto"/>
              <w:jc w:val="center"/>
              <w:rPr>
                <w:rFonts w:ascii="Arial" w:hAnsi="Arial" w:cs="Arial"/>
                <w:b/>
                <w:sz w:val="20"/>
                <w:szCs w:val="20"/>
              </w:rPr>
            </w:pPr>
            <w:r w:rsidRPr="00F849DE">
              <w:rPr>
                <w:rFonts w:ascii="Arial" w:hAnsi="Arial" w:cs="Arial"/>
                <w:b/>
                <w:sz w:val="20"/>
                <w:szCs w:val="20"/>
              </w:rPr>
              <w:t>emitida</w:t>
            </w:r>
          </w:p>
        </w:tc>
        <w:tc>
          <w:tcPr>
            <w:tcW w:w="1293" w:type="dxa"/>
            <w:shd w:val="clear" w:color="auto" w:fill="auto"/>
            <w:vAlign w:val="center"/>
          </w:tcPr>
          <w:p w:rsidR="00EA5C68" w:rsidRPr="00F849DE" w:rsidRDefault="00C6639C" w:rsidP="001F5606">
            <w:pPr>
              <w:jc w:val="center"/>
              <w:rPr>
                <w:rFonts w:ascii="Arial" w:hAnsi="Arial" w:cs="Arial"/>
                <w:sz w:val="20"/>
                <w:szCs w:val="20"/>
              </w:rPr>
            </w:pPr>
            <w:r w:rsidRPr="00F849DE">
              <w:rPr>
                <w:rFonts w:ascii="Arial" w:hAnsi="Arial" w:cs="Arial"/>
                <w:sz w:val="20"/>
                <w:szCs w:val="20"/>
              </w:rPr>
              <w:t>380, 284</w:t>
            </w:r>
          </w:p>
        </w:tc>
        <w:tc>
          <w:tcPr>
            <w:tcW w:w="2659" w:type="dxa"/>
            <w:shd w:val="clear" w:color="auto" w:fill="auto"/>
            <w:vAlign w:val="center"/>
          </w:tcPr>
          <w:p w:rsidR="00EA5C68" w:rsidRPr="00F849DE" w:rsidRDefault="00C6639C" w:rsidP="001F5606">
            <w:pPr>
              <w:spacing w:after="0" w:line="240" w:lineRule="auto"/>
              <w:jc w:val="center"/>
              <w:rPr>
                <w:rFonts w:ascii="Arial" w:hAnsi="Arial" w:cs="Arial"/>
                <w:sz w:val="20"/>
                <w:szCs w:val="20"/>
              </w:rPr>
            </w:pPr>
            <w:r w:rsidRPr="00F849DE">
              <w:rPr>
                <w:rFonts w:ascii="Arial" w:hAnsi="Arial" w:cs="Arial"/>
                <w:sz w:val="20"/>
                <w:szCs w:val="20"/>
              </w:rPr>
              <w:t>Trescientos ochenta mil doscientos ochenta y cuatro</w:t>
            </w:r>
          </w:p>
        </w:tc>
      </w:tr>
    </w:tbl>
    <w:p w:rsidR="00EA5C68" w:rsidRPr="00F849DE" w:rsidRDefault="00EA5C68" w:rsidP="00EA5C68">
      <w:pPr>
        <w:spacing w:before="100" w:beforeAutospacing="1" w:after="100" w:afterAutospacing="1" w:line="360" w:lineRule="auto"/>
        <w:jc w:val="both"/>
        <w:rPr>
          <w:rFonts w:ascii="Arial" w:hAnsi="Arial" w:cs="Arial"/>
          <w:bCs/>
          <w:sz w:val="28"/>
          <w:szCs w:val="28"/>
        </w:rPr>
      </w:pPr>
    </w:p>
    <w:p w:rsidR="00EA5C68" w:rsidRPr="00F849DE" w:rsidRDefault="00BA578F" w:rsidP="00EA5C68">
      <w:pPr>
        <w:spacing w:before="100" w:beforeAutospacing="1" w:after="100" w:afterAutospacing="1" w:line="360" w:lineRule="auto"/>
        <w:jc w:val="both"/>
        <w:rPr>
          <w:rFonts w:ascii="Arial" w:hAnsi="Arial" w:cs="Arial"/>
          <w:bCs/>
          <w:sz w:val="28"/>
          <w:szCs w:val="28"/>
        </w:rPr>
      </w:pPr>
      <w:r w:rsidRPr="00F849DE">
        <w:rPr>
          <w:rFonts w:ascii="Arial" w:hAnsi="Arial" w:cs="Arial"/>
          <w:b/>
          <w:bCs/>
          <w:sz w:val="28"/>
          <w:szCs w:val="28"/>
        </w:rPr>
        <w:t>c</w:t>
      </w:r>
      <w:r w:rsidR="00EA5C68" w:rsidRPr="00F849DE">
        <w:rPr>
          <w:rFonts w:ascii="Arial" w:hAnsi="Arial" w:cs="Arial"/>
          <w:b/>
          <w:bCs/>
          <w:sz w:val="28"/>
          <w:szCs w:val="28"/>
        </w:rPr>
        <w:t>. Asignación de concejalías</w:t>
      </w:r>
      <w:r w:rsidR="001651A1" w:rsidRPr="00F849DE">
        <w:rPr>
          <w:rFonts w:ascii="Arial" w:hAnsi="Arial" w:cs="Arial"/>
          <w:b/>
          <w:bCs/>
          <w:sz w:val="28"/>
          <w:szCs w:val="28"/>
        </w:rPr>
        <w:t xml:space="preserve"> y Declaración de validez</w:t>
      </w:r>
      <w:r w:rsidR="00EA5C68" w:rsidRPr="00F849DE">
        <w:rPr>
          <w:rFonts w:ascii="Arial" w:hAnsi="Arial" w:cs="Arial"/>
          <w:b/>
          <w:bCs/>
          <w:sz w:val="28"/>
          <w:szCs w:val="28"/>
        </w:rPr>
        <w:t xml:space="preserve">. </w:t>
      </w:r>
      <w:r w:rsidR="00EA5C68" w:rsidRPr="00F849DE">
        <w:rPr>
          <w:rFonts w:ascii="Arial" w:hAnsi="Arial" w:cs="Arial"/>
          <w:bCs/>
          <w:sz w:val="28"/>
          <w:szCs w:val="28"/>
        </w:rPr>
        <w:t>El cinco de julio siguiente</w:t>
      </w:r>
      <w:r w:rsidR="00F24FC7" w:rsidRPr="00F849DE">
        <w:rPr>
          <w:rStyle w:val="Refdenotaalpie"/>
          <w:rFonts w:ascii="Arial" w:hAnsi="Arial" w:cs="Arial"/>
          <w:bCs/>
          <w:sz w:val="28"/>
          <w:szCs w:val="28"/>
        </w:rPr>
        <w:footnoteReference w:id="8"/>
      </w:r>
      <w:r w:rsidR="00EA5C68" w:rsidRPr="00F849DE">
        <w:rPr>
          <w:rFonts w:ascii="Arial" w:hAnsi="Arial" w:cs="Arial"/>
          <w:bCs/>
          <w:sz w:val="28"/>
          <w:szCs w:val="28"/>
        </w:rPr>
        <w:t xml:space="preserve">, el Consejo Distrital </w:t>
      </w:r>
      <w:r w:rsidR="005717EA" w:rsidRPr="00F849DE">
        <w:rPr>
          <w:rFonts w:ascii="Arial" w:hAnsi="Arial" w:cs="Arial"/>
          <w:sz w:val="28"/>
          <w:szCs w:val="28"/>
        </w:rPr>
        <w:t>16</w:t>
      </w:r>
      <w:r w:rsidR="00EA5C68" w:rsidRPr="00F849DE">
        <w:rPr>
          <w:rFonts w:ascii="Arial" w:hAnsi="Arial" w:cs="Arial"/>
          <w:sz w:val="28"/>
          <w:szCs w:val="28"/>
        </w:rPr>
        <w:t xml:space="preserve"> cabecera de demarcación </w:t>
      </w:r>
      <w:r w:rsidR="005717EA" w:rsidRPr="00F849DE">
        <w:rPr>
          <w:rFonts w:ascii="Arial" w:hAnsi="Arial" w:cs="Arial"/>
          <w:sz w:val="28"/>
          <w:szCs w:val="28"/>
        </w:rPr>
        <w:t>Tlalpan</w:t>
      </w:r>
      <w:r w:rsidR="00EA5C68" w:rsidRPr="00F849DE">
        <w:rPr>
          <w:rFonts w:ascii="Arial" w:hAnsi="Arial" w:cs="Arial"/>
          <w:sz w:val="28"/>
          <w:szCs w:val="28"/>
        </w:rPr>
        <w:t xml:space="preserve"> del </w:t>
      </w:r>
      <w:r w:rsidR="00EA5C68" w:rsidRPr="00F849DE">
        <w:rPr>
          <w:rFonts w:ascii="Arial" w:hAnsi="Arial" w:cs="Arial"/>
          <w:i/>
          <w:sz w:val="28"/>
          <w:szCs w:val="28"/>
        </w:rPr>
        <w:t>Instituto Electoral</w:t>
      </w:r>
      <w:r w:rsidR="00EA5C68" w:rsidRPr="00F849DE">
        <w:rPr>
          <w:rFonts w:ascii="Arial" w:hAnsi="Arial" w:cs="Arial"/>
          <w:sz w:val="28"/>
          <w:szCs w:val="28"/>
        </w:rPr>
        <w:t xml:space="preserve">, aprobó el acuerdo identificado con la clave </w:t>
      </w:r>
      <w:r w:rsidR="00EA5C68" w:rsidRPr="00F849DE">
        <w:rPr>
          <w:rFonts w:ascii="Arial" w:hAnsi="Arial" w:cs="Arial"/>
          <w:b/>
          <w:sz w:val="28"/>
          <w:szCs w:val="28"/>
        </w:rPr>
        <w:lastRenderedPageBreak/>
        <w:t>CD</w:t>
      </w:r>
      <w:r w:rsidR="005717EA" w:rsidRPr="00F849DE">
        <w:rPr>
          <w:rFonts w:ascii="Arial" w:hAnsi="Arial" w:cs="Arial"/>
          <w:b/>
          <w:sz w:val="28"/>
          <w:szCs w:val="28"/>
        </w:rPr>
        <w:t>16</w:t>
      </w:r>
      <w:r w:rsidR="00EA5C68" w:rsidRPr="00F849DE">
        <w:rPr>
          <w:rFonts w:ascii="Arial" w:hAnsi="Arial" w:cs="Arial"/>
          <w:b/>
          <w:sz w:val="28"/>
          <w:szCs w:val="28"/>
        </w:rPr>
        <w:t>/ACU-1</w:t>
      </w:r>
      <w:r w:rsidR="005717EA" w:rsidRPr="00F849DE">
        <w:rPr>
          <w:rFonts w:ascii="Arial" w:hAnsi="Arial" w:cs="Arial"/>
          <w:b/>
          <w:sz w:val="28"/>
          <w:szCs w:val="28"/>
        </w:rPr>
        <w:t>4</w:t>
      </w:r>
      <w:r w:rsidR="00EA5C68" w:rsidRPr="00F849DE">
        <w:rPr>
          <w:rFonts w:ascii="Arial" w:hAnsi="Arial" w:cs="Arial"/>
          <w:b/>
          <w:sz w:val="28"/>
          <w:szCs w:val="28"/>
        </w:rPr>
        <w:t>/18</w:t>
      </w:r>
      <w:r w:rsidR="00157C9F" w:rsidRPr="00F849DE">
        <w:rPr>
          <w:rStyle w:val="Refdenotaalpie"/>
          <w:rFonts w:ascii="Arial" w:eastAsia="Times New Roman" w:hAnsi="Arial" w:cs="Arial"/>
          <w:sz w:val="28"/>
          <w:szCs w:val="28"/>
          <w:lang w:eastAsia="es-ES"/>
        </w:rPr>
        <w:footnoteReference w:id="9"/>
      </w:r>
      <w:r w:rsidR="00EA5C68" w:rsidRPr="00F849DE">
        <w:rPr>
          <w:rFonts w:ascii="Arial" w:hAnsi="Arial" w:cs="Arial"/>
          <w:sz w:val="28"/>
          <w:szCs w:val="28"/>
        </w:rPr>
        <w:t>, por el que realizó</w:t>
      </w:r>
      <w:r w:rsidR="00EA5C68" w:rsidRPr="00F849DE">
        <w:rPr>
          <w:rFonts w:ascii="Arial" w:hAnsi="Arial" w:cs="Arial"/>
          <w:bCs/>
          <w:sz w:val="28"/>
          <w:szCs w:val="28"/>
        </w:rPr>
        <w:t xml:space="preserve"> la asignación de Concejalías electas por el principio de representación proporcional</w:t>
      </w:r>
      <w:r w:rsidR="001651A1" w:rsidRPr="00F849DE">
        <w:rPr>
          <w:rFonts w:ascii="Arial" w:hAnsi="Arial" w:cs="Arial"/>
          <w:bCs/>
          <w:sz w:val="28"/>
          <w:szCs w:val="28"/>
        </w:rPr>
        <w:t xml:space="preserve"> </w:t>
      </w:r>
      <w:r w:rsidR="006B4EC1" w:rsidRPr="00F849DE">
        <w:rPr>
          <w:rFonts w:ascii="Arial" w:hAnsi="Arial" w:cs="Arial"/>
          <w:bCs/>
          <w:sz w:val="28"/>
          <w:szCs w:val="28"/>
        </w:rPr>
        <w:t>que integrarán la Alcaldía y se declaró la validez de esa elección en el Proceso Electoral Local Ordinario 2017 – 2018.</w:t>
      </w:r>
    </w:p>
    <w:tbl>
      <w:tblPr>
        <w:tblStyle w:val="Tablaconcuadrcula"/>
        <w:tblW w:w="0" w:type="auto"/>
        <w:tblInd w:w="-5" w:type="dxa"/>
        <w:tblLayout w:type="fixed"/>
        <w:tblLook w:val="04A0" w:firstRow="1" w:lastRow="0" w:firstColumn="1" w:lastColumn="0" w:noHBand="0" w:noVBand="1"/>
      </w:tblPr>
      <w:tblGrid>
        <w:gridCol w:w="1560"/>
        <w:gridCol w:w="2551"/>
        <w:gridCol w:w="1276"/>
        <w:gridCol w:w="1134"/>
        <w:gridCol w:w="1417"/>
      </w:tblGrid>
      <w:tr w:rsidR="001921F1" w:rsidRPr="00F849DE" w:rsidTr="001921F1">
        <w:trPr>
          <w:trHeight w:val="693"/>
        </w:trPr>
        <w:tc>
          <w:tcPr>
            <w:tcW w:w="1560" w:type="dxa"/>
            <w:vMerge w:val="restart"/>
            <w:shd w:val="clear" w:color="auto" w:fill="D0CECE" w:themeFill="background2" w:themeFillShade="E6"/>
          </w:tcPr>
          <w:p w:rsidR="001921F1" w:rsidRPr="00F849DE" w:rsidRDefault="001921F1" w:rsidP="0044604A">
            <w:pPr>
              <w:jc w:val="center"/>
              <w:rPr>
                <w:rFonts w:ascii="Arial" w:hAnsi="Arial" w:cs="Arial"/>
                <w:b/>
                <w:sz w:val="16"/>
                <w:szCs w:val="16"/>
              </w:rPr>
            </w:pPr>
            <w:r w:rsidRPr="00F849DE">
              <w:rPr>
                <w:rFonts w:ascii="Arial" w:hAnsi="Arial" w:cs="Arial"/>
                <w:b/>
                <w:sz w:val="16"/>
                <w:szCs w:val="16"/>
              </w:rPr>
              <w:t>Partidos políticos o candidaturas sin partido que alcanzaron concejales de RP</w:t>
            </w:r>
          </w:p>
        </w:tc>
        <w:tc>
          <w:tcPr>
            <w:tcW w:w="2551" w:type="dxa"/>
            <w:vMerge w:val="restart"/>
            <w:shd w:val="clear" w:color="auto" w:fill="D0CECE" w:themeFill="background2" w:themeFillShade="E6"/>
          </w:tcPr>
          <w:p w:rsidR="001921F1" w:rsidRPr="00F849DE" w:rsidRDefault="001921F1" w:rsidP="0044604A">
            <w:pPr>
              <w:jc w:val="center"/>
              <w:rPr>
                <w:rFonts w:ascii="Arial" w:hAnsi="Arial" w:cs="Arial"/>
                <w:b/>
                <w:sz w:val="16"/>
                <w:szCs w:val="16"/>
              </w:rPr>
            </w:pPr>
            <w:r w:rsidRPr="00F849DE">
              <w:rPr>
                <w:rFonts w:ascii="Arial" w:hAnsi="Arial" w:cs="Arial"/>
                <w:b/>
                <w:sz w:val="16"/>
                <w:szCs w:val="16"/>
              </w:rPr>
              <w:t>Nombre de la candidatura registrada</w:t>
            </w:r>
          </w:p>
        </w:tc>
        <w:tc>
          <w:tcPr>
            <w:tcW w:w="1276" w:type="dxa"/>
            <w:vMerge w:val="restart"/>
            <w:shd w:val="clear" w:color="auto" w:fill="D0CECE" w:themeFill="background2" w:themeFillShade="E6"/>
          </w:tcPr>
          <w:p w:rsidR="001921F1" w:rsidRPr="00F849DE" w:rsidRDefault="001921F1" w:rsidP="0044604A">
            <w:pPr>
              <w:jc w:val="center"/>
              <w:rPr>
                <w:rFonts w:ascii="Arial" w:hAnsi="Arial" w:cs="Arial"/>
                <w:b/>
                <w:sz w:val="16"/>
                <w:szCs w:val="16"/>
              </w:rPr>
            </w:pPr>
            <w:r w:rsidRPr="00F849DE">
              <w:rPr>
                <w:rFonts w:ascii="Arial" w:hAnsi="Arial" w:cs="Arial"/>
                <w:b/>
                <w:sz w:val="16"/>
                <w:szCs w:val="16"/>
              </w:rPr>
              <w:t>Número de fórmula seleccionada de la lista cerrada</w:t>
            </w:r>
          </w:p>
        </w:tc>
        <w:tc>
          <w:tcPr>
            <w:tcW w:w="2551" w:type="dxa"/>
            <w:gridSpan w:val="2"/>
            <w:shd w:val="clear" w:color="auto" w:fill="D0CECE" w:themeFill="background2" w:themeFillShade="E6"/>
          </w:tcPr>
          <w:p w:rsidR="001921F1" w:rsidRPr="00F849DE" w:rsidRDefault="001921F1" w:rsidP="0044604A">
            <w:pPr>
              <w:jc w:val="center"/>
              <w:rPr>
                <w:rFonts w:ascii="Arial" w:hAnsi="Arial" w:cs="Arial"/>
                <w:b/>
                <w:sz w:val="16"/>
                <w:szCs w:val="16"/>
              </w:rPr>
            </w:pPr>
            <w:r w:rsidRPr="00F849DE">
              <w:rPr>
                <w:rFonts w:ascii="Arial" w:hAnsi="Arial" w:cs="Arial"/>
                <w:b/>
                <w:sz w:val="16"/>
                <w:szCs w:val="16"/>
              </w:rPr>
              <w:t>Género de las fórmulas seleccionadas</w:t>
            </w:r>
          </w:p>
        </w:tc>
      </w:tr>
      <w:tr w:rsidR="001921F1" w:rsidRPr="00F849DE" w:rsidTr="001921F1">
        <w:trPr>
          <w:trHeight w:val="429"/>
        </w:trPr>
        <w:tc>
          <w:tcPr>
            <w:tcW w:w="1560" w:type="dxa"/>
            <w:vMerge/>
            <w:shd w:val="clear" w:color="auto" w:fill="D0CECE" w:themeFill="background2" w:themeFillShade="E6"/>
          </w:tcPr>
          <w:p w:rsidR="001921F1" w:rsidRPr="00F849DE" w:rsidRDefault="001921F1" w:rsidP="0044604A">
            <w:pPr>
              <w:jc w:val="center"/>
              <w:rPr>
                <w:rFonts w:ascii="Arial" w:hAnsi="Arial" w:cs="Arial"/>
                <w:b/>
                <w:sz w:val="16"/>
                <w:szCs w:val="16"/>
              </w:rPr>
            </w:pPr>
          </w:p>
        </w:tc>
        <w:tc>
          <w:tcPr>
            <w:tcW w:w="2551" w:type="dxa"/>
            <w:vMerge/>
            <w:shd w:val="clear" w:color="auto" w:fill="D0CECE" w:themeFill="background2" w:themeFillShade="E6"/>
          </w:tcPr>
          <w:p w:rsidR="001921F1" w:rsidRPr="00F849DE" w:rsidRDefault="001921F1" w:rsidP="0044604A">
            <w:pPr>
              <w:jc w:val="center"/>
              <w:rPr>
                <w:rFonts w:ascii="Arial" w:hAnsi="Arial" w:cs="Arial"/>
                <w:b/>
                <w:sz w:val="16"/>
                <w:szCs w:val="16"/>
              </w:rPr>
            </w:pPr>
          </w:p>
        </w:tc>
        <w:tc>
          <w:tcPr>
            <w:tcW w:w="1276" w:type="dxa"/>
            <w:vMerge/>
            <w:shd w:val="clear" w:color="auto" w:fill="D0CECE" w:themeFill="background2" w:themeFillShade="E6"/>
          </w:tcPr>
          <w:p w:rsidR="001921F1" w:rsidRPr="00F849DE" w:rsidRDefault="001921F1" w:rsidP="0044604A">
            <w:pPr>
              <w:jc w:val="center"/>
              <w:rPr>
                <w:rFonts w:ascii="Arial" w:hAnsi="Arial" w:cs="Arial"/>
                <w:b/>
                <w:sz w:val="16"/>
                <w:szCs w:val="16"/>
              </w:rPr>
            </w:pPr>
          </w:p>
        </w:tc>
        <w:tc>
          <w:tcPr>
            <w:tcW w:w="1134" w:type="dxa"/>
            <w:shd w:val="clear" w:color="auto" w:fill="D0CECE" w:themeFill="background2" w:themeFillShade="E6"/>
          </w:tcPr>
          <w:p w:rsidR="001921F1" w:rsidRPr="00F849DE" w:rsidRDefault="001921F1" w:rsidP="0044604A">
            <w:pPr>
              <w:jc w:val="center"/>
              <w:rPr>
                <w:rFonts w:ascii="Arial" w:hAnsi="Arial" w:cs="Arial"/>
                <w:b/>
                <w:sz w:val="16"/>
                <w:szCs w:val="16"/>
              </w:rPr>
            </w:pPr>
            <w:r w:rsidRPr="00F849DE">
              <w:rPr>
                <w:rFonts w:ascii="Arial" w:hAnsi="Arial" w:cs="Arial"/>
                <w:b/>
                <w:sz w:val="16"/>
                <w:szCs w:val="16"/>
              </w:rPr>
              <w:t>Mujeres</w:t>
            </w:r>
          </w:p>
        </w:tc>
        <w:tc>
          <w:tcPr>
            <w:tcW w:w="1417" w:type="dxa"/>
            <w:shd w:val="clear" w:color="auto" w:fill="D0CECE" w:themeFill="background2" w:themeFillShade="E6"/>
          </w:tcPr>
          <w:p w:rsidR="001921F1" w:rsidRPr="00F849DE" w:rsidRDefault="001921F1" w:rsidP="0044604A">
            <w:pPr>
              <w:jc w:val="center"/>
              <w:rPr>
                <w:rFonts w:ascii="Arial" w:hAnsi="Arial" w:cs="Arial"/>
                <w:b/>
                <w:sz w:val="16"/>
                <w:szCs w:val="16"/>
              </w:rPr>
            </w:pPr>
            <w:r w:rsidRPr="00F849DE">
              <w:rPr>
                <w:rFonts w:ascii="Arial" w:hAnsi="Arial" w:cs="Arial"/>
                <w:b/>
                <w:sz w:val="16"/>
                <w:szCs w:val="16"/>
              </w:rPr>
              <w:t>Hombres</w:t>
            </w:r>
          </w:p>
        </w:tc>
      </w:tr>
      <w:tr w:rsidR="001921F1" w:rsidRPr="00F849DE" w:rsidTr="001921F1">
        <w:tc>
          <w:tcPr>
            <w:tcW w:w="1560" w:type="dxa"/>
          </w:tcPr>
          <w:p w:rsidR="001921F1" w:rsidRPr="00F849DE" w:rsidRDefault="001921F1" w:rsidP="0044604A">
            <w:pPr>
              <w:jc w:val="center"/>
              <w:rPr>
                <w:rFonts w:ascii="Arial" w:hAnsi="Arial" w:cs="Arial"/>
                <w:b/>
                <w:sz w:val="16"/>
                <w:szCs w:val="16"/>
              </w:rPr>
            </w:pPr>
            <w:r w:rsidRPr="00F849DE">
              <w:rPr>
                <w:rFonts w:ascii="Arial" w:hAnsi="Arial" w:cs="Arial"/>
                <w:b/>
                <w:sz w:val="16"/>
                <w:szCs w:val="16"/>
              </w:rPr>
              <w:t>PAN</w:t>
            </w:r>
          </w:p>
        </w:tc>
        <w:tc>
          <w:tcPr>
            <w:tcW w:w="2551" w:type="dxa"/>
          </w:tcPr>
          <w:p w:rsidR="001921F1" w:rsidRPr="00F849DE" w:rsidRDefault="001921F1" w:rsidP="0044604A">
            <w:pPr>
              <w:jc w:val="center"/>
              <w:rPr>
                <w:rFonts w:ascii="Arial" w:hAnsi="Arial" w:cs="Arial"/>
                <w:sz w:val="16"/>
                <w:szCs w:val="16"/>
              </w:rPr>
            </w:pPr>
            <w:r w:rsidRPr="00F849DE">
              <w:rPr>
                <w:rFonts w:ascii="Arial" w:hAnsi="Arial" w:cs="Arial"/>
                <w:sz w:val="16"/>
                <w:szCs w:val="16"/>
              </w:rPr>
              <w:t>Daniela Gicela Álvarez Camacho</w:t>
            </w:r>
          </w:p>
          <w:p w:rsidR="001921F1" w:rsidRPr="00F849DE" w:rsidRDefault="001921F1" w:rsidP="0044604A">
            <w:pPr>
              <w:jc w:val="center"/>
              <w:rPr>
                <w:rFonts w:ascii="Arial" w:hAnsi="Arial" w:cs="Arial"/>
                <w:sz w:val="16"/>
                <w:szCs w:val="16"/>
              </w:rPr>
            </w:pPr>
            <w:r w:rsidRPr="00F849DE">
              <w:rPr>
                <w:rFonts w:ascii="Arial" w:hAnsi="Arial" w:cs="Arial"/>
                <w:sz w:val="16"/>
                <w:szCs w:val="16"/>
              </w:rPr>
              <w:t>Estephania García González</w:t>
            </w:r>
          </w:p>
        </w:tc>
        <w:tc>
          <w:tcPr>
            <w:tcW w:w="1276" w:type="dxa"/>
          </w:tcPr>
          <w:p w:rsidR="001921F1" w:rsidRPr="00F849DE" w:rsidRDefault="001921F1" w:rsidP="0044604A">
            <w:pPr>
              <w:jc w:val="center"/>
              <w:rPr>
                <w:rFonts w:ascii="Arial" w:hAnsi="Arial" w:cs="Arial"/>
                <w:sz w:val="16"/>
                <w:szCs w:val="16"/>
              </w:rPr>
            </w:pPr>
            <w:r w:rsidRPr="00F849DE">
              <w:rPr>
                <w:rFonts w:ascii="Arial" w:hAnsi="Arial" w:cs="Arial"/>
                <w:sz w:val="16"/>
                <w:szCs w:val="16"/>
              </w:rPr>
              <w:t>1</w:t>
            </w:r>
          </w:p>
        </w:tc>
        <w:tc>
          <w:tcPr>
            <w:tcW w:w="1134" w:type="dxa"/>
          </w:tcPr>
          <w:p w:rsidR="001921F1" w:rsidRPr="00F849DE" w:rsidRDefault="001921F1" w:rsidP="0044604A">
            <w:pPr>
              <w:jc w:val="center"/>
              <w:rPr>
                <w:rFonts w:ascii="Arial" w:hAnsi="Arial" w:cs="Arial"/>
                <w:sz w:val="16"/>
                <w:szCs w:val="16"/>
              </w:rPr>
            </w:pPr>
            <w:r w:rsidRPr="00F849DE">
              <w:rPr>
                <w:rFonts w:ascii="Arial" w:hAnsi="Arial" w:cs="Arial"/>
                <w:sz w:val="16"/>
                <w:szCs w:val="16"/>
              </w:rPr>
              <w:t>X</w:t>
            </w:r>
          </w:p>
        </w:tc>
        <w:tc>
          <w:tcPr>
            <w:tcW w:w="1417" w:type="dxa"/>
          </w:tcPr>
          <w:p w:rsidR="001921F1" w:rsidRPr="00F849DE" w:rsidRDefault="001921F1" w:rsidP="0044604A">
            <w:pPr>
              <w:jc w:val="center"/>
              <w:rPr>
                <w:rFonts w:ascii="Arial" w:hAnsi="Arial" w:cs="Arial"/>
                <w:sz w:val="16"/>
                <w:szCs w:val="16"/>
              </w:rPr>
            </w:pPr>
          </w:p>
        </w:tc>
      </w:tr>
      <w:tr w:rsidR="001921F1" w:rsidRPr="00F849DE" w:rsidTr="001921F1">
        <w:tc>
          <w:tcPr>
            <w:tcW w:w="1560" w:type="dxa"/>
          </w:tcPr>
          <w:p w:rsidR="001921F1" w:rsidRPr="00F849DE" w:rsidRDefault="001921F1" w:rsidP="0044604A">
            <w:pPr>
              <w:jc w:val="center"/>
              <w:rPr>
                <w:rFonts w:ascii="Arial" w:hAnsi="Arial" w:cs="Arial"/>
                <w:b/>
                <w:sz w:val="16"/>
                <w:szCs w:val="16"/>
              </w:rPr>
            </w:pPr>
            <w:r w:rsidRPr="00F849DE">
              <w:rPr>
                <w:rFonts w:ascii="Arial" w:hAnsi="Arial" w:cs="Arial"/>
                <w:b/>
                <w:sz w:val="16"/>
                <w:szCs w:val="16"/>
              </w:rPr>
              <w:t>PAN</w:t>
            </w:r>
          </w:p>
        </w:tc>
        <w:tc>
          <w:tcPr>
            <w:tcW w:w="2551" w:type="dxa"/>
          </w:tcPr>
          <w:p w:rsidR="001921F1" w:rsidRPr="00F849DE" w:rsidRDefault="001921F1" w:rsidP="0044604A">
            <w:pPr>
              <w:jc w:val="center"/>
              <w:rPr>
                <w:rFonts w:ascii="Arial" w:hAnsi="Arial" w:cs="Arial"/>
                <w:sz w:val="16"/>
                <w:szCs w:val="16"/>
              </w:rPr>
            </w:pPr>
            <w:r w:rsidRPr="00F849DE">
              <w:rPr>
                <w:rFonts w:ascii="Arial" w:hAnsi="Arial" w:cs="Arial"/>
                <w:sz w:val="16"/>
                <w:szCs w:val="16"/>
              </w:rPr>
              <w:t>Óscar Agüero Zuníga</w:t>
            </w:r>
          </w:p>
          <w:p w:rsidR="001921F1" w:rsidRPr="00F849DE" w:rsidRDefault="001921F1" w:rsidP="0044604A">
            <w:pPr>
              <w:jc w:val="center"/>
              <w:rPr>
                <w:rFonts w:ascii="Arial" w:hAnsi="Arial" w:cs="Arial"/>
                <w:sz w:val="16"/>
                <w:szCs w:val="16"/>
              </w:rPr>
            </w:pPr>
            <w:r w:rsidRPr="00F849DE">
              <w:rPr>
                <w:rFonts w:ascii="Arial" w:hAnsi="Arial" w:cs="Arial"/>
                <w:sz w:val="16"/>
                <w:szCs w:val="16"/>
              </w:rPr>
              <w:t>Rommel Daniel López Peñaloza</w:t>
            </w:r>
          </w:p>
        </w:tc>
        <w:tc>
          <w:tcPr>
            <w:tcW w:w="1276" w:type="dxa"/>
          </w:tcPr>
          <w:p w:rsidR="001921F1" w:rsidRPr="00F849DE" w:rsidRDefault="001921F1" w:rsidP="0044604A">
            <w:pPr>
              <w:jc w:val="center"/>
              <w:rPr>
                <w:rFonts w:ascii="Arial" w:hAnsi="Arial" w:cs="Arial"/>
                <w:sz w:val="16"/>
                <w:szCs w:val="16"/>
              </w:rPr>
            </w:pPr>
            <w:r w:rsidRPr="00F849DE">
              <w:rPr>
                <w:rFonts w:ascii="Arial" w:hAnsi="Arial" w:cs="Arial"/>
                <w:sz w:val="16"/>
                <w:szCs w:val="16"/>
              </w:rPr>
              <w:t>2</w:t>
            </w:r>
          </w:p>
        </w:tc>
        <w:tc>
          <w:tcPr>
            <w:tcW w:w="1134" w:type="dxa"/>
          </w:tcPr>
          <w:p w:rsidR="001921F1" w:rsidRPr="00F849DE" w:rsidRDefault="001921F1" w:rsidP="0044604A">
            <w:pPr>
              <w:jc w:val="center"/>
              <w:rPr>
                <w:rFonts w:ascii="Arial" w:hAnsi="Arial" w:cs="Arial"/>
                <w:sz w:val="16"/>
                <w:szCs w:val="16"/>
              </w:rPr>
            </w:pPr>
          </w:p>
        </w:tc>
        <w:tc>
          <w:tcPr>
            <w:tcW w:w="1417" w:type="dxa"/>
          </w:tcPr>
          <w:p w:rsidR="001921F1" w:rsidRPr="00F849DE" w:rsidRDefault="001921F1" w:rsidP="0044604A">
            <w:pPr>
              <w:jc w:val="center"/>
              <w:rPr>
                <w:rFonts w:ascii="Arial" w:hAnsi="Arial" w:cs="Arial"/>
                <w:sz w:val="16"/>
                <w:szCs w:val="16"/>
              </w:rPr>
            </w:pPr>
            <w:r w:rsidRPr="00F849DE">
              <w:rPr>
                <w:rFonts w:ascii="Arial" w:hAnsi="Arial" w:cs="Arial"/>
                <w:sz w:val="16"/>
                <w:szCs w:val="16"/>
              </w:rPr>
              <w:t>X</w:t>
            </w:r>
          </w:p>
        </w:tc>
      </w:tr>
      <w:tr w:rsidR="001921F1" w:rsidRPr="00F849DE" w:rsidTr="001921F1">
        <w:tc>
          <w:tcPr>
            <w:tcW w:w="1560" w:type="dxa"/>
          </w:tcPr>
          <w:p w:rsidR="001921F1" w:rsidRPr="00F849DE" w:rsidRDefault="001921F1" w:rsidP="0044604A">
            <w:pPr>
              <w:jc w:val="center"/>
              <w:rPr>
                <w:rFonts w:ascii="Arial" w:hAnsi="Arial" w:cs="Arial"/>
                <w:b/>
                <w:sz w:val="16"/>
                <w:szCs w:val="16"/>
              </w:rPr>
            </w:pPr>
            <w:r w:rsidRPr="00F849DE">
              <w:rPr>
                <w:rFonts w:ascii="Arial" w:hAnsi="Arial" w:cs="Arial"/>
                <w:b/>
                <w:sz w:val="16"/>
                <w:szCs w:val="16"/>
              </w:rPr>
              <w:t>PRI</w:t>
            </w:r>
          </w:p>
        </w:tc>
        <w:tc>
          <w:tcPr>
            <w:tcW w:w="2551" w:type="dxa"/>
          </w:tcPr>
          <w:p w:rsidR="001921F1" w:rsidRPr="00F849DE" w:rsidRDefault="001921F1" w:rsidP="0044604A">
            <w:pPr>
              <w:jc w:val="center"/>
              <w:rPr>
                <w:rFonts w:ascii="Arial" w:hAnsi="Arial" w:cs="Arial"/>
                <w:sz w:val="16"/>
                <w:szCs w:val="16"/>
              </w:rPr>
            </w:pPr>
            <w:r w:rsidRPr="00F849DE">
              <w:rPr>
                <w:rFonts w:ascii="Arial" w:hAnsi="Arial" w:cs="Arial"/>
                <w:sz w:val="16"/>
                <w:szCs w:val="16"/>
              </w:rPr>
              <w:t>Jorge García Rodríguez</w:t>
            </w:r>
          </w:p>
          <w:p w:rsidR="001921F1" w:rsidRPr="00F849DE" w:rsidRDefault="001921F1" w:rsidP="0044604A">
            <w:pPr>
              <w:jc w:val="center"/>
              <w:rPr>
                <w:rFonts w:ascii="Arial" w:hAnsi="Arial" w:cs="Arial"/>
                <w:sz w:val="16"/>
                <w:szCs w:val="16"/>
              </w:rPr>
            </w:pPr>
            <w:r w:rsidRPr="00F849DE">
              <w:rPr>
                <w:rFonts w:ascii="Arial" w:hAnsi="Arial" w:cs="Arial"/>
                <w:sz w:val="16"/>
                <w:szCs w:val="16"/>
              </w:rPr>
              <w:t>Fernando Morales Correa</w:t>
            </w:r>
          </w:p>
        </w:tc>
        <w:tc>
          <w:tcPr>
            <w:tcW w:w="1276" w:type="dxa"/>
          </w:tcPr>
          <w:p w:rsidR="001921F1" w:rsidRPr="00F849DE" w:rsidRDefault="001921F1" w:rsidP="0044604A">
            <w:pPr>
              <w:jc w:val="center"/>
              <w:rPr>
                <w:rFonts w:ascii="Arial" w:hAnsi="Arial" w:cs="Arial"/>
                <w:sz w:val="16"/>
                <w:szCs w:val="16"/>
              </w:rPr>
            </w:pPr>
            <w:r w:rsidRPr="00F849DE">
              <w:rPr>
                <w:rFonts w:ascii="Arial" w:hAnsi="Arial" w:cs="Arial"/>
                <w:sz w:val="16"/>
                <w:szCs w:val="16"/>
              </w:rPr>
              <w:t>1</w:t>
            </w:r>
          </w:p>
        </w:tc>
        <w:tc>
          <w:tcPr>
            <w:tcW w:w="1134" w:type="dxa"/>
          </w:tcPr>
          <w:p w:rsidR="001921F1" w:rsidRPr="00F849DE" w:rsidRDefault="001921F1" w:rsidP="0044604A">
            <w:pPr>
              <w:jc w:val="center"/>
              <w:rPr>
                <w:rFonts w:ascii="Arial" w:hAnsi="Arial" w:cs="Arial"/>
                <w:sz w:val="16"/>
                <w:szCs w:val="16"/>
              </w:rPr>
            </w:pPr>
          </w:p>
        </w:tc>
        <w:tc>
          <w:tcPr>
            <w:tcW w:w="1417" w:type="dxa"/>
          </w:tcPr>
          <w:p w:rsidR="001921F1" w:rsidRPr="00F849DE" w:rsidRDefault="001921F1" w:rsidP="0044604A">
            <w:pPr>
              <w:jc w:val="center"/>
              <w:rPr>
                <w:rFonts w:ascii="Arial" w:hAnsi="Arial" w:cs="Arial"/>
                <w:sz w:val="16"/>
                <w:szCs w:val="16"/>
              </w:rPr>
            </w:pPr>
            <w:r w:rsidRPr="00F849DE">
              <w:rPr>
                <w:rFonts w:ascii="Arial" w:hAnsi="Arial" w:cs="Arial"/>
                <w:sz w:val="16"/>
                <w:szCs w:val="16"/>
              </w:rPr>
              <w:t>X</w:t>
            </w:r>
          </w:p>
        </w:tc>
      </w:tr>
      <w:tr w:rsidR="001921F1" w:rsidRPr="00F849DE" w:rsidTr="001921F1">
        <w:tc>
          <w:tcPr>
            <w:tcW w:w="1560" w:type="dxa"/>
          </w:tcPr>
          <w:p w:rsidR="001921F1" w:rsidRPr="00F849DE" w:rsidRDefault="001921F1" w:rsidP="0044604A">
            <w:pPr>
              <w:jc w:val="center"/>
              <w:rPr>
                <w:rFonts w:ascii="Arial" w:hAnsi="Arial" w:cs="Arial"/>
                <w:b/>
                <w:sz w:val="16"/>
                <w:szCs w:val="16"/>
              </w:rPr>
            </w:pPr>
            <w:r w:rsidRPr="00F849DE">
              <w:rPr>
                <w:rFonts w:ascii="Arial" w:hAnsi="Arial" w:cs="Arial"/>
                <w:b/>
                <w:sz w:val="16"/>
                <w:szCs w:val="16"/>
              </w:rPr>
              <w:t>PRD</w:t>
            </w:r>
          </w:p>
        </w:tc>
        <w:tc>
          <w:tcPr>
            <w:tcW w:w="2551" w:type="dxa"/>
          </w:tcPr>
          <w:p w:rsidR="001921F1" w:rsidRPr="00F849DE" w:rsidRDefault="001921F1" w:rsidP="0044604A">
            <w:pPr>
              <w:jc w:val="center"/>
              <w:rPr>
                <w:rFonts w:ascii="Arial" w:hAnsi="Arial" w:cs="Arial"/>
                <w:sz w:val="16"/>
                <w:szCs w:val="16"/>
              </w:rPr>
            </w:pPr>
            <w:r w:rsidRPr="00F849DE">
              <w:rPr>
                <w:rFonts w:ascii="Arial" w:hAnsi="Arial" w:cs="Arial"/>
                <w:sz w:val="16"/>
                <w:szCs w:val="16"/>
              </w:rPr>
              <w:t>Lied Castelina Miguel Jaimes</w:t>
            </w:r>
          </w:p>
          <w:p w:rsidR="001921F1" w:rsidRPr="00F849DE" w:rsidRDefault="001921F1" w:rsidP="0044604A">
            <w:pPr>
              <w:jc w:val="center"/>
              <w:rPr>
                <w:rFonts w:ascii="Arial" w:hAnsi="Arial" w:cs="Arial"/>
                <w:sz w:val="16"/>
                <w:szCs w:val="16"/>
              </w:rPr>
            </w:pPr>
            <w:r w:rsidRPr="00F849DE">
              <w:rPr>
                <w:rFonts w:ascii="Arial" w:hAnsi="Arial" w:cs="Arial"/>
                <w:sz w:val="16"/>
                <w:szCs w:val="16"/>
              </w:rPr>
              <w:t>Estela Cabrera Ramírez</w:t>
            </w:r>
          </w:p>
        </w:tc>
        <w:tc>
          <w:tcPr>
            <w:tcW w:w="1276" w:type="dxa"/>
          </w:tcPr>
          <w:p w:rsidR="001921F1" w:rsidRPr="00F849DE" w:rsidRDefault="001921F1" w:rsidP="0044604A">
            <w:pPr>
              <w:jc w:val="center"/>
              <w:rPr>
                <w:rFonts w:ascii="Arial" w:hAnsi="Arial" w:cs="Arial"/>
                <w:sz w:val="16"/>
                <w:szCs w:val="16"/>
              </w:rPr>
            </w:pPr>
            <w:r w:rsidRPr="00F849DE">
              <w:rPr>
                <w:rFonts w:ascii="Arial" w:hAnsi="Arial" w:cs="Arial"/>
                <w:sz w:val="16"/>
                <w:szCs w:val="16"/>
              </w:rPr>
              <w:t>2</w:t>
            </w:r>
          </w:p>
        </w:tc>
        <w:tc>
          <w:tcPr>
            <w:tcW w:w="1134" w:type="dxa"/>
          </w:tcPr>
          <w:p w:rsidR="001921F1" w:rsidRPr="00F849DE" w:rsidRDefault="001921F1" w:rsidP="0044604A">
            <w:pPr>
              <w:jc w:val="center"/>
              <w:rPr>
                <w:rFonts w:ascii="Arial" w:hAnsi="Arial" w:cs="Arial"/>
                <w:sz w:val="16"/>
                <w:szCs w:val="16"/>
              </w:rPr>
            </w:pPr>
            <w:r w:rsidRPr="00F849DE">
              <w:rPr>
                <w:rFonts w:ascii="Arial" w:hAnsi="Arial" w:cs="Arial"/>
                <w:sz w:val="16"/>
                <w:szCs w:val="16"/>
              </w:rPr>
              <w:t>X</w:t>
            </w:r>
          </w:p>
        </w:tc>
        <w:tc>
          <w:tcPr>
            <w:tcW w:w="1417" w:type="dxa"/>
          </w:tcPr>
          <w:p w:rsidR="001921F1" w:rsidRPr="00F849DE" w:rsidRDefault="001921F1" w:rsidP="0044604A">
            <w:pPr>
              <w:jc w:val="center"/>
              <w:rPr>
                <w:rFonts w:ascii="Arial" w:hAnsi="Arial" w:cs="Arial"/>
                <w:sz w:val="16"/>
                <w:szCs w:val="16"/>
              </w:rPr>
            </w:pPr>
          </w:p>
        </w:tc>
      </w:tr>
      <w:tr w:rsidR="001921F1" w:rsidRPr="00F849DE" w:rsidTr="001921F1">
        <w:tc>
          <w:tcPr>
            <w:tcW w:w="1560" w:type="dxa"/>
            <w:shd w:val="clear" w:color="auto" w:fill="D0CECE" w:themeFill="background2" w:themeFillShade="E6"/>
          </w:tcPr>
          <w:p w:rsidR="001921F1" w:rsidRPr="00F849DE" w:rsidRDefault="001921F1" w:rsidP="0044604A">
            <w:pPr>
              <w:jc w:val="center"/>
              <w:rPr>
                <w:rFonts w:ascii="Arial" w:hAnsi="Arial" w:cs="Arial"/>
                <w:b/>
                <w:sz w:val="16"/>
                <w:szCs w:val="16"/>
              </w:rPr>
            </w:pPr>
            <w:r w:rsidRPr="00F849DE">
              <w:rPr>
                <w:rFonts w:ascii="Arial" w:hAnsi="Arial" w:cs="Arial"/>
                <w:b/>
                <w:sz w:val="16"/>
                <w:szCs w:val="16"/>
              </w:rPr>
              <w:t>TOTAL</w:t>
            </w:r>
          </w:p>
        </w:tc>
        <w:tc>
          <w:tcPr>
            <w:tcW w:w="2551" w:type="dxa"/>
            <w:shd w:val="clear" w:color="auto" w:fill="D0CECE" w:themeFill="background2" w:themeFillShade="E6"/>
          </w:tcPr>
          <w:p w:rsidR="001921F1" w:rsidRPr="00F849DE" w:rsidRDefault="001921F1" w:rsidP="0044604A">
            <w:pPr>
              <w:jc w:val="center"/>
              <w:rPr>
                <w:rFonts w:ascii="Arial" w:hAnsi="Arial" w:cs="Arial"/>
                <w:sz w:val="16"/>
                <w:szCs w:val="16"/>
              </w:rPr>
            </w:pPr>
            <w:r w:rsidRPr="00F849DE">
              <w:rPr>
                <w:rFonts w:ascii="Arial" w:hAnsi="Arial" w:cs="Arial"/>
                <w:sz w:val="16"/>
                <w:szCs w:val="16"/>
              </w:rPr>
              <w:t>4 Propietarias y 4 Suplentes</w:t>
            </w:r>
          </w:p>
        </w:tc>
        <w:tc>
          <w:tcPr>
            <w:tcW w:w="1276" w:type="dxa"/>
            <w:shd w:val="clear" w:color="auto" w:fill="D0CECE" w:themeFill="background2" w:themeFillShade="E6"/>
          </w:tcPr>
          <w:p w:rsidR="001921F1" w:rsidRPr="00F849DE" w:rsidRDefault="001921F1" w:rsidP="0044604A">
            <w:pPr>
              <w:jc w:val="center"/>
              <w:rPr>
                <w:rFonts w:ascii="Arial" w:hAnsi="Arial" w:cs="Arial"/>
                <w:sz w:val="16"/>
                <w:szCs w:val="16"/>
              </w:rPr>
            </w:pPr>
          </w:p>
        </w:tc>
        <w:tc>
          <w:tcPr>
            <w:tcW w:w="1134" w:type="dxa"/>
            <w:shd w:val="clear" w:color="auto" w:fill="D0CECE" w:themeFill="background2" w:themeFillShade="E6"/>
          </w:tcPr>
          <w:p w:rsidR="001921F1" w:rsidRPr="00F849DE" w:rsidRDefault="001921F1" w:rsidP="0044604A">
            <w:pPr>
              <w:jc w:val="center"/>
              <w:rPr>
                <w:rFonts w:ascii="Arial" w:hAnsi="Arial" w:cs="Arial"/>
                <w:sz w:val="16"/>
                <w:szCs w:val="16"/>
              </w:rPr>
            </w:pPr>
            <w:r w:rsidRPr="00F849DE">
              <w:rPr>
                <w:rFonts w:ascii="Arial" w:hAnsi="Arial" w:cs="Arial"/>
                <w:sz w:val="16"/>
                <w:szCs w:val="16"/>
              </w:rPr>
              <w:t>2</w:t>
            </w:r>
          </w:p>
        </w:tc>
        <w:tc>
          <w:tcPr>
            <w:tcW w:w="1417" w:type="dxa"/>
            <w:shd w:val="clear" w:color="auto" w:fill="D0CECE" w:themeFill="background2" w:themeFillShade="E6"/>
          </w:tcPr>
          <w:p w:rsidR="001921F1" w:rsidRPr="00F849DE" w:rsidRDefault="001921F1" w:rsidP="0044604A">
            <w:pPr>
              <w:jc w:val="center"/>
              <w:rPr>
                <w:rFonts w:ascii="Arial" w:hAnsi="Arial" w:cs="Arial"/>
                <w:sz w:val="16"/>
                <w:szCs w:val="16"/>
              </w:rPr>
            </w:pPr>
            <w:r w:rsidRPr="00F849DE">
              <w:rPr>
                <w:rFonts w:ascii="Arial" w:hAnsi="Arial" w:cs="Arial"/>
                <w:sz w:val="16"/>
                <w:szCs w:val="16"/>
              </w:rPr>
              <w:t>2</w:t>
            </w:r>
          </w:p>
        </w:tc>
      </w:tr>
    </w:tbl>
    <w:p w:rsidR="00EA5C68" w:rsidRPr="00F849DE" w:rsidRDefault="00EA5C68" w:rsidP="00EA5C68">
      <w:pPr>
        <w:spacing w:before="100" w:beforeAutospacing="1" w:after="100" w:afterAutospacing="1" w:line="360" w:lineRule="auto"/>
        <w:jc w:val="both"/>
        <w:rPr>
          <w:rFonts w:ascii="Arial" w:hAnsi="Arial" w:cs="Arial"/>
          <w:sz w:val="28"/>
          <w:szCs w:val="28"/>
        </w:rPr>
      </w:pPr>
      <w:r w:rsidRPr="00F849DE">
        <w:rPr>
          <w:rFonts w:ascii="Arial" w:hAnsi="Arial" w:cs="Arial"/>
          <w:b/>
          <w:sz w:val="28"/>
          <w:szCs w:val="28"/>
        </w:rPr>
        <w:t>II</w:t>
      </w:r>
      <w:r w:rsidR="00BA578F" w:rsidRPr="00F849DE">
        <w:rPr>
          <w:rFonts w:ascii="Arial" w:hAnsi="Arial" w:cs="Arial"/>
          <w:b/>
          <w:sz w:val="28"/>
          <w:szCs w:val="28"/>
        </w:rPr>
        <w:t>I</w:t>
      </w:r>
      <w:r w:rsidRPr="00F849DE">
        <w:rPr>
          <w:rFonts w:ascii="Arial" w:hAnsi="Arial" w:cs="Arial"/>
          <w:b/>
          <w:sz w:val="28"/>
          <w:szCs w:val="28"/>
        </w:rPr>
        <w:t>.</w:t>
      </w:r>
      <w:r w:rsidRPr="00F849DE">
        <w:rPr>
          <w:rFonts w:ascii="Arial" w:hAnsi="Arial" w:cs="Arial"/>
          <w:sz w:val="28"/>
          <w:szCs w:val="28"/>
        </w:rPr>
        <w:t xml:space="preserve"> </w:t>
      </w:r>
      <w:r w:rsidRPr="00F849DE">
        <w:rPr>
          <w:rFonts w:ascii="Arial" w:hAnsi="Arial" w:cs="Arial"/>
          <w:b/>
          <w:sz w:val="28"/>
          <w:szCs w:val="28"/>
        </w:rPr>
        <w:t xml:space="preserve">Juicio </w:t>
      </w:r>
      <w:r w:rsidR="00181E87" w:rsidRPr="00F849DE">
        <w:rPr>
          <w:rFonts w:ascii="Arial" w:hAnsi="Arial" w:cs="Arial"/>
          <w:b/>
          <w:sz w:val="28"/>
          <w:szCs w:val="28"/>
        </w:rPr>
        <w:t>de la Ciudadanía</w:t>
      </w:r>
    </w:p>
    <w:p w:rsidR="00EA5C68" w:rsidRPr="00F849DE" w:rsidRDefault="00EA5C68" w:rsidP="00EA5C68">
      <w:pPr>
        <w:spacing w:before="100" w:beforeAutospacing="1" w:after="100" w:afterAutospacing="1" w:line="360" w:lineRule="auto"/>
        <w:jc w:val="both"/>
        <w:rPr>
          <w:rFonts w:ascii="Arial" w:hAnsi="Arial" w:cs="Arial"/>
          <w:sz w:val="28"/>
          <w:szCs w:val="28"/>
        </w:rPr>
      </w:pPr>
      <w:r w:rsidRPr="00F849DE">
        <w:rPr>
          <w:rFonts w:ascii="Arial" w:hAnsi="Arial" w:cs="Arial"/>
          <w:b/>
          <w:sz w:val="28"/>
          <w:szCs w:val="28"/>
        </w:rPr>
        <w:t xml:space="preserve">a. Presentación de demanda. </w:t>
      </w:r>
      <w:r w:rsidRPr="00F849DE">
        <w:rPr>
          <w:rFonts w:ascii="Arial" w:hAnsi="Arial" w:cs="Arial"/>
          <w:sz w:val="28"/>
          <w:szCs w:val="28"/>
        </w:rPr>
        <w:t>A fin de controvertir lo anterior, el nueve de julio siguiente, la</w:t>
      </w:r>
      <w:r w:rsidRPr="00F849DE">
        <w:rPr>
          <w:rFonts w:ascii="Arial" w:hAnsi="Arial" w:cs="Arial"/>
          <w:i/>
          <w:sz w:val="28"/>
          <w:szCs w:val="28"/>
        </w:rPr>
        <w:t xml:space="preserve"> parte actora </w:t>
      </w:r>
      <w:r w:rsidRPr="00F849DE">
        <w:rPr>
          <w:rFonts w:ascii="Arial" w:hAnsi="Arial" w:cs="Arial"/>
          <w:sz w:val="28"/>
          <w:szCs w:val="28"/>
        </w:rPr>
        <w:t xml:space="preserve">en su calidad de </w:t>
      </w:r>
      <w:r w:rsidR="003E5D83" w:rsidRPr="00F849DE">
        <w:rPr>
          <w:rFonts w:ascii="Arial" w:hAnsi="Arial" w:cs="Arial"/>
          <w:sz w:val="28"/>
          <w:szCs w:val="28"/>
        </w:rPr>
        <w:t>candidata a concejal</w:t>
      </w:r>
      <w:r w:rsidRPr="00F849DE">
        <w:rPr>
          <w:rFonts w:ascii="Arial" w:hAnsi="Arial" w:cs="Arial"/>
          <w:sz w:val="28"/>
          <w:szCs w:val="28"/>
        </w:rPr>
        <w:t xml:space="preserve"> de la fórmula </w:t>
      </w:r>
      <w:r w:rsidR="008250BA" w:rsidRPr="00F849DE">
        <w:rPr>
          <w:rFonts w:ascii="Arial" w:hAnsi="Arial" w:cs="Arial"/>
          <w:sz w:val="28"/>
          <w:szCs w:val="28"/>
        </w:rPr>
        <w:t>dos</w:t>
      </w:r>
      <w:r w:rsidRPr="00F849DE">
        <w:rPr>
          <w:rFonts w:ascii="Arial" w:hAnsi="Arial" w:cs="Arial"/>
          <w:sz w:val="28"/>
          <w:szCs w:val="28"/>
        </w:rPr>
        <w:t xml:space="preserve"> postulada por el </w:t>
      </w:r>
      <w:r w:rsidR="00763167" w:rsidRPr="00F849DE">
        <w:rPr>
          <w:rFonts w:ascii="Arial" w:hAnsi="Arial" w:cs="Arial"/>
          <w:i/>
          <w:sz w:val="28"/>
          <w:szCs w:val="28"/>
        </w:rPr>
        <w:t>PRI</w:t>
      </w:r>
      <w:r w:rsidRPr="00F849DE">
        <w:rPr>
          <w:rFonts w:ascii="Arial" w:hAnsi="Arial" w:cs="Arial"/>
          <w:sz w:val="28"/>
          <w:szCs w:val="28"/>
        </w:rPr>
        <w:t xml:space="preserve"> en la demarcación territorial de </w:t>
      </w:r>
      <w:r w:rsidR="008250BA" w:rsidRPr="00F849DE">
        <w:rPr>
          <w:rFonts w:ascii="Arial" w:hAnsi="Arial" w:cs="Arial"/>
          <w:sz w:val="28"/>
          <w:szCs w:val="28"/>
        </w:rPr>
        <w:t>Tlalpan</w:t>
      </w:r>
      <w:r w:rsidRPr="00F849DE">
        <w:rPr>
          <w:rFonts w:ascii="Arial" w:hAnsi="Arial" w:cs="Arial"/>
          <w:sz w:val="28"/>
          <w:szCs w:val="28"/>
        </w:rPr>
        <w:t>, presentó</w:t>
      </w:r>
      <w:r w:rsidRPr="00F849DE">
        <w:rPr>
          <w:rFonts w:ascii="Arial" w:hAnsi="Arial" w:cs="Arial"/>
          <w:i/>
          <w:sz w:val="28"/>
          <w:szCs w:val="28"/>
        </w:rPr>
        <w:t xml:space="preserve"> </w:t>
      </w:r>
      <w:r w:rsidRPr="00F849DE">
        <w:rPr>
          <w:rFonts w:ascii="Arial" w:hAnsi="Arial" w:cs="Arial"/>
          <w:sz w:val="28"/>
          <w:szCs w:val="28"/>
        </w:rPr>
        <w:t>escrito de demanda.</w:t>
      </w:r>
    </w:p>
    <w:p w:rsidR="00EB6832" w:rsidRPr="00F849DE" w:rsidRDefault="00EA5C68" w:rsidP="00EA5C68">
      <w:pPr>
        <w:spacing w:before="100" w:beforeAutospacing="1" w:after="100" w:afterAutospacing="1" w:line="360" w:lineRule="auto"/>
        <w:jc w:val="both"/>
        <w:rPr>
          <w:rFonts w:ascii="Arial" w:hAnsi="Arial" w:cs="Arial"/>
          <w:sz w:val="28"/>
          <w:szCs w:val="28"/>
        </w:rPr>
      </w:pPr>
      <w:r w:rsidRPr="00F849DE">
        <w:rPr>
          <w:rFonts w:ascii="Arial" w:eastAsia="Calibri" w:hAnsi="Arial" w:cs="Arial"/>
          <w:b/>
          <w:sz w:val="28"/>
          <w:szCs w:val="28"/>
        </w:rPr>
        <w:t xml:space="preserve">b. </w:t>
      </w:r>
      <w:r w:rsidR="001651A1" w:rsidRPr="00F849DE">
        <w:rPr>
          <w:rFonts w:ascii="Arial" w:eastAsia="Times New Roman" w:hAnsi="Arial" w:cs="Arial"/>
          <w:b/>
          <w:sz w:val="28"/>
          <w:szCs w:val="28"/>
          <w:lang w:val="es-MX" w:eastAsia="es-ES"/>
        </w:rPr>
        <w:t>Parte</w:t>
      </w:r>
      <w:r w:rsidR="008250BA" w:rsidRPr="00F849DE">
        <w:rPr>
          <w:rFonts w:ascii="Arial" w:eastAsia="Times New Roman" w:hAnsi="Arial" w:cs="Arial"/>
          <w:b/>
          <w:sz w:val="28"/>
          <w:szCs w:val="28"/>
          <w:lang w:val="es-MX" w:eastAsia="es-ES"/>
        </w:rPr>
        <w:t>s</w:t>
      </w:r>
      <w:r w:rsidR="001651A1" w:rsidRPr="00F849DE">
        <w:rPr>
          <w:rFonts w:ascii="Arial" w:eastAsia="Times New Roman" w:hAnsi="Arial" w:cs="Arial"/>
          <w:b/>
          <w:sz w:val="28"/>
          <w:szCs w:val="28"/>
          <w:lang w:val="es-MX" w:eastAsia="es-ES"/>
        </w:rPr>
        <w:t xml:space="preserve"> tercera</w:t>
      </w:r>
      <w:r w:rsidR="008250BA" w:rsidRPr="00F849DE">
        <w:rPr>
          <w:rFonts w:ascii="Arial" w:eastAsia="Times New Roman" w:hAnsi="Arial" w:cs="Arial"/>
          <w:b/>
          <w:sz w:val="28"/>
          <w:szCs w:val="28"/>
          <w:lang w:val="es-MX" w:eastAsia="es-ES"/>
        </w:rPr>
        <w:t>s</w:t>
      </w:r>
      <w:r w:rsidR="001651A1" w:rsidRPr="00F849DE">
        <w:rPr>
          <w:rFonts w:ascii="Arial" w:eastAsia="Times New Roman" w:hAnsi="Arial" w:cs="Arial"/>
          <w:b/>
          <w:sz w:val="28"/>
          <w:szCs w:val="28"/>
          <w:lang w:val="es-MX" w:eastAsia="es-ES"/>
        </w:rPr>
        <w:t xml:space="preserve"> interesada</w:t>
      </w:r>
      <w:r w:rsidR="008250BA" w:rsidRPr="00F849DE">
        <w:rPr>
          <w:rFonts w:ascii="Arial" w:eastAsia="Times New Roman" w:hAnsi="Arial" w:cs="Arial"/>
          <w:b/>
          <w:sz w:val="28"/>
          <w:szCs w:val="28"/>
          <w:lang w:val="es-MX" w:eastAsia="es-ES"/>
        </w:rPr>
        <w:t>s</w:t>
      </w:r>
      <w:r w:rsidR="001651A1" w:rsidRPr="00F849DE">
        <w:rPr>
          <w:rFonts w:ascii="Arial" w:eastAsia="Times New Roman" w:hAnsi="Arial" w:cs="Arial"/>
          <w:b/>
          <w:sz w:val="28"/>
          <w:szCs w:val="28"/>
          <w:lang w:val="es-MX" w:eastAsia="es-ES"/>
        </w:rPr>
        <w:t>.</w:t>
      </w:r>
      <w:r w:rsidR="001651A1" w:rsidRPr="00F849DE">
        <w:rPr>
          <w:rFonts w:ascii="Arial" w:eastAsia="Times New Roman" w:hAnsi="Arial" w:cs="Arial"/>
          <w:sz w:val="28"/>
          <w:szCs w:val="28"/>
          <w:lang w:val="es-MX" w:eastAsia="es-ES"/>
        </w:rPr>
        <w:t xml:space="preserve"> </w:t>
      </w:r>
      <w:r w:rsidR="00EB6832" w:rsidRPr="00F849DE">
        <w:rPr>
          <w:rFonts w:ascii="Arial" w:hAnsi="Arial" w:cs="Arial"/>
          <w:sz w:val="28"/>
          <w:szCs w:val="28"/>
        </w:rPr>
        <w:t>El doce siguiente, se presentaron ante la auto</w:t>
      </w:r>
      <w:r w:rsidR="006B4EC1" w:rsidRPr="00F849DE">
        <w:rPr>
          <w:rFonts w:ascii="Arial" w:hAnsi="Arial" w:cs="Arial"/>
          <w:sz w:val="28"/>
          <w:szCs w:val="28"/>
        </w:rPr>
        <w:t xml:space="preserve">ridad responsable </w:t>
      </w:r>
      <w:r w:rsidR="00EB6832" w:rsidRPr="00F849DE">
        <w:rPr>
          <w:rFonts w:ascii="Arial" w:hAnsi="Arial" w:cs="Arial"/>
          <w:sz w:val="28"/>
          <w:szCs w:val="28"/>
        </w:rPr>
        <w:t>MORENA</w:t>
      </w:r>
      <w:r w:rsidR="006B4EC1" w:rsidRPr="00F849DE">
        <w:rPr>
          <w:rFonts w:ascii="Arial" w:hAnsi="Arial" w:cs="Arial"/>
          <w:sz w:val="28"/>
          <w:szCs w:val="28"/>
        </w:rPr>
        <w:t xml:space="preserve"> a través de su representante propietario ante el </w:t>
      </w:r>
      <w:r w:rsidR="006B4EC1" w:rsidRPr="00F849DE">
        <w:rPr>
          <w:rFonts w:ascii="Arial" w:hAnsi="Arial" w:cs="Arial"/>
          <w:i/>
          <w:sz w:val="28"/>
          <w:szCs w:val="28"/>
        </w:rPr>
        <w:t>Consejo Distrital 16</w:t>
      </w:r>
      <w:r w:rsidR="006B4EC1" w:rsidRPr="00F849DE">
        <w:rPr>
          <w:rFonts w:ascii="Arial" w:hAnsi="Arial" w:cs="Arial"/>
          <w:sz w:val="28"/>
          <w:szCs w:val="28"/>
        </w:rPr>
        <w:t xml:space="preserve">; el Partido de la Revolución </w:t>
      </w:r>
      <w:r w:rsidR="006B4EC1" w:rsidRPr="00F849DE">
        <w:rPr>
          <w:rFonts w:ascii="Arial" w:hAnsi="Arial" w:cs="Arial"/>
          <w:sz w:val="28"/>
          <w:szCs w:val="28"/>
        </w:rPr>
        <w:lastRenderedPageBreak/>
        <w:t>Democrática</w:t>
      </w:r>
      <w:r w:rsidR="006B4EC1" w:rsidRPr="00F849DE">
        <w:rPr>
          <w:rStyle w:val="Refdenotaalpie"/>
          <w:rFonts w:ascii="Arial" w:hAnsi="Arial" w:cs="Arial"/>
          <w:sz w:val="28"/>
          <w:szCs w:val="28"/>
        </w:rPr>
        <w:footnoteReference w:id="10"/>
      </w:r>
      <w:r w:rsidR="006B4EC1" w:rsidRPr="00F849DE">
        <w:rPr>
          <w:rFonts w:ascii="Arial" w:hAnsi="Arial" w:cs="Arial"/>
          <w:sz w:val="28"/>
          <w:szCs w:val="28"/>
        </w:rPr>
        <w:t xml:space="preserve">, a través de su representante suplente </w:t>
      </w:r>
      <w:r w:rsidR="00EB6832" w:rsidRPr="00F849DE">
        <w:rPr>
          <w:rFonts w:ascii="Arial" w:hAnsi="Arial" w:cs="Arial"/>
          <w:b/>
          <w:sz w:val="28"/>
          <w:szCs w:val="28"/>
        </w:rPr>
        <w:t>José Antonio Alemán García</w:t>
      </w:r>
      <w:r w:rsidR="006B4EC1" w:rsidRPr="00F849DE">
        <w:rPr>
          <w:rFonts w:ascii="Arial" w:hAnsi="Arial" w:cs="Arial"/>
          <w:sz w:val="28"/>
          <w:szCs w:val="28"/>
        </w:rPr>
        <w:t xml:space="preserve">; </w:t>
      </w:r>
      <w:r w:rsidR="006B4EC1" w:rsidRPr="00F849DE">
        <w:rPr>
          <w:rFonts w:ascii="Arial" w:hAnsi="Arial" w:cs="Arial"/>
          <w:b/>
          <w:sz w:val="28"/>
          <w:szCs w:val="28"/>
        </w:rPr>
        <w:t>Lied Castelia Miguel Jaimes</w:t>
      </w:r>
      <w:r w:rsidR="006B4EC1" w:rsidRPr="00F849DE">
        <w:rPr>
          <w:rFonts w:ascii="Arial" w:hAnsi="Arial" w:cs="Arial"/>
          <w:sz w:val="28"/>
          <w:szCs w:val="28"/>
        </w:rPr>
        <w:t xml:space="preserve">, Concejal electa en la Alcaldía de Tlalpan, y </w:t>
      </w:r>
      <w:r w:rsidR="006B4EC1" w:rsidRPr="00F849DE">
        <w:rPr>
          <w:rFonts w:ascii="Arial" w:hAnsi="Arial" w:cs="Arial"/>
          <w:b/>
          <w:sz w:val="28"/>
          <w:szCs w:val="28"/>
        </w:rPr>
        <w:t>Jorge García Rodríguez</w:t>
      </w:r>
      <w:r w:rsidR="006B4EC1" w:rsidRPr="00F849DE">
        <w:rPr>
          <w:rFonts w:ascii="Arial" w:hAnsi="Arial" w:cs="Arial"/>
          <w:sz w:val="28"/>
          <w:szCs w:val="28"/>
        </w:rPr>
        <w:t>, Con</w:t>
      </w:r>
      <w:r w:rsidR="000A37B7" w:rsidRPr="00F849DE">
        <w:rPr>
          <w:rFonts w:ascii="Arial" w:hAnsi="Arial" w:cs="Arial"/>
          <w:sz w:val="28"/>
          <w:szCs w:val="28"/>
        </w:rPr>
        <w:t>c</w:t>
      </w:r>
      <w:r w:rsidR="006B4EC1" w:rsidRPr="00F849DE">
        <w:rPr>
          <w:rFonts w:ascii="Arial" w:hAnsi="Arial" w:cs="Arial"/>
          <w:sz w:val="28"/>
          <w:szCs w:val="28"/>
        </w:rPr>
        <w:t>ejal electo por la Alcaldía de Tlalpan,  y</w:t>
      </w:r>
      <w:r w:rsidR="00EB6832" w:rsidRPr="00F849DE">
        <w:rPr>
          <w:rFonts w:ascii="Arial" w:hAnsi="Arial" w:cs="Arial"/>
          <w:sz w:val="28"/>
          <w:szCs w:val="28"/>
        </w:rPr>
        <w:t xml:space="preserve"> quienes comparecieron como partes terceras interesadas en el Juicio de la Ciudadanía que se resuelve.</w:t>
      </w:r>
    </w:p>
    <w:p w:rsidR="00EA5C68" w:rsidRPr="00F849DE" w:rsidRDefault="001651A1" w:rsidP="00EA5C68">
      <w:pPr>
        <w:spacing w:before="100" w:beforeAutospacing="1" w:after="100" w:afterAutospacing="1" w:line="360" w:lineRule="auto"/>
        <w:jc w:val="both"/>
        <w:rPr>
          <w:rFonts w:ascii="Arial" w:eastAsia="Times New Roman" w:hAnsi="Arial" w:cs="Arial"/>
          <w:sz w:val="28"/>
          <w:szCs w:val="28"/>
          <w:lang w:eastAsia="es-MX"/>
        </w:rPr>
      </w:pPr>
      <w:r w:rsidRPr="00F849DE">
        <w:rPr>
          <w:rFonts w:ascii="Arial" w:eastAsia="Calibri" w:hAnsi="Arial" w:cs="Arial"/>
          <w:b/>
          <w:sz w:val="28"/>
          <w:szCs w:val="28"/>
        </w:rPr>
        <w:t xml:space="preserve">c. </w:t>
      </w:r>
      <w:r w:rsidR="00EA5C68" w:rsidRPr="00F849DE">
        <w:rPr>
          <w:rFonts w:ascii="Arial" w:eastAsia="Calibri" w:hAnsi="Arial" w:cs="Arial"/>
          <w:b/>
          <w:sz w:val="28"/>
          <w:szCs w:val="28"/>
        </w:rPr>
        <w:t xml:space="preserve">Remisión </w:t>
      </w:r>
      <w:r w:rsidR="00B55129" w:rsidRPr="00F849DE">
        <w:rPr>
          <w:rFonts w:ascii="Arial" w:eastAsia="Calibri" w:hAnsi="Arial" w:cs="Arial"/>
          <w:b/>
          <w:sz w:val="28"/>
          <w:szCs w:val="28"/>
        </w:rPr>
        <w:t>de la autoridad responsable</w:t>
      </w:r>
      <w:r w:rsidR="00EA5C68" w:rsidRPr="00F849DE">
        <w:rPr>
          <w:rFonts w:ascii="Arial" w:eastAsia="Calibri" w:hAnsi="Arial" w:cs="Arial"/>
          <w:b/>
          <w:sz w:val="28"/>
          <w:szCs w:val="28"/>
        </w:rPr>
        <w:t xml:space="preserve">. </w:t>
      </w:r>
      <w:r w:rsidR="00EA5C68" w:rsidRPr="00F849DE">
        <w:rPr>
          <w:rFonts w:ascii="Arial" w:eastAsia="Calibri" w:hAnsi="Arial" w:cs="Arial"/>
          <w:sz w:val="28"/>
          <w:szCs w:val="28"/>
        </w:rPr>
        <w:t xml:space="preserve">El </w:t>
      </w:r>
      <w:r w:rsidR="00B55129" w:rsidRPr="00F849DE">
        <w:rPr>
          <w:rFonts w:ascii="Arial" w:eastAsia="Calibri" w:hAnsi="Arial" w:cs="Arial"/>
          <w:sz w:val="28"/>
          <w:szCs w:val="28"/>
        </w:rPr>
        <w:t>catorce</w:t>
      </w:r>
      <w:r w:rsidR="00EA5C68" w:rsidRPr="00F849DE">
        <w:rPr>
          <w:rFonts w:ascii="Arial" w:eastAsia="Calibri" w:hAnsi="Arial" w:cs="Arial"/>
          <w:sz w:val="28"/>
          <w:szCs w:val="28"/>
        </w:rPr>
        <w:t xml:space="preserve"> de julio, mediante oficio</w:t>
      </w:r>
      <w:r w:rsidR="00EA5C68" w:rsidRPr="00F849DE">
        <w:rPr>
          <w:rFonts w:ascii="Arial" w:eastAsia="Calibri" w:hAnsi="Arial" w:cs="Arial"/>
          <w:b/>
          <w:sz w:val="28"/>
          <w:szCs w:val="28"/>
        </w:rPr>
        <w:t xml:space="preserve"> IECM-</w:t>
      </w:r>
      <w:r w:rsidR="00B55129" w:rsidRPr="00F849DE">
        <w:rPr>
          <w:rFonts w:ascii="Arial" w:eastAsia="Calibri" w:hAnsi="Arial" w:cs="Arial"/>
          <w:b/>
          <w:sz w:val="28"/>
          <w:szCs w:val="28"/>
        </w:rPr>
        <w:t>CD16/561/</w:t>
      </w:r>
      <w:r w:rsidR="00EA5C68" w:rsidRPr="00F849DE">
        <w:rPr>
          <w:rFonts w:ascii="Arial" w:eastAsia="Calibri" w:hAnsi="Arial" w:cs="Arial"/>
          <w:b/>
          <w:sz w:val="28"/>
          <w:szCs w:val="28"/>
        </w:rPr>
        <w:t xml:space="preserve">2018, </w:t>
      </w:r>
      <w:r w:rsidR="00B55129" w:rsidRPr="00F849DE">
        <w:rPr>
          <w:rFonts w:ascii="Arial" w:eastAsia="Calibri" w:hAnsi="Arial" w:cs="Arial"/>
          <w:sz w:val="28"/>
          <w:szCs w:val="28"/>
        </w:rPr>
        <w:t>la Presidenta</w:t>
      </w:r>
      <w:r w:rsidR="00EA5C68" w:rsidRPr="00F849DE">
        <w:rPr>
          <w:rFonts w:ascii="Arial" w:eastAsia="Calibri" w:hAnsi="Arial" w:cs="Arial"/>
          <w:sz w:val="28"/>
          <w:szCs w:val="28"/>
        </w:rPr>
        <w:t xml:space="preserve"> del </w:t>
      </w:r>
      <w:r w:rsidR="00B55129" w:rsidRPr="00F849DE">
        <w:rPr>
          <w:rFonts w:ascii="Arial" w:eastAsia="Calibri" w:hAnsi="Arial" w:cs="Arial"/>
          <w:i/>
          <w:sz w:val="28"/>
          <w:szCs w:val="28"/>
        </w:rPr>
        <w:t>Consejo Distrital 16</w:t>
      </w:r>
      <w:r w:rsidR="00EA5C68" w:rsidRPr="00F849DE">
        <w:rPr>
          <w:rFonts w:ascii="Arial" w:eastAsia="Calibri" w:hAnsi="Arial" w:cs="Arial"/>
          <w:sz w:val="28"/>
          <w:szCs w:val="28"/>
        </w:rPr>
        <w:t xml:space="preserve"> </w:t>
      </w:r>
      <w:r w:rsidR="00EA5C68" w:rsidRPr="00F849DE">
        <w:rPr>
          <w:rFonts w:ascii="Arial" w:eastAsia="Times New Roman" w:hAnsi="Arial" w:cs="Arial"/>
          <w:sz w:val="28"/>
          <w:szCs w:val="28"/>
          <w:lang w:eastAsia="es-MX"/>
        </w:rPr>
        <w:t xml:space="preserve">remitió a este </w:t>
      </w:r>
      <w:r w:rsidR="00EA5C68" w:rsidRPr="00F849DE">
        <w:rPr>
          <w:rFonts w:ascii="Arial" w:eastAsia="Times New Roman" w:hAnsi="Arial" w:cs="Arial"/>
          <w:i/>
          <w:sz w:val="28"/>
          <w:szCs w:val="28"/>
          <w:lang w:eastAsia="es-MX"/>
        </w:rPr>
        <w:t>Tribunal Electoral</w:t>
      </w:r>
      <w:r w:rsidR="00EA5C68" w:rsidRPr="00F849DE">
        <w:rPr>
          <w:rFonts w:ascii="Arial" w:eastAsia="Times New Roman" w:hAnsi="Arial" w:cs="Arial"/>
          <w:sz w:val="28"/>
          <w:szCs w:val="28"/>
          <w:lang w:eastAsia="es-MX"/>
        </w:rPr>
        <w:t xml:space="preserve"> el original de la demanda, las cédulas de publicitación del juicio, el informe circunstanciado y demás constancias relacionadas con el presente juicio.</w:t>
      </w:r>
    </w:p>
    <w:p w:rsidR="00442E65" w:rsidRPr="00F849DE" w:rsidRDefault="00442E65" w:rsidP="00442E65">
      <w:pPr>
        <w:pStyle w:val="Cuerpodeltexto20"/>
        <w:shd w:val="clear" w:color="auto" w:fill="auto"/>
        <w:spacing w:before="0" w:after="0" w:line="360" w:lineRule="auto"/>
        <w:rPr>
          <w:b/>
          <w:sz w:val="28"/>
          <w:szCs w:val="28"/>
        </w:rPr>
      </w:pPr>
      <w:r w:rsidRPr="00F849DE">
        <w:rPr>
          <w:sz w:val="28"/>
          <w:szCs w:val="28"/>
        </w:rPr>
        <w:t>Asimismo, informó que dentro del plazo de setenta y dos horas establecido para la publicación de los medios de impugnación sí comparecieron</w:t>
      </w:r>
      <w:r w:rsidR="006B4EC1" w:rsidRPr="00F849DE">
        <w:rPr>
          <w:sz w:val="28"/>
          <w:szCs w:val="28"/>
        </w:rPr>
        <w:t xml:space="preserve"> las</w:t>
      </w:r>
      <w:r w:rsidRPr="00F849DE">
        <w:rPr>
          <w:sz w:val="28"/>
          <w:szCs w:val="28"/>
        </w:rPr>
        <w:t xml:space="preserve"> partes terceras interesadas</w:t>
      </w:r>
      <w:r w:rsidR="006B4EC1" w:rsidRPr="00F849DE">
        <w:rPr>
          <w:sz w:val="28"/>
          <w:szCs w:val="28"/>
        </w:rPr>
        <w:t xml:space="preserve"> señaladas en el punto anterior.</w:t>
      </w:r>
    </w:p>
    <w:p w:rsidR="00EA5C68" w:rsidRPr="00F849DE" w:rsidRDefault="001651A1" w:rsidP="00EA5C68">
      <w:pPr>
        <w:spacing w:before="100" w:beforeAutospacing="1" w:after="100" w:afterAutospacing="1" w:line="360" w:lineRule="auto"/>
        <w:jc w:val="both"/>
        <w:rPr>
          <w:rFonts w:ascii="Arial" w:eastAsia="Times New Roman" w:hAnsi="Arial" w:cs="Arial"/>
          <w:sz w:val="28"/>
          <w:szCs w:val="28"/>
          <w:lang w:eastAsia="es-ES"/>
        </w:rPr>
      </w:pPr>
      <w:r w:rsidRPr="00F849DE">
        <w:rPr>
          <w:rFonts w:ascii="Arial" w:eastAsia="Calibri" w:hAnsi="Arial" w:cs="Arial"/>
          <w:b/>
          <w:sz w:val="28"/>
          <w:szCs w:val="28"/>
        </w:rPr>
        <w:lastRenderedPageBreak/>
        <w:t>d</w:t>
      </w:r>
      <w:r w:rsidR="00EA5C68" w:rsidRPr="00F849DE">
        <w:rPr>
          <w:rFonts w:ascii="Arial" w:eastAsia="Calibri" w:hAnsi="Arial" w:cs="Arial"/>
          <w:b/>
          <w:sz w:val="28"/>
          <w:szCs w:val="28"/>
        </w:rPr>
        <w:t xml:space="preserve">. </w:t>
      </w:r>
      <w:r w:rsidR="00EA5C68" w:rsidRPr="00F849DE">
        <w:rPr>
          <w:rFonts w:ascii="Arial" w:hAnsi="Arial" w:cs="Arial"/>
          <w:b/>
          <w:sz w:val="28"/>
          <w:szCs w:val="28"/>
        </w:rPr>
        <w:t xml:space="preserve">Turno. </w:t>
      </w:r>
      <w:r w:rsidR="00EA5C68" w:rsidRPr="00F849DE">
        <w:rPr>
          <w:rFonts w:ascii="Arial" w:hAnsi="Arial" w:cs="Arial"/>
          <w:sz w:val="28"/>
          <w:szCs w:val="28"/>
        </w:rPr>
        <w:t xml:space="preserve">Mediante acuerdo de diecisiete de julio, el Magistrado Presidente de este </w:t>
      </w:r>
      <w:r w:rsidR="00EA5C68" w:rsidRPr="00F849DE">
        <w:rPr>
          <w:rFonts w:ascii="Arial" w:hAnsi="Arial" w:cs="Arial"/>
          <w:i/>
          <w:sz w:val="28"/>
          <w:szCs w:val="28"/>
        </w:rPr>
        <w:t>Tribunal Electoral</w:t>
      </w:r>
      <w:r w:rsidR="00EA5C68" w:rsidRPr="00F849DE">
        <w:rPr>
          <w:rFonts w:ascii="Arial" w:hAnsi="Arial" w:cs="Arial"/>
          <w:sz w:val="28"/>
          <w:szCs w:val="28"/>
        </w:rPr>
        <w:t xml:space="preserve"> </w:t>
      </w:r>
      <w:r w:rsidR="00EA5C68" w:rsidRPr="00F849DE">
        <w:rPr>
          <w:rFonts w:ascii="Arial" w:hAnsi="Arial" w:cs="Arial"/>
          <w:bCs/>
          <w:sz w:val="28"/>
          <w:szCs w:val="28"/>
        </w:rPr>
        <w:t xml:space="preserve">ordenó integrar el expediente </w:t>
      </w:r>
      <w:r w:rsidR="00EA5C68" w:rsidRPr="00F849DE">
        <w:rPr>
          <w:rFonts w:ascii="Arial" w:hAnsi="Arial" w:cs="Arial"/>
          <w:b/>
          <w:bCs/>
          <w:sz w:val="28"/>
          <w:szCs w:val="28"/>
        </w:rPr>
        <w:t>TECDMX-</w:t>
      </w:r>
      <w:r w:rsidR="007E676F" w:rsidRPr="00F849DE">
        <w:rPr>
          <w:rFonts w:ascii="Arial" w:hAnsi="Arial" w:cs="Arial"/>
          <w:b/>
          <w:bCs/>
          <w:sz w:val="28"/>
          <w:szCs w:val="28"/>
        </w:rPr>
        <w:t>JLDC-104</w:t>
      </w:r>
      <w:r w:rsidR="00EA5C68" w:rsidRPr="00F849DE">
        <w:rPr>
          <w:rFonts w:ascii="Arial" w:hAnsi="Arial" w:cs="Arial"/>
          <w:b/>
          <w:bCs/>
          <w:sz w:val="28"/>
          <w:szCs w:val="28"/>
        </w:rPr>
        <w:t>/2018</w:t>
      </w:r>
      <w:r w:rsidR="00EA5C68" w:rsidRPr="00F849DE">
        <w:rPr>
          <w:rFonts w:ascii="Arial" w:hAnsi="Arial" w:cs="Arial"/>
          <w:bCs/>
          <w:sz w:val="28"/>
          <w:szCs w:val="28"/>
        </w:rPr>
        <w:t xml:space="preserve">, </w:t>
      </w:r>
      <w:r w:rsidR="00EA5C68" w:rsidRPr="00F849DE">
        <w:rPr>
          <w:rFonts w:ascii="Arial" w:eastAsia="Times New Roman" w:hAnsi="Arial" w:cs="Arial"/>
          <w:bCs/>
          <w:sz w:val="28"/>
          <w:szCs w:val="28"/>
          <w:lang w:eastAsia="es-ES"/>
        </w:rPr>
        <w:t>y turnarlo a la Ponencia de la Magistrada Martha Alejandra Chávez Camarena</w:t>
      </w:r>
      <w:r w:rsidR="00EA5C68" w:rsidRPr="00F849DE">
        <w:rPr>
          <w:rFonts w:ascii="Arial" w:eastAsia="Times New Roman" w:hAnsi="Arial" w:cs="Arial"/>
          <w:sz w:val="28"/>
          <w:szCs w:val="28"/>
          <w:lang w:eastAsia="es-ES"/>
        </w:rPr>
        <w:t>, para su sustanciación y, en su oportunidad, elaborar el proyecto de resolución correspondiente, a fin de someterlo a consideración del Pleno.</w:t>
      </w:r>
    </w:p>
    <w:p w:rsidR="00FB59D7" w:rsidRPr="00F849DE" w:rsidRDefault="00FB59D7" w:rsidP="00EA5C68">
      <w:pPr>
        <w:spacing w:before="100" w:beforeAutospacing="1" w:after="100" w:afterAutospacing="1" w:line="360" w:lineRule="auto"/>
        <w:jc w:val="both"/>
        <w:rPr>
          <w:rFonts w:ascii="Arial" w:eastAsia="Times New Roman" w:hAnsi="Arial" w:cs="Arial"/>
          <w:sz w:val="28"/>
          <w:szCs w:val="28"/>
          <w:lang w:eastAsia="es-ES"/>
        </w:rPr>
      </w:pPr>
      <w:r w:rsidRPr="00F849DE">
        <w:rPr>
          <w:rFonts w:ascii="Arial" w:hAnsi="Arial" w:cs="Arial"/>
          <w:sz w:val="28"/>
          <w:szCs w:val="28"/>
        </w:rPr>
        <w:t xml:space="preserve">Lo anterior se cumplimentó el mismo día, mediante el oficio de Secretaría General con número </w:t>
      </w:r>
      <w:r w:rsidRPr="00F849DE">
        <w:rPr>
          <w:rFonts w:ascii="Arial" w:hAnsi="Arial" w:cs="Arial"/>
          <w:b/>
          <w:sz w:val="28"/>
          <w:szCs w:val="28"/>
          <w:lang w:eastAsia="es-MX"/>
        </w:rPr>
        <w:t>TECDMX/SG/2063/2018.</w:t>
      </w:r>
    </w:p>
    <w:p w:rsidR="00EA5C68" w:rsidRPr="00F849DE" w:rsidRDefault="00BA578F" w:rsidP="00EA5C68">
      <w:pPr>
        <w:widowControl w:val="0"/>
        <w:spacing w:before="100" w:beforeAutospacing="1" w:after="100" w:afterAutospacing="1" w:line="360" w:lineRule="auto"/>
        <w:jc w:val="both"/>
        <w:rPr>
          <w:rFonts w:ascii="Arial" w:hAnsi="Arial" w:cs="Arial"/>
          <w:sz w:val="28"/>
          <w:szCs w:val="28"/>
        </w:rPr>
      </w:pPr>
      <w:r w:rsidRPr="00F849DE">
        <w:rPr>
          <w:rFonts w:ascii="Arial" w:hAnsi="Arial" w:cs="Arial"/>
          <w:b/>
          <w:sz w:val="28"/>
          <w:szCs w:val="28"/>
        </w:rPr>
        <w:t>e</w:t>
      </w:r>
      <w:r w:rsidR="006C79BC" w:rsidRPr="00F849DE">
        <w:rPr>
          <w:rFonts w:ascii="Arial" w:hAnsi="Arial" w:cs="Arial"/>
          <w:b/>
          <w:sz w:val="28"/>
          <w:szCs w:val="28"/>
        </w:rPr>
        <w:t xml:space="preserve">. </w:t>
      </w:r>
      <w:r w:rsidR="00EA5C68" w:rsidRPr="00F849DE">
        <w:rPr>
          <w:rFonts w:ascii="Arial" w:hAnsi="Arial" w:cs="Arial"/>
          <w:b/>
          <w:sz w:val="28"/>
          <w:szCs w:val="28"/>
        </w:rPr>
        <w:t>Radicación.</w:t>
      </w:r>
      <w:r w:rsidR="00EA5C68" w:rsidRPr="00F849DE">
        <w:rPr>
          <w:rFonts w:ascii="Arial" w:hAnsi="Arial" w:cs="Arial"/>
          <w:sz w:val="28"/>
          <w:szCs w:val="28"/>
        </w:rPr>
        <w:t xml:space="preserve"> El </w:t>
      </w:r>
      <w:r w:rsidR="006C79BC" w:rsidRPr="00F849DE">
        <w:rPr>
          <w:rFonts w:ascii="Arial" w:hAnsi="Arial" w:cs="Arial"/>
          <w:sz w:val="28"/>
          <w:szCs w:val="28"/>
        </w:rPr>
        <w:t>veinti</w:t>
      </w:r>
      <w:r w:rsidRPr="00F849DE">
        <w:rPr>
          <w:rFonts w:ascii="Arial" w:hAnsi="Arial" w:cs="Arial"/>
          <w:sz w:val="28"/>
          <w:szCs w:val="28"/>
        </w:rPr>
        <w:t xml:space="preserve">cuatro </w:t>
      </w:r>
      <w:r w:rsidR="00EA5C68" w:rsidRPr="00F849DE">
        <w:rPr>
          <w:rFonts w:ascii="Arial" w:hAnsi="Arial" w:cs="Arial"/>
          <w:sz w:val="28"/>
          <w:szCs w:val="28"/>
        </w:rPr>
        <w:t>de julio, la Magistrada Instructora acordó radicar el as</w:t>
      </w:r>
      <w:r w:rsidR="006C79BC" w:rsidRPr="00F849DE">
        <w:rPr>
          <w:rFonts w:ascii="Arial" w:hAnsi="Arial" w:cs="Arial"/>
          <w:sz w:val="28"/>
          <w:szCs w:val="28"/>
        </w:rPr>
        <w:t>unto y, entre otras cosas, tuvo</w:t>
      </w:r>
      <w:r w:rsidR="00EA5C68" w:rsidRPr="00F849DE">
        <w:rPr>
          <w:rFonts w:ascii="Arial" w:hAnsi="Arial" w:cs="Arial"/>
          <w:sz w:val="28"/>
          <w:szCs w:val="28"/>
        </w:rPr>
        <w:t xml:space="preserve"> por rendido el informe circunstanciado.</w:t>
      </w:r>
    </w:p>
    <w:p w:rsidR="006B4EC1" w:rsidRPr="00F849DE" w:rsidRDefault="00BA578F" w:rsidP="006B4EC1">
      <w:pPr>
        <w:pStyle w:val="Prrafodelista"/>
        <w:widowControl w:val="0"/>
        <w:spacing w:before="100" w:beforeAutospacing="1" w:after="100" w:afterAutospacing="1" w:line="360" w:lineRule="auto"/>
        <w:ind w:left="0"/>
        <w:contextualSpacing w:val="0"/>
        <w:jc w:val="both"/>
        <w:rPr>
          <w:rFonts w:ascii="Arial" w:hAnsi="Arial" w:cs="Arial"/>
          <w:color w:val="000000" w:themeColor="text1"/>
          <w:sz w:val="28"/>
          <w:szCs w:val="28"/>
        </w:rPr>
      </w:pPr>
      <w:r w:rsidRPr="00F849DE">
        <w:rPr>
          <w:rFonts w:ascii="Arial" w:hAnsi="Arial" w:cs="Arial"/>
          <w:b/>
          <w:sz w:val="28"/>
          <w:szCs w:val="28"/>
        </w:rPr>
        <w:t>f</w:t>
      </w:r>
      <w:r w:rsidR="0086678D" w:rsidRPr="00F849DE">
        <w:rPr>
          <w:rFonts w:ascii="Arial" w:hAnsi="Arial" w:cs="Arial"/>
          <w:b/>
          <w:sz w:val="28"/>
          <w:szCs w:val="28"/>
        </w:rPr>
        <w:t xml:space="preserve">. </w:t>
      </w:r>
      <w:r w:rsidR="00724807" w:rsidRPr="00F849DE">
        <w:rPr>
          <w:rFonts w:ascii="Arial" w:hAnsi="Arial" w:cs="Arial"/>
          <w:b/>
          <w:sz w:val="28"/>
          <w:szCs w:val="28"/>
        </w:rPr>
        <w:t>A</w:t>
      </w:r>
      <w:r w:rsidR="00CF3905" w:rsidRPr="00F849DE">
        <w:rPr>
          <w:rFonts w:ascii="Arial" w:hAnsi="Arial" w:cs="Arial"/>
          <w:b/>
          <w:color w:val="000000" w:themeColor="text1"/>
          <w:sz w:val="28"/>
          <w:szCs w:val="28"/>
        </w:rPr>
        <w:t>dmisión y cierre de instrucción.</w:t>
      </w:r>
      <w:r w:rsidR="00CF3905" w:rsidRPr="00F849DE">
        <w:rPr>
          <w:rFonts w:ascii="Arial" w:hAnsi="Arial" w:cs="Arial"/>
          <w:color w:val="000000" w:themeColor="text1"/>
          <w:sz w:val="28"/>
          <w:szCs w:val="28"/>
        </w:rPr>
        <w:t xml:space="preserve"> </w:t>
      </w:r>
      <w:r w:rsidR="00724807" w:rsidRPr="00F849DE">
        <w:rPr>
          <w:rFonts w:ascii="Arial" w:hAnsi="Arial" w:cs="Arial"/>
          <w:sz w:val="28"/>
          <w:szCs w:val="28"/>
        </w:rPr>
        <w:t>En su</w:t>
      </w:r>
      <w:r w:rsidR="00617F0C" w:rsidRPr="00F849DE">
        <w:rPr>
          <w:rFonts w:ascii="Arial" w:hAnsi="Arial" w:cs="Arial"/>
          <w:sz w:val="28"/>
          <w:szCs w:val="28"/>
        </w:rPr>
        <w:t xml:space="preserve"> oportunidad, </w:t>
      </w:r>
      <w:r w:rsidR="00724807" w:rsidRPr="00F849DE">
        <w:rPr>
          <w:rFonts w:ascii="Arial" w:hAnsi="Arial" w:cs="Arial"/>
          <w:sz w:val="28"/>
          <w:szCs w:val="28"/>
        </w:rPr>
        <w:t>l</w:t>
      </w:r>
      <w:r w:rsidR="00617F0C" w:rsidRPr="00F849DE">
        <w:rPr>
          <w:rFonts w:ascii="Arial" w:hAnsi="Arial" w:cs="Arial"/>
          <w:sz w:val="28"/>
          <w:szCs w:val="28"/>
        </w:rPr>
        <w:t>a Magistrada Instructora admitió la</w:t>
      </w:r>
      <w:r w:rsidR="00724807" w:rsidRPr="00F849DE">
        <w:rPr>
          <w:rFonts w:ascii="Arial" w:hAnsi="Arial" w:cs="Arial"/>
          <w:sz w:val="28"/>
          <w:szCs w:val="28"/>
        </w:rPr>
        <w:t xml:space="preserve"> demanda de</w:t>
      </w:r>
      <w:r w:rsidR="005C2972" w:rsidRPr="00F849DE">
        <w:rPr>
          <w:rFonts w:ascii="Arial" w:hAnsi="Arial" w:cs="Arial"/>
          <w:sz w:val="28"/>
          <w:szCs w:val="28"/>
        </w:rPr>
        <w:t>l J</w:t>
      </w:r>
      <w:r w:rsidR="00617F0C" w:rsidRPr="00F849DE">
        <w:rPr>
          <w:rFonts w:ascii="Arial" w:hAnsi="Arial" w:cs="Arial"/>
          <w:sz w:val="28"/>
          <w:szCs w:val="28"/>
        </w:rPr>
        <w:t>uicio</w:t>
      </w:r>
      <w:r w:rsidR="006B4EC1" w:rsidRPr="00F849DE">
        <w:rPr>
          <w:rFonts w:ascii="Arial" w:hAnsi="Arial" w:cs="Arial"/>
          <w:color w:val="000000" w:themeColor="text1"/>
          <w:sz w:val="28"/>
          <w:szCs w:val="28"/>
        </w:rPr>
        <w:t>, y al considerar que no existían diligencias pendientes por desahogar se declaró el cierre de instrucción.</w:t>
      </w:r>
    </w:p>
    <w:p w:rsidR="005679E0" w:rsidRPr="00F849DE" w:rsidRDefault="005679E0" w:rsidP="00E56392">
      <w:pPr>
        <w:pStyle w:val="Ttulo31"/>
        <w:shd w:val="clear" w:color="auto" w:fill="auto"/>
        <w:spacing w:before="100" w:beforeAutospacing="1" w:after="100" w:afterAutospacing="1" w:line="360" w:lineRule="auto"/>
        <w:ind w:firstLine="0"/>
        <w:jc w:val="center"/>
        <w:rPr>
          <w:rFonts w:eastAsia="Times New Roman"/>
          <w:b w:val="0"/>
          <w:sz w:val="28"/>
          <w:szCs w:val="28"/>
          <w:lang w:eastAsia="es-ES"/>
        </w:rPr>
      </w:pPr>
      <w:r w:rsidRPr="00F849DE">
        <w:rPr>
          <w:rFonts w:eastAsia="Times New Roman"/>
          <w:sz w:val="28"/>
          <w:szCs w:val="28"/>
          <w:lang w:eastAsia="es-ES"/>
        </w:rPr>
        <w:t>C</w:t>
      </w:r>
      <w:r w:rsidR="00617F0C" w:rsidRPr="00F849DE">
        <w:rPr>
          <w:rFonts w:eastAsia="Times New Roman"/>
          <w:sz w:val="28"/>
          <w:szCs w:val="28"/>
          <w:lang w:eastAsia="es-ES"/>
        </w:rPr>
        <w:t xml:space="preserve"> O N S I D E R A C I O N E S</w:t>
      </w:r>
    </w:p>
    <w:p w:rsidR="00CF3905" w:rsidRPr="00F849DE" w:rsidRDefault="00617F0C" w:rsidP="00280C5A">
      <w:pPr>
        <w:spacing w:before="100" w:beforeAutospacing="1" w:after="100" w:afterAutospacing="1" w:line="360" w:lineRule="auto"/>
        <w:jc w:val="both"/>
        <w:rPr>
          <w:rFonts w:ascii="Arial" w:eastAsia="Times New Roman" w:hAnsi="Arial" w:cs="Arial"/>
          <w:bCs/>
          <w:sz w:val="28"/>
          <w:szCs w:val="28"/>
          <w:lang w:eastAsia="es-ES"/>
        </w:rPr>
      </w:pPr>
      <w:r w:rsidRPr="00F849DE">
        <w:rPr>
          <w:rFonts w:ascii="Arial" w:eastAsia="Times New Roman" w:hAnsi="Arial" w:cs="Arial"/>
          <w:b/>
          <w:bCs/>
          <w:sz w:val="28"/>
          <w:szCs w:val="28"/>
          <w:lang w:eastAsia="es-ES"/>
        </w:rPr>
        <w:lastRenderedPageBreak/>
        <w:t>PRIMERA</w:t>
      </w:r>
      <w:r w:rsidR="005679E0" w:rsidRPr="00F849DE">
        <w:rPr>
          <w:rFonts w:ascii="Arial" w:eastAsia="Times New Roman" w:hAnsi="Arial" w:cs="Arial"/>
          <w:b/>
          <w:bCs/>
          <w:sz w:val="28"/>
          <w:szCs w:val="28"/>
          <w:lang w:eastAsia="es-ES"/>
        </w:rPr>
        <w:t>. Competencia.</w:t>
      </w:r>
      <w:r w:rsidR="005679E0" w:rsidRPr="00F849DE">
        <w:rPr>
          <w:rFonts w:ascii="Arial" w:eastAsia="Times New Roman" w:hAnsi="Arial" w:cs="Arial"/>
          <w:bCs/>
          <w:sz w:val="28"/>
          <w:szCs w:val="28"/>
          <w:lang w:eastAsia="es-ES"/>
        </w:rPr>
        <w:t xml:space="preserve"> Este Pleno del </w:t>
      </w:r>
      <w:r w:rsidR="005679E0" w:rsidRPr="00F849DE">
        <w:rPr>
          <w:rFonts w:ascii="Arial" w:eastAsia="Times New Roman" w:hAnsi="Arial" w:cs="Arial"/>
          <w:bCs/>
          <w:i/>
          <w:sz w:val="28"/>
          <w:szCs w:val="28"/>
          <w:lang w:eastAsia="es-ES"/>
        </w:rPr>
        <w:t>Tribunal Electoral</w:t>
      </w:r>
      <w:r w:rsidR="005679E0" w:rsidRPr="00F849DE">
        <w:rPr>
          <w:rFonts w:ascii="Arial" w:eastAsia="Times New Roman" w:hAnsi="Arial" w:cs="Arial"/>
          <w:bCs/>
          <w:sz w:val="28"/>
          <w:szCs w:val="28"/>
          <w:lang w:eastAsia="es-ES"/>
        </w:rPr>
        <w:t xml:space="preserve"> es competente para conocer y resolver el </w:t>
      </w:r>
      <w:r w:rsidR="00CF3905" w:rsidRPr="00F849DE">
        <w:rPr>
          <w:rFonts w:ascii="Arial" w:eastAsia="Times New Roman" w:hAnsi="Arial" w:cs="Arial"/>
          <w:bCs/>
          <w:sz w:val="28"/>
          <w:szCs w:val="28"/>
          <w:lang w:eastAsia="es-ES"/>
        </w:rPr>
        <w:t xml:space="preserve">presente </w:t>
      </w:r>
      <w:r w:rsidR="005679E0" w:rsidRPr="00F849DE">
        <w:rPr>
          <w:rFonts w:ascii="Arial" w:eastAsia="Times New Roman" w:hAnsi="Arial" w:cs="Arial"/>
          <w:bCs/>
          <w:i/>
          <w:sz w:val="28"/>
          <w:szCs w:val="28"/>
          <w:lang w:eastAsia="es-ES"/>
        </w:rPr>
        <w:t>Juicio de la Ciudadanía</w:t>
      </w:r>
      <w:r w:rsidR="005679E0" w:rsidRPr="00F849DE">
        <w:rPr>
          <w:rFonts w:ascii="Arial" w:eastAsia="Times New Roman" w:hAnsi="Arial" w:cs="Arial"/>
          <w:bCs/>
          <w:sz w:val="28"/>
          <w:szCs w:val="28"/>
          <w:lang w:eastAsia="es-ES"/>
        </w:rPr>
        <w:t>,</w:t>
      </w:r>
      <w:r w:rsidR="005679E0" w:rsidRPr="00F849DE">
        <w:rPr>
          <w:rFonts w:ascii="Arial" w:eastAsia="Times New Roman" w:hAnsi="Arial" w:cs="Arial"/>
          <w:b/>
          <w:bCs/>
          <w:sz w:val="28"/>
          <w:szCs w:val="28"/>
          <w:lang w:eastAsia="es-ES"/>
        </w:rPr>
        <w:t xml:space="preserve"> </w:t>
      </w:r>
      <w:r w:rsidR="005679E0" w:rsidRPr="00F849DE">
        <w:rPr>
          <w:rFonts w:ascii="Arial" w:eastAsia="Times New Roman" w:hAnsi="Arial" w:cs="Arial"/>
          <w:bCs/>
          <w:sz w:val="28"/>
          <w:szCs w:val="28"/>
          <w:lang w:eastAsia="es-ES"/>
        </w:rPr>
        <w:t xml:space="preserve">toda vez </w:t>
      </w:r>
      <w:r w:rsidR="004D15C4" w:rsidRPr="00F849DE">
        <w:rPr>
          <w:rFonts w:ascii="Arial" w:eastAsia="Times New Roman" w:hAnsi="Arial" w:cs="Arial"/>
          <w:bCs/>
          <w:sz w:val="28"/>
          <w:szCs w:val="28"/>
          <w:lang w:eastAsia="es-ES"/>
        </w:rPr>
        <w:t>que,</w:t>
      </w:r>
      <w:r w:rsidR="005679E0" w:rsidRPr="00F849DE">
        <w:rPr>
          <w:rFonts w:ascii="Arial" w:eastAsia="Times New Roman" w:hAnsi="Arial" w:cs="Arial"/>
          <w:bCs/>
          <w:sz w:val="28"/>
          <w:szCs w:val="28"/>
          <w:lang w:eastAsia="es-ES"/>
        </w:rPr>
        <w:t xml:space="preserve"> en su carácter de máximo órgano jurisdiccional electoral en la Ciudad</w:t>
      </w:r>
      <w:r w:rsidR="009167AE" w:rsidRPr="00F849DE">
        <w:rPr>
          <w:rFonts w:ascii="Arial" w:eastAsia="Times New Roman" w:hAnsi="Arial" w:cs="Arial"/>
          <w:bCs/>
          <w:sz w:val="28"/>
          <w:szCs w:val="28"/>
          <w:lang w:eastAsia="es-ES"/>
        </w:rPr>
        <w:t xml:space="preserve"> de México</w:t>
      </w:r>
      <w:r w:rsidR="005679E0" w:rsidRPr="00F849DE">
        <w:rPr>
          <w:rFonts w:ascii="Arial" w:eastAsia="Times New Roman" w:hAnsi="Arial" w:cs="Arial"/>
          <w:bCs/>
          <w:sz w:val="28"/>
          <w:szCs w:val="28"/>
          <w:lang w:eastAsia="es-ES"/>
        </w:rPr>
        <w:t>, garante de la legalidad de todos los actos y resoluciones en la materia, le corresponde resolver en forma definitiva e inatacable, entre otras, las impugnaciones que plan</w:t>
      </w:r>
      <w:r w:rsidR="004D15C4" w:rsidRPr="00F849DE">
        <w:rPr>
          <w:rFonts w:ascii="Arial" w:eastAsia="Times New Roman" w:hAnsi="Arial" w:cs="Arial"/>
          <w:bCs/>
          <w:sz w:val="28"/>
          <w:szCs w:val="28"/>
          <w:lang w:eastAsia="es-ES"/>
        </w:rPr>
        <w:t>tee la ciudadanía</w:t>
      </w:r>
      <w:r w:rsidR="005679E0" w:rsidRPr="00F849DE">
        <w:rPr>
          <w:rFonts w:ascii="Arial" w:eastAsia="Times New Roman" w:hAnsi="Arial" w:cs="Arial"/>
          <w:bCs/>
          <w:sz w:val="28"/>
          <w:szCs w:val="28"/>
          <w:lang w:eastAsia="es-ES"/>
        </w:rPr>
        <w:t xml:space="preserve">, cuando consideren que </w:t>
      </w:r>
      <w:r w:rsidR="004D15C4" w:rsidRPr="00F849DE">
        <w:rPr>
          <w:rFonts w:ascii="Arial" w:eastAsia="Times New Roman" w:hAnsi="Arial" w:cs="Arial"/>
          <w:bCs/>
          <w:sz w:val="28"/>
          <w:szCs w:val="28"/>
          <w:lang w:eastAsia="es-ES"/>
        </w:rPr>
        <w:t xml:space="preserve">un acto, resolución u omisión por parte de </w:t>
      </w:r>
      <w:r w:rsidR="009167AE" w:rsidRPr="00F849DE">
        <w:rPr>
          <w:rFonts w:ascii="Arial" w:eastAsia="Times New Roman" w:hAnsi="Arial" w:cs="Arial"/>
          <w:bCs/>
          <w:sz w:val="28"/>
          <w:szCs w:val="28"/>
          <w:lang w:eastAsia="es-ES"/>
        </w:rPr>
        <w:t xml:space="preserve">cualquier órgano </w:t>
      </w:r>
      <w:r w:rsidR="004D15C4" w:rsidRPr="00F849DE">
        <w:rPr>
          <w:rFonts w:ascii="Arial" w:eastAsia="Times New Roman" w:hAnsi="Arial" w:cs="Arial"/>
          <w:bCs/>
          <w:sz w:val="28"/>
          <w:szCs w:val="28"/>
          <w:lang w:eastAsia="es-ES"/>
        </w:rPr>
        <w:t xml:space="preserve">del </w:t>
      </w:r>
      <w:r w:rsidR="004D15C4" w:rsidRPr="00F849DE">
        <w:rPr>
          <w:rFonts w:ascii="Arial" w:eastAsia="Times New Roman" w:hAnsi="Arial" w:cs="Arial"/>
          <w:bCs/>
          <w:i/>
          <w:sz w:val="28"/>
          <w:szCs w:val="28"/>
          <w:lang w:eastAsia="es-ES"/>
        </w:rPr>
        <w:t>Instituto Electoral</w:t>
      </w:r>
      <w:r w:rsidR="009167AE" w:rsidRPr="00F849DE">
        <w:rPr>
          <w:rFonts w:ascii="Arial" w:eastAsia="Times New Roman" w:hAnsi="Arial" w:cs="Arial"/>
          <w:bCs/>
          <w:sz w:val="28"/>
          <w:szCs w:val="28"/>
          <w:lang w:eastAsia="es-ES"/>
        </w:rPr>
        <w:t xml:space="preserve"> </w:t>
      </w:r>
      <w:r w:rsidR="00F6012E" w:rsidRPr="00F849DE">
        <w:rPr>
          <w:rFonts w:ascii="Arial" w:eastAsia="Times New Roman" w:hAnsi="Arial" w:cs="Arial"/>
          <w:bCs/>
          <w:sz w:val="28"/>
          <w:szCs w:val="28"/>
          <w:lang w:eastAsia="es-ES"/>
        </w:rPr>
        <w:t>transgreda</w:t>
      </w:r>
      <w:r w:rsidR="005679E0" w:rsidRPr="00F849DE">
        <w:rPr>
          <w:rFonts w:ascii="Arial" w:eastAsia="Times New Roman" w:hAnsi="Arial" w:cs="Arial"/>
          <w:bCs/>
          <w:sz w:val="28"/>
          <w:szCs w:val="28"/>
          <w:lang w:eastAsia="es-ES"/>
        </w:rPr>
        <w:t xml:space="preserve"> su</w:t>
      </w:r>
      <w:r w:rsidR="00CF3905" w:rsidRPr="00F849DE">
        <w:rPr>
          <w:rFonts w:ascii="Arial" w:eastAsia="Times New Roman" w:hAnsi="Arial" w:cs="Arial"/>
          <w:bCs/>
          <w:sz w:val="28"/>
          <w:szCs w:val="28"/>
          <w:lang w:eastAsia="es-ES"/>
        </w:rPr>
        <w:t>s derechos político-electorales.</w:t>
      </w:r>
    </w:p>
    <w:p w:rsidR="00BF5634" w:rsidRPr="00F849DE" w:rsidRDefault="00BF5634" w:rsidP="00BF5634">
      <w:pPr>
        <w:spacing w:before="100" w:beforeAutospacing="1" w:after="100" w:afterAutospacing="1" w:line="360" w:lineRule="auto"/>
        <w:jc w:val="both"/>
        <w:rPr>
          <w:rFonts w:ascii="Arial" w:eastAsia="Arial" w:hAnsi="Arial" w:cs="Arial"/>
          <w:sz w:val="28"/>
          <w:szCs w:val="28"/>
        </w:rPr>
      </w:pPr>
      <w:r w:rsidRPr="00F849DE">
        <w:rPr>
          <w:rFonts w:ascii="Arial" w:eastAsia="Times New Roman" w:hAnsi="Arial" w:cs="Arial"/>
          <w:bCs/>
          <w:sz w:val="28"/>
          <w:szCs w:val="28"/>
          <w:lang w:eastAsia="es-ES"/>
        </w:rPr>
        <w:t xml:space="preserve">Lo anterior, tal como sucede en el caso particular, en el que la </w:t>
      </w:r>
      <w:r w:rsidRPr="00F849DE">
        <w:rPr>
          <w:rFonts w:ascii="Arial" w:eastAsia="Times New Roman" w:hAnsi="Arial" w:cs="Arial"/>
          <w:bCs/>
          <w:i/>
          <w:sz w:val="28"/>
          <w:szCs w:val="28"/>
          <w:lang w:eastAsia="es-ES"/>
        </w:rPr>
        <w:t>parte actora</w:t>
      </w:r>
      <w:r w:rsidRPr="00F849DE">
        <w:rPr>
          <w:rFonts w:ascii="Arial" w:eastAsia="Times New Roman" w:hAnsi="Arial" w:cs="Arial"/>
          <w:bCs/>
          <w:sz w:val="28"/>
          <w:szCs w:val="28"/>
          <w:lang w:eastAsia="es-ES"/>
        </w:rPr>
        <w:t xml:space="preserve"> impugna </w:t>
      </w:r>
      <w:r w:rsidRPr="00F849DE">
        <w:rPr>
          <w:rFonts w:ascii="Arial" w:eastAsia="Arial" w:hAnsi="Arial" w:cs="Arial"/>
          <w:sz w:val="28"/>
          <w:szCs w:val="28"/>
        </w:rPr>
        <w:t xml:space="preserve">el acuerdo </w:t>
      </w:r>
      <w:r w:rsidR="00777942" w:rsidRPr="00F849DE">
        <w:rPr>
          <w:rFonts w:ascii="Arial" w:hAnsi="Arial" w:cs="Arial"/>
          <w:b/>
          <w:sz w:val="28"/>
          <w:szCs w:val="28"/>
        </w:rPr>
        <w:t>CD16/ACU-14/18</w:t>
      </w:r>
      <w:r w:rsidRPr="00F849DE">
        <w:rPr>
          <w:rFonts w:ascii="Arial" w:eastAsia="Arial" w:hAnsi="Arial" w:cs="Arial"/>
          <w:b/>
          <w:sz w:val="28"/>
          <w:szCs w:val="28"/>
        </w:rPr>
        <w:t xml:space="preserve">, </w:t>
      </w:r>
      <w:r w:rsidRPr="00F849DE">
        <w:rPr>
          <w:rFonts w:ascii="Arial" w:eastAsia="Arial" w:hAnsi="Arial" w:cs="Arial"/>
          <w:sz w:val="28"/>
          <w:szCs w:val="28"/>
        </w:rPr>
        <w:t xml:space="preserve">emitido por el </w:t>
      </w:r>
      <w:r w:rsidR="00777942" w:rsidRPr="00F849DE">
        <w:rPr>
          <w:rFonts w:ascii="Arial" w:eastAsia="Arial" w:hAnsi="Arial" w:cs="Arial"/>
          <w:i/>
          <w:sz w:val="28"/>
          <w:szCs w:val="28"/>
        </w:rPr>
        <w:t>Consejo Distrital 16</w:t>
      </w:r>
      <w:r w:rsidRPr="00F849DE">
        <w:rPr>
          <w:rFonts w:ascii="Arial" w:eastAsia="Arial" w:hAnsi="Arial" w:cs="Arial"/>
          <w:sz w:val="28"/>
          <w:szCs w:val="28"/>
        </w:rPr>
        <w:t>, por el que se realizó la asignación de</w:t>
      </w:r>
      <w:r w:rsidR="005C2972" w:rsidRPr="00F849DE">
        <w:rPr>
          <w:rFonts w:ascii="Arial" w:eastAsia="Arial" w:hAnsi="Arial" w:cs="Arial"/>
          <w:sz w:val="28"/>
          <w:szCs w:val="28"/>
        </w:rPr>
        <w:t xml:space="preserve"> las</w:t>
      </w:r>
      <w:r w:rsidRPr="00F849DE">
        <w:rPr>
          <w:rFonts w:ascii="Arial" w:eastAsia="Arial" w:hAnsi="Arial" w:cs="Arial"/>
          <w:sz w:val="28"/>
          <w:szCs w:val="28"/>
        </w:rPr>
        <w:t xml:space="preserve"> C</w:t>
      </w:r>
      <w:r w:rsidR="005C2972" w:rsidRPr="00F849DE">
        <w:rPr>
          <w:rFonts w:ascii="Arial" w:eastAsia="Arial" w:hAnsi="Arial" w:cs="Arial"/>
          <w:sz w:val="28"/>
          <w:szCs w:val="28"/>
        </w:rPr>
        <w:t>oncejalías electa</w:t>
      </w:r>
      <w:r w:rsidRPr="00F849DE">
        <w:rPr>
          <w:rFonts w:ascii="Arial" w:eastAsia="Arial" w:hAnsi="Arial" w:cs="Arial"/>
          <w:sz w:val="28"/>
          <w:szCs w:val="28"/>
        </w:rPr>
        <w:t xml:space="preserve">s por el principio de representación proporcional que </w:t>
      </w:r>
      <w:r w:rsidR="00777942" w:rsidRPr="00F849DE">
        <w:rPr>
          <w:rFonts w:ascii="Arial" w:eastAsia="Arial" w:hAnsi="Arial" w:cs="Arial"/>
          <w:sz w:val="28"/>
          <w:szCs w:val="28"/>
        </w:rPr>
        <w:t>integrará</w:t>
      </w:r>
      <w:r w:rsidRPr="00F849DE">
        <w:rPr>
          <w:rFonts w:ascii="Arial" w:eastAsia="Arial" w:hAnsi="Arial" w:cs="Arial"/>
          <w:sz w:val="28"/>
          <w:szCs w:val="28"/>
        </w:rPr>
        <w:t xml:space="preserve"> la Alcaldía en la demarcación territorial de </w:t>
      </w:r>
      <w:r w:rsidR="00777942" w:rsidRPr="00F849DE">
        <w:rPr>
          <w:rFonts w:ascii="Arial" w:eastAsia="Arial" w:hAnsi="Arial" w:cs="Arial"/>
          <w:sz w:val="28"/>
          <w:szCs w:val="28"/>
        </w:rPr>
        <w:t>Tlalpan</w:t>
      </w:r>
      <w:r w:rsidRPr="00F849DE">
        <w:rPr>
          <w:rFonts w:ascii="Arial" w:eastAsia="Arial" w:hAnsi="Arial" w:cs="Arial"/>
          <w:sz w:val="28"/>
          <w:szCs w:val="28"/>
        </w:rPr>
        <w:t xml:space="preserve">. </w:t>
      </w:r>
    </w:p>
    <w:p w:rsidR="007A79BB" w:rsidRPr="00F849DE" w:rsidRDefault="007A79BB" w:rsidP="00280C5A">
      <w:pPr>
        <w:spacing w:before="100" w:beforeAutospacing="1" w:after="100" w:afterAutospacing="1" w:line="360" w:lineRule="auto"/>
        <w:jc w:val="both"/>
        <w:rPr>
          <w:rFonts w:ascii="Arial" w:eastAsia="Times New Roman" w:hAnsi="Arial" w:cs="Arial"/>
          <w:sz w:val="28"/>
          <w:szCs w:val="28"/>
          <w:lang w:eastAsia="es-ES"/>
        </w:rPr>
      </w:pPr>
      <w:r w:rsidRPr="00F849DE">
        <w:rPr>
          <w:rFonts w:ascii="Arial" w:eastAsia="Times New Roman" w:hAnsi="Arial" w:cs="Arial"/>
          <w:sz w:val="28"/>
          <w:szCs w:val="28"/>
          <w:lang w:eastAsia="es-ES"/>
        </w:rPr>
        <w:t>Lo anterior, con fundamento en los artículos 1, 17, 122 Apartado A fracciones VII y IX, en relación con el 116 párrafo segundo fracción IV inciso</w:t>
      </w:r>
      <w:r w:rsidR="006F0149" w:rsidRPr="00F849DE">
        <w:rPr>
          <w:rFonts w:ascii="Arial" w:eastAsia="Times New Roman" w:hAnsi="Arial" w:cs="Arial"/>
          <w:sz w:val="28"/>
          <w:szCs w:val="28"/>
          <w:lang w:eastAsia="es-ES"/>
        </w:rPr>
        <w:t>s b</w:t>
      </w:r>
      <w:r w:rsidRPr="00F849DE">
        <w:rPr>
          <w:rFonts w:ascii="Arial" w:eastAsia="Times New Roman" w:hAnsi="Arial" w:cs="Arial"/>
          <w:sz w:val="28"/>
          <w:szCs w:val="28"/>
          <w:lang w:eastAsia="es-ES"/>
        </w:rPr>
        <w:t>)</w:t>
      </w:r>
      <w:r w:rsidR="006F0149" w:rsidRPr="00F849DE">
        <w:rPr>
          <w:rFonts w:ascii="Arial" w:eastAsia="Times New Roman" w:hAnsi="Arial" w:cs="Arial"/>
          <w:sz w:val="28"/>
          <w:szCs w:val="28"/>
          <w:lang w:eastAsia="es-ES"/>
        </w:rPr>
        <w:t xml:space="preserve"> y c)</w:t>
      </w:r>
      <w:r w:rsidRPr="00F849DE">
        <w:rPr>
          <w:rFonts w:ascii="Arial" w:eastAsia="Times New Roman" w:hAnsi="Arial" w:cs="Arial"/>
          <w:sz w:val="28"/>
          <w:szCs w:val="28"/>
          <w:lang w:eastAsia="es-ES"/>
        </w:rPr>
        <w:t xml:space="preserve"> de </w:t>
      </w:r>
      <w:r w:rsidRPr="00F849DE">
        <w:rPr>
          <w:rFonts w:ascii="Arial" w:eastAsia="Times New Roman" w:hAnsi="Arial" w:cs="Arial"/>
          <w:sz w:val="28"/>
          <w:szCs w:val="28"/>
          <w:lang w:eastAsia="es-ES"/>
        </w:rPr>
        <w:lastRenderedPageBreak/>
        <w:t>la Constitución Política de los Estados Unidos Mexicanos</w:t>
      </w:r>
      <w:r w:rsidR="00585C20" w:rsidRPr="00F849DE">
        <w:rPr>
          <w:rFonts w:ascii="Arial" w:eastAsia="Times New Roman" w:hAnsi="Arial" w:cs="Arial"/>
          <w:sz w:val="28"/>
          <w:szCs w:val="28"/>
          <w:vertAlign w:val="superscript"/>
          <w:lang w:eastAsia="es-ES"/>
        </w:rPr>
        <w:footnoteReference w:id="11"/>
      </w:r>
      <w:r w:rsidRPr="00F849DE">
        <w:rPr>
          <w:rFonts w:ascii="Arial" w:eastAsia="Times New Roman" w:hAnsi="Arial" w:cs="Arial"/>
          <w:sz w:val="28"/>
          <w:szCs w:val="28"/>
          <w:lang w:eastAsia="es-ES"/>
        </w:rPr>
        <w:t>; 38, numeral 4, y 46 apartado A inciso g) de la Constitución Política de la Ciudad de México</w:t>
      </w:r>
      <w:r w:rsidRPr="00F849DE">
        <w:rPr>
          <w:rFonts w:ascii="Arial" w:eastAsia="Times New Roman" w:hAnsi="Arial" w:cs="Arial"/>
          <w:sz w:val="28"/>
          <w:szCs w:val="28"/>
          <w:vertAlign w:val="superscript"/>
          <w:lang w:eastAsia="es-ES"/>
        </w:rPr>
        <w:footnoteReference w:id="12"/>
      </w:r>
      <w:r w:rsidRPr="00F849DE">
        <w:rPr>
          <w:rFonts w:ascii="Arial" w:eastAsia="Times New Roman" w:hAnsi="Arial" w:cs="Arial"/>
          <w:sz w:val="28"/>
          <w:szCs w:val="28"/>
          <w:lang w:eastAsia="es-ES"/>
        </w:rPr>
        <w:t>; 165 y 179 fracción IV del Código de Instituciones y Procedimientos Electorales para esta Ciudad</w:t>
      </w:r>
      <w:r w:rsidRPr="00F849DE">
        <w:rPr>
          <w:rFonts w:ascii="Arial" w:eastAsia="Times New Roman" w:hAnsi="Arial" w:cs="Arial"/>
          <w:sz w:val="28"/>
          <w:szCs w:val="28"/>
          <w:vertAlign w:val="superscript"/>
          <w:lang w:eastAsia="es-ES"/>
        </w:rPr>
        <w:footnoteReference w:id="13"/>
      </w:r>
      <w:r w:rsidRPr="00F849DE">
        <w:rPr>
          <w:rFonts w:ascii="Arial" w:eastAsia="Times New Roman" w:hAnsi="Arial" w:cs="Arial"/>
          <w:sz w:val="28"/>
          <w:szCs w:val="28"/>
          <w:lang w:eastAsia="es-ES"/>
        </w:rPr>
        <w:t>; 28, 37 fracción II, 85, 122</w:t>
      </w:r>
      <w:r w:rsidR="00BF5634" w:rsidRPr="00F849DE">
        <w:rPr>
          <w:rFonts w:ascii="Arial" w:eastAsia="Times New Roman" w:hAnsi="Arial" w:cs="Arial"/>
          <w:sz w:val="28"/>
          <w:szCs w:val="28"/>
          <w:lang w:eastAsia="es-ES"/>
        </w:rPr>
        <w:t xml:space="preserve"> fracción I</w:t>
      </w:r>
      <w:r w:rsidR="00C41CFB" w:rsidRPr="00F849DE">
        <w:rPr>
          <w:rFonts w:ascii="Arial" w:eastAsia="Times New Roman" w:hAnsi="Arial" w:cs="Arial"/>
          <w:sz w:val="28"/>
          <w:szCs w:val="28"/>
          <w:lang w:eastAsia="es-ES"/>
        </w:rPr>
        <w:t xml:space="preserve"> </w:t>
      </w:r>
      <w:r w:rsidR="00BF5634" w:rsidRPr="00F849DE">
        <w:rPr>
          <w:rFonts w:ascii="Arial" w:eastAsia="Times New Roman" w:hAnsi="Arial" w:cs="Arial"/>
          <w:sz w:val="28"/>
          <w:szCs w:val="28"/>
          <w:lang w:eastAsia="es-ES"/>
        </w:rPr>
        <w:t>y 123</w:t>
      </w:r>
      <w:r w:rsidRPr="00F849DE">
        <w:rPr>
          <w:rFonts w:ascii="Arial" w:eastAsia="Times New Roman" w:hAnsi="Arial" w:cs="Arial"/>
          <w:sz w:val="28"/>
          <w:szCs w:val="28"/>
          <w:lang w:eastAsia="es-ES"/>
        </w:rPr>
        <w:t xml:space="preserve"> fracción</w:t>
      </w:r>
      <w:r w:rsidR="00C41CFB" w:rsidRPr="00F849DE">
        <w:rPr>
          <w:rFonts w:ascii="Arial" w:eastAsia="Times New Roman" w:hAnsi="Arial" w:cs="Arial"/>
          <w:sz w:val="28"/>
          <w:szCs w:val="28"/>
          <w:lang w:eastAsia="es-ES"/>
        </w:rPr>
        <w:t xml:space="preserve"> V</w:t>
      </w:r>
      <w:r w:rsidRPr="00F849DE">
        <w:rPr>
          <w:rFonts w:ascii="Arial" w:eastAsia="Times New Roman" w:hAnsi="Arial" w:cs="Arial"/>
          <w:sz w:val="28"/>
          <w:szCs w:val="28"/>
          <w:lang w:eastAsia="es-ES"/>
        </w:rPr>
        <w:t xml:space="preserve"> de la Ley Procesal Electoral vigente en la Ciudad de México</w:t>
      </w:r>
      <w:r w:rsidR="00585C20" w:rsidRPr="00F849DE">
        <w:rPr>
          <w:rFonts w:ascii="Arial" w:eastAsia="Times New Roman" w:hAnsi="Arial" w:cs="Arial"/>
          <w:sz w:val="28"/>
          <w:szCs w:val="28"/>
          <w:vertAlign w:val="superscript"/>
          <w:lang w:eastAsia="es-ES"/>
        </w:rPr>
        <w:footnoteReference w:id="14"/>
      </w:r>
      <w:r w:rsidRPr="00F849DE">
        <w:rPr>
          <w:rFonts w:ascii="Arial" w:eastAsia="Times New Roman" w:hAnsi="Arial" w:cs="Arial"/>
          <w:sz w:val="28"/>
          <w:szCs w:val="28"/>
          <w:lang w:eastAsia="es-ES"/>
        </w:rPr>
        <w:t>.</w:t>
      </w:r>
    </w:p>
    <w:p w:rsidR="00282132" w:rsidRPr="00F849DE" w:rsidRDefault="00282132" w:rsidP="00060A39">
      <w:pPr>
        <w:spacing w:before="100" w:beforeAutospacing="1" w:after="100" w:afterAutospacing="1" w:line="360" w:lineRule="auto"/>
        <w:jc w:val="both"/>
        <w:rPr>
          <w:rFonts w:ascii="Arial" w:eastAsia="Times New Roman" w:hAnsi="Arial" w:cs="Arial"/>
          <w:i/>
          <w:sz w:val="28"/>
          <w:szCs w:val="28"/>
          <w:lang w:eastAsia="es-MX"/>
        </w:rPr>
      </w:pPr>
      <w:r w:rsidRPr="00F849DE">
        <w:rPr>
          <w:rFonts w:ascii="Arial" w:hAnsi="Arial" w:cs="Arial"/>
          <w:b/>
          <w:sz w:val="28"/>
        </w:rPr>
        <w:t xml:space="preserve">SEGUNDA. </w:t>
      </w:r>
      <w:r w:rsidRPr="00F849DE">
        <w:rPr>
          <w:rFonts w:ascii="Arial" w:hAnsi="Arial" w:cs="Arial"/>
          <w:b/>
          <w:sz w:val="28"/>
          <w:szCs w:val="28"/>
        </w:rPr>
        <w:t xml:space="preserve">Comparecencia </w:t>
      </w:r>
      <w:r w:rsidRPr="00F849DE">
        <w:rPr>
          <w:rFonts w:ascii="Arial" w:eastAsia="Calibri" w:hAnsi="Arial" w:cs="Arial"/>
          <w:b/>
          <w:bCs/>
          <w:sz w:val="28"/>
          <w:szCs w:val="28"/>
        </w:rPr>
        <w:t xml:space="preserve">de </w:t>
      </w:r>
      <w:r w:rsidR="007D212D" w:rsidRPr="00F849DE">
        <w:rPr>
          <w:rFonts w:ascii="Arial" w:eastAsia="Calibri" w:hAnsi="Arial" w:cs="Arial"/>
          <w:b/>
          <w:bCs/>
          <w:sz w:val="28"/>
          <w:szCs w:val="28"/>
        </w:rPr>
        <w:t>las partes terceras interesadas</w:t>
      </w:r>
      <w:r w:rsidR="00532FBD" w:rsidRPr="00F849DE">
        <w:rPr>
          <w:rFonts w:ascii="Arial" w:eastAsia="Calibri" w:hAnsi="Arial" w:cs="Arial"/>
          <w:bCs/>
          <w:sz w:val="28"/>
          <w:szCs w:val="28"/>
        </w:rPr>
        <w:t>. En el caso, el</w:t>
      </w:r>
      <w:r w:rsidRPr="00F849DE">
        <w:rPr>
          <w:rFonts w:ascii="Arial" w:eastAsia="Calibri" w:hAnsi="Arial" w:cs="Arial"/>
          <w:bCs/>
          <w:sz w:val="28"/>
          <w:szCs w:val="28"/>
        </w:rPr>
        <w:t xml:space="preserve"> </w:t>
      </w:r>
      <w:r w:rsidR="00532FBD" w:rsidRPr="00F849DE">
        <w:rPr>
          <w:rFonts w:ascii="Arial" w:eastAsia="Calibri" w:hAnsi="Arial" w:cs="Arial"/>
          <w:bCs/>
          <w:sz w:val="28"/>
          <w:szCs w:val="28"/>
        </w:rPr>
        <w:t>doce</w:t>
      </w:r>
      <w:r w:rsidRPr="00F849DE">
        <w:rPr>
          <w:rFonts w:ascii="Arial" w:eastAsia="Calibri" w:hAnsi="Arial" w:cs="Arial"/>
          <w:bCs/>
          <w:sz w:val="28"/>
          <w:szCs w:val="28"/>
        </w:rPr>
        <w:t xml:space="preserve"> de julio, </w:t>
      </w:r>
      <w:r w:rsidR="007D212D" w:rsidRPr="00F849DE">
        <w:rPr>
          <w:rFonts w:ascii="Arial" w:hAnsi="Arial" w:cs="Arial"/>
          <w:sz w:val="28"/>
          <w:szCs w:val="28"/>
        </w:rPr>
        <w:t xml:space="preserve">se presentaron ante la autoridad responsable tres escritos signados por </w:t>
      </w:r>
      <w:r w:rsidR="00F6012E" w:rsidRPr="00F849DE">
        <w:rPr>
          <w:rFonts w:ascii="Arial" w:hAnsi="Arial" w:cs="Arial"/>
          <w:sz w:val="28"/>
          <w:szCs w:val="28"/>
        </w:rPr>
        <w:t xml:space="preserve">MORENA a través de su representante propietario ante el </w:t>
      </w:r>
      <w:r w:rsidR="00F6012E" w:rsidRPr="00F849DE">
        <w:rPr>
          <w:rFonts w:ascii="Arial" w:hAnsi="Arial" w:cs="Arial"/>
          <w:i/>
          <w:sz w:val="28"/>
          <w:szCs w:val="28"/>
        </w:rPr>
        <w:t>Consejo Distrital 16</w:t>
      </w:r>
      <w:r w:rsidR="00F6012E" w:rsidRPr="00F849DE">
        <w:rPr>
          <w:rFonts w:ascii="Arial" w:hAnsi="Arial" w:cs="Arial"/>
          <w:sz w:val="28"/>
          <w:szCs w:val="28"/>
        </w:rPr>
        <w:t xml:space="preserve">; el </w:t>
      </w:r>
      <w:r w:rsidR="00F6012E" w:rsidRPr="00F849DE">
        <w:rPr>
          <w:rFonts w:ascii="Arial" w:hAnsi="Arial" w:cs="Arial"/>
          <w:i/>
          <w:sz w:val="28"/>
          <w:szCs w:val="28"/>
        </w:rPr>
        <w:t>PRD</w:t>
      </w:r>
      <w:r w:rsidR="00F6012E" w:rsidRPr="00F849DE">
        <w:rPr>
          <w:rFonts w:ascii="Arial" w:hAnsi="Arial" w:cs="Arial"/>
          <w:sz w:val="28"/>
          <w:szCs w:val="28"/>
        </w:rPr>
        <w:t xml:space="preserve">, a través de su representante suplente </w:t>
      </w:r>
      <w:r w:rsidR="00F6012E" w:rsidRPr="00F849DE">
        <w:rPr>
          <w:rFonts w:ascii="Arial" w:hAnsi="Arial" w:cs="Arial"/>
          <w:b/>
          <w:sz w:val="28"/>
          <w:szCs w:val="28"/>
        </w:rPr>
        <w:t>José Antonio Alemán García</w:t>
      </w:r>
      <w:r w:rsidR="00F6012E" w:rsidRPr="00F849DE">
        <w:rPr>
          <w:rFonts w:ascii="Arial" w:hAnsi="Arial" w:cs="Arial"/>
          <w:sz w:val="28"/>
          <w:szCs w:val="28"/>
        </w:rPr>
        <w:t xml:space="preserve">; </w:t>
      </w:r>
      <w:r w:rsidR="00F6012E" w:rsidRPr="00F849DE">
        <w:rPr>
          <w:rFonts w:ascii="Arial" w:hAnsi="Arial" w:cs="Arial"/>
          <w:b/>
          <w:sz w:val="28"/>
          <w:szCs w:val="28"/>
        </w:rPr>
        <w:t>Lied Castelia Miguel Jaimes</w:t>
      </w:r>
      <w:r w:rsidR="00F6012E" w:rsidRPr="00F849DE">
        <w:rPr>
          <w:rFonts w:ascii="Arial" w:hAnsi="Arial" w:cs="Arial"/>
          <w:sz w:val="28"/>
          <w:szCs w:val="28"/>
        </w:rPr>
        <w:t xml:space="preserve">, Concejal electa en la Alcaldía de Tlalpan, y </w:t>
      </w:r>
      <w:r w:rsidR="00F6012E" w:rsidRPr="00F849DE">
        <w:rPr>
          <w:rFonts w:ascii="Arial" w:hAnsi="Arial" w:cs="Arial"/>
          <w:b/>
          <w:sz w:val="28"/>
          <w:szCs w:val="28"/>
        </w:rPr>
        <w:t>Jorge García Rodríguez</w:t>
      </w:r>
      <w:r w:rsidR="00F6012E" w:rsidRPr="00F849DE">
        <w:rPr>
          <w:rFonts w:ascii="Arial" w:hAnsi="Arial" w:cs="Arial"/>
          <w:sz w:val="28"/>
          <w:szCs w:val="28"/>
        </w:rPr>
        <w:t>, Co</w:t>
      </w:r>
      <w:r w:rsidR="000A37B7" w:rsidRPr="00F849DE">
        <w:rPr>
          <w:rFonts w:ascii="Arial" w:hAnsi="Arial" w:cs="Arial"/>
          <w:sz w:val="28"/>
          <w:szCs w:val="28"/>
        </w:rPr>
        <w:t>nc</w:t>
      </w:r>
      <w:r w:rsidR="00F6012E" w:rsidRPr="00F849DE">
        <w:rPr>
          <w:rFonts w:ascii="Arial" w:hAnsi="Arial" w:cs="Arial"/>
          <w:sz w:val="28"/>
          <w:szCs w:val="28"/>
        </w:rPr>
        <w:t>ejal electo por la Alcaldía de Tlal</w:t>
      </w:r>
      <w:r w:rsidR="00F6012E" w:rsidRPr="00F849DE">
        <w:rPr>
          <w:rFonts w:ascii="Arial" w:hAnsi="Arial" w:cs="Arial"/>
          <w:sz w:val="28"/>
          <w:szCs w:val="28"/>
        </w:rPr>
        <w:lastRenderedPageBreak/>
        <w:t>pan, quienes comparecieron como partes terceras interesadas en el Juicio de la Ciudadanía que se resuelve.</w:t>
      </w:r>
      <w:r w:rsidRPr="00F849DE">
        <w:rPr>
          <w:rFonts w:ascii="Arial" w:eastAsia="Times New Roman" w:hAnsi="Arial" w:cs="Arial"/>
          <w:i/>
          <w:sz w:val="28"/>
          <w:szCs w:val="28"/>
          <w:lang w:eastAsia="es-MX"/>
        </w:rPr>
        <w:t xml:space="preserve"> </w:t>
      </w:r>
    </w:p>
    <w:p w:rsidR="00282132" w:rsidRPr="00F849DE" w:rsidRDefault="007D212D" w:rsidP="00060A39">
      <w:pPr>
        <w:spacing w:before="100" w:beforeAutospacing="1" w:after="100" w:afterAutospacing="1" w:line="360" w:lineRule="auto"/>
        <w:jc w:val="both"/>
        <w:rPr>
          <w:rFonts w:ascii="Arial" w:eastAsia="Calibri" w:hAnsi="Arial" w:cs="Arial"/>
          <w:bCs/>
          <w:sz w:val="28"/>
          <w:szCs w:val="28"/>
        </w:rPr>
      </w:pPr>
      <w:r w:rsidRPr="00F849DE">
        <w:rPr>
          <w:rFonts w:ascii="Arial" w:eastAsia="Calibri" w:hAnsi="Arial" w:cs="Arial"/>
          <w:bCs/>
          <w:sz w:val="28"/>
          <w:szCs w:val="28"/>
        </w:rPr>
        <w:t>Lo anterior</w:t>
      </w:r>
      <w:r w:rsidR="00051BF2" w:rsidRPr="00F849DE">
        <w:rPr>
          <w:rFonts w:ascii="Arial" w:eastAsia="Calibri" w:hAnsi="Arial" w:cs="Arial"/>
          <w:bCs/>
          <w:sz w:val="28"/>
          <w:szCs w:val="28"/>
        </w:rPr>
        <w:t>, toda vez que, e</w:t>
      </w:r>
      <w:r w:rsidR="00282132" w:rsidRPr="00F849DE">
        <w:rPr>
          <w:rFonts w:ascii="Arial" w:eastAsia="Calibri" w:hAnsi="Arial" w:cs="Arial"/>
          <w:bCs/>
          <w:sz w:val="28"/>
          <w:szCs w:val="28"/>
        </w:rPr>
        <w:t xml:space="preserve">n términos de lo dispuesto en el artículo 44 de la </w:t>
      </w:r>
      <w:r w:rsidR="00282132" w:rsidRPr="00F849DE">
        <w:rPr>
          <w:rFonts w:ascii="Arial" w:eastAsia="Calibri" w:hAnsi="Arial" w:cs="Arial"/>
          <w:bCs/>
          <w:i/>
          <w:sz w:val="28"/>
          <w:szCs w:val="28"/>
        </w:rPr>
        <w:t>Ley Procesal</w:t>
      </w:r>
      <w:r w:rsidR="00282132" w:rsidRPr="00F849DE">
        <w:rPr>
          <w:rFonts w:ascii="Arial" w:eastAsia="Calibri" w:hAnsi="Arial" w:cs="Arial"/>
          <w:bCs/>
          <w:sz w:val="28"/>
          <w:szCs w:val="28"/>
        </w:rPr>
        <w:t xml:space="preserve">, la </w:t>
      </w:r>
      <w:r w:rsidR="00282132" w:rsidRPr="00F849DE">
        <w:rPr>
          <w:rFonts w:ascii="Arial" w:eastAsia="Calibri" w:hAnsi="Arial" w:cs="Arial"/>
          <w:bCs/>
          <w:i/>
          <w:sz w:val="28"/>
          <w:szCs w:val="28"/>
        </w:rPr>
        <w:t>parte tercera interesada</w:t>
      </w:r>
      <w:r w:rsidR="00282132" w:rsidRPr="00F849DE">
        <w:rPr>
          <w:rFonts w:ascii="Arial" w:eastAsia="Calibri" w:hAnsi="Arial" w:cs="Arial"/>
          <w:b/>
          <w:bCs/>
          <w:sz w:val="28"/>
          <w:szCs w:val="28"/>
        </w:rPr>
        <w:t xml:space="preserve"> </w:t>
      </w:r>
      <w:r w:rsidR="00282132" w:rsidRPr="00F849DE">
        <w:rPr>
          <w:rFonts w:ascii="Arial" w:eastAsia="Calibri" w:hAnsi="Arial" w:cs="Arial"/>
          <w:bCs/>
          <w:sz w:val="28"/>
          <w:szCs w:val="28"/>
        </w:rPr>
        <w:t>podrá comparecer por escrito</w:t>
      </w:r>
      <w:r w:rsidRPr="00F849DE">
        <w:rPr>
          <w:rFonts w:ascii="Arial" w:eastAsia="Calibri" w:hAnsi="Arial" w:cs="Arial"/>
          <w:bCs/>
          <w:sz w:val="28"/>
          <w:szCs w:val="28"/>
        </w:rPr>
        <w:t xml:space="preserve"> ante la autoridad responsable </w:t>
      </w:r>
      <w:r w:rsidR="00282132" w:rsidRPr="00F849DE">
        <w:rPr>
          <w:rFonts w:ascii="Arial" w:eastAsia="Calibri" w:hAnsi="Arial" w:cs="Arial"/>
          <w:bCs/>
          <w:sz w:val="28"/>
          <w:szCs w:val="28"/>
        </w:rPr>
        <w:t xml:space="preserve">dentro de las </w:t>
      </w:r>
      <w:r w:rsidR="00282132" w:rsidRPr="00F849DE">
        <w:rPr>
          <w:rFonts w:ascii="Arial" w:eastAsia="Calibri" w:hAnsi="Arial" w:cs="Arial"/>
          <w:b/>
          <w:bCs/>
          <w:sz w:val="28"/>
          <w:szCs w:val="28"/>
        </w:rPr>
        <w:t>setenta y dos horas</w:t>
      </w:r>
      <w:r w:rsidR="00282132" w:rsidRPr="00F849DE">
        <w:rPr>
          <w:rFonts w:ascii="Arial" w:eastAsia="Calibri" w:hAnsi="Arial" w:cs="Arial"/>
          <w:bCs/>
          <w:sz w:val="28"/>
          <w:szCs w:val="28"/>
        </w:rPr>
        <w:t xml:space="preserve"> siguientes contadas a partir de la publicación de la demanda, en los estrad</w:t>
      </w:r>
      <w:r w:rsidRPr="00F849DE">
        <w:rPr>
          <w:rFonts w:ascii="Arial" w:eastAsia="Calibri" w:hAnsi="Arial" w:cs="Arial"/>
          <w:bCs/>
          <w:sz w:val="28"/>
          <w:szCs w:val="28"/>
        </w:rPr>
        <w:t xml:space="preserve">os de la autoridad responsable, de conformidad a los artículos 77 de la </w:t>
      </w:r>
      <w:r w:rsidRPr="00F849DE">
        <w:rPr>
          <w:rFonts w:ascii="Arial" w:eastAsia="Calibri" w:hAnsi="Arial" w:cs="Arial"/>
          <w:bCs/>
          <w:i/>
          <w:sz w:val="28"/>
          <w:szCs w:val="28"/>
        </w:rPr>
        <w:t>Ley Procesal</w:t>
      </w:r>
      <w:r w:rsidRPr="00F849DE">
        <w:rPr>
          <w:rFonts w:ascii="Arial" w:eastAsia="Calibri" w:hAnsi="Arial" w:cs="Arial"/>
          <w:bCs/>
          <w:sz w:val="28"/>
          <w:szCs w:val="28"/>
        </w:rPr>
        <w:t>.</w:t>
      </w:r>
    </w:p>
    <w:p w:rsidR="00282132" w:rsidRPr="00F849DE" w:rsidRDefault="00282132" w:rsidP="00060A39">
      <w:pPr>
        <w:spacing w:before="100" w:beforeAutospacing="1" w:after="100" w:afterAutospacing="1" w:line="360" w:lineRule="auto"/>
        <w:jc w:val="both"/>
        <w:rPr>
          <w:rFonts w:ascii="Arial" w:eastAsia="Calibri" w:hAnsi="Arial" w:cs="Arial"/>
          <w:bCs/>
          <w:sz w:val="28"/>
          <w:szCs w:val="28"/>
        </w:rPr>
      </w:pPr>
      <w:r w:rsidRPr="00F849DE">
        <w:rPr>
          <w:rFonts w:ascii="Arial" w:eastAsia="Calibri" w:hAnsi="Arial" w:cs="Arial"/>
          <w:bCs/>
          <w:sz w:val="28"/>
          <w:szCs w:val="28"/>
        </w:rPr>
        <w:t xml:space="preserve">Sentado lo anterior, </w:t>
      </w:r>
      <w:r w:rsidR="00051BF2" w:rsidRPr="00F849DE">
        <w:rPr>
          <w:rFonts w:ascii="Arial" w:eastAsia="Calibri" w:hAnsi="Arial" w:cs="Arial"/>
          <w:bCs/>
          <w:sz w:val="28"/>
          <w:szCs w:val="28"/>
        </w:rPr>
        <w:t>este órgano jurisdiccional procederá</w:t>
      </w:r>
      <w:r w:rsidRPr="00F849DE">
        <w:rPr>
          <w:rFonts w:ascii="Arial" w:eastAsia="Calibri" w:hAnsi="Arial" w:cs="Arial"/>
          <w:bCs/>
          <w:sz w:val="28"/>
          <w:szCs w:val="28"/>
        </w:rPr>
        <w:t xml:space="preserve"> a verificar si el escrito presentado cum</w:t>
      </w:r>
      <w:r w:rsidR="00B1422C" w:rsidRPr="00F849DE">
        <w:rPr>
          <w:rFonts w:ascii="Arial" w:eastAsia="Calibri" w:hAnsi="Arial" w:cs="Arial"/>
          <w:bCs/>
          <w:sz w:val="28"/>
          <w:szCs w:val="28"/>
        </w:rPr>
        <w:t>ple con los requisitos establecidos para tal efecto, en el artículo anteriormente referido</w:t>
      </w:r>
      <w:r w:rsidRPr="00F849DE">
        <w:rPr>
          <w:rFonts w:ascii="Arial" w:eastAsia="Calibri" w:hAnsi="Arial" w:cs="Arial"/>
          <w:bCs/>
          <w:sz w:val="28"/>
          <w:szCs w:val="28"/>
        </w:rPr>
        <w:t xml:space="preserve">. </w:t>
      </w:r>
    </w:p>
    <w:p w:rsidR="00282132" w:rsidRPr="00F849DE" w:rsidRDefault="00282132" w:rsidP="00060A39">
      <w:pPr>
        <w:spacing w:before="100" w:beforeAutospacing="1" w:after="100" w:afterAutospacing="1" w:line="360" w:lineRule="auto"/>
        <w:jc w:val="both"/>
        <w:rPr>
          <w:rFonts w:ascii="Arial" w:eastAsia="Calibri" w:hAnsi="Arial" w:cs="Arial"/>
          <w:bCs/>
          <w:sz w:val="28"/>
          <w:szCs w:val="28"/>
        </w:rPr>
      </w:pPr>
      <w:r w:rsidRPr="00F849DE">
        <w:rPr>
          <w:rFonts w:ascii="Arial" w:eastAsia="Calibri" w:hAnsi="Arial" w:cs="Arial"/>
          <w:b/>
          <w:bCs/>
          <w:sz w:val="28"/>
          <w:szCs w:val="28"/>
        </w:rPr>
        <w:t xml:space="preserve">a. Forma. </w:t>
      </w:r>
      <w:r w:rsidRPr="00F849DE">
        <w:rPr>
          <w:rFonts w:ascii="Arial" w:eastAsia="Calibri" w:hAnsi="Arial" w:cs="Arial"/>
          <w:bCs/>
          <w:sz w:val="28"/>
          <w:szCs w:val="28"/>
        </w:rPr>
        <w:t>La</w:t>
      </w:r>
      <w:r w:rsidR="00C121A9" w:rsidRPr="00F849DE">
        <w:rPr>
          <w:rFonts w:ascii="Arial" w:eastAsia="Calibri" w:hAnsi="Arial" w:cs="Arial"/>
          <w:bCs/>
          <w:sz w:val="28"/>
          <w:szCs w:val="28"/>
        </w:rPr>
        <w:t>s</w:t>
      </w:r>
      <w:r w:rsidRPr="00F849DE">
        <w:rPr>
          <w:rFonts w:ascii="Arial" w:eastAsia="Calibri" w:hAnsi="Arial" w:cs="Arial"/>
          <w:bCs/>
          <w:sz w:val="28"/>
          <w:szCs w:val="28"/>
        </w:rPr>
        <w:t xml:space="preserve"> </w:t>
      </w:r>
      <w:r w:rsidRPr="00F849DE">
        <w:rPr>
          <w:rFonts w:ascii="Arial" w:eastAsia="Calibri" w:hAnsi="Arial" w:cs="Arial"/>
          <w:bCs/>
          <w:i/>
          <w:sz w:val="28"/>
          <w:szCs w:val="28"/>
        </w:rPr>
        <w:t>parte</w:t>
      </w:r>
      <w:r w:rsidR="00C121A9" w:rsidRPr="00F849DE">
        <w:rPr>
          <w:rFonts w:ascii="Arial" w:eastAsia="Calibri" w:hAnsi="Arial" w:cs="Arial"/>
          <w:bCs/>
          <w:i/>
          <w:sz w:val="28"/>
          <w:szCs w:val="28"/>
        </w:rPr>
        <w:t>s</w:t>
      </w:r>
      <w:r w:rsidRPr="00F849DE">
        <w:rPr>
          <w:rFonts w:ascii="Arial" w:eastAsia="Calibri" w:hAnsi="Arial" w:cs="Arial"/>
          <w:bCs/>
          <w:i/>
          <w:sz w:val="28"/>
          <w:szCs w:val="28"/>
        </w:rPr>
        <w:t xml:space="preserve"> tercera</w:t>
      </w:r>
      <w:r w:rsidR="00C121A9" w:rsidRPr="00F849DE">
        <w:rPr>
          <w:rFonts w:ascii="Arial" w:eastAsia="Calibri" w:hAnsi="Arial" w:cs="Arial"/>
          <w:bCs/>
          <w:i/>
          <w:sz w:val="28"/>
          <w:szCs w:val="28"/>
        </w:rPr>
        <w:t>s</w:t>
      </w:r>
      <w:r w:rsidRPr="00F849DE">
        <w:rPr>
          <w:rFonts w:ascii="Arial" w:eastAsia="Calibri" w:hAnsi="Arial" w:cs="Arial"/>
          <w:bCs/>
          <w:i/>
          <w:sz w:val="28"/>
          <w:szCs w:val="28"/>
        </w:rPr>
        <w:t xml:space="preserve"> interesada</w:t>
      </w:r>
      <w:r w:rsidR="00C121A9" w:rsidRPr="00F849DE">
        <w:rPr>
          <w:rFonts w:ascii="Arial" w:eastAsia="Calibri" w:hAnsi="Arial" w:cs="Arial"/>
          <w:bCs/>
          <w:i/>
          <w:sz w:val="28"/>
          <w:szCs w:val="28"/>
        </w:rPr>
        <w:t>s</w:t>
      </w:r>
      <w:r w:rsidR="00C121A9" w:rsidRPr="00F849DE">
        <w:rPr>
          <w:rFonts w:ascii="Arial" w:eastAsia="Calibri" w:hAnsi="Arial" w:cs="Arial"/>
          <w:bCs/>
          <w:sz w:val="28"/>
          <w:szCs w:val="28"/>
        </w:rPr>
        <w:t xml:space="preserve"> presentaron</w:t>
      </w:r>
      <w:r w:rsidRPr="00F849DE">
        <w:rPr>
          <w:rFonts w:ascii="Arial" w:eastAsia="Calibri" w:hAnsi="Arial" w:cs="Arial"/>
          <w:bCs/>
          <w:sz w:val="28"/>
          <w:szCs w:val="28"/>
        </w:rPr>
        <w:t xml:space="preserve"> </w:t>
      </w:r>
      <w:r w:rsidR="00F6012E" w:rsidRPr="00F849DE">
        <w:rPr>
          <w:rFonts w:ascii="Arial" w:eastAsia="Calibri" w:hAnsi="Arial" w:cs="Arial"/>
          <w:bCs/>
          <w:sz w:val="28"/>
          <w:szCs w:val="28"/>
        </w:rPr>
        <w:t>sus respectivos escritos</w:t>
      </w:r>
      <w:r w:rsidRPr="00F849DE">
        <w:rPr>
          <w:rFonts w:ascii="Arial" w:eastAsia="Calibri" w:hAnsi="Arial" w:cs="Arial"/>
          <w:bCs/>
          <w:sz w:val="28"/>
          <w:szCs w:val="28"/>
        </w:rPr>
        <w:t xml:space="preserve"> en el que </w:t>
      </w:r>
      <w:r w:rsidR="00B1422C" w:rsidRPr="00F849DE">
        <w:rPr>
          <w:rFonts w:ascii="Arial" w:eastAsia="Calibri" w:hAnsi="Arial" w:cs="Arial"/>
          <w:bCs/>
          <w:sz w:val="28"/>
          <w:szCs w:val="28"/>
        </w:rPr>
        <w:t xml:space="preserve">se </w:t>
      </w:r>
      <w:r w:rsidRPr="00F849DE">
        <w:rPr>
          <w:rFonts w:ascii="Arial" w:eastAsia="Calibri" w:hAnsi="Arial" w:cs="Arial"/>
          <w:bCs/>
          <w:sz w:val="28"/>
          <w:szCs w:val="28"/>
        </w:rPr>
        <w:t>hace</w:t>
      </w:r>
      <w:r w:rsidR="00A034EC" w:rsidRPr="00F849DE">
        <w:rPr>
          <w:rFonts w:ascii="Arial" w:eastAsia="Calibri" w:hAnsi="Arial" w:cs="Arial"/>
          <w:bCs/>
          <w:sz w:val="28"/>
          <w:szCs w:val="28"/>
        </w:rPr>
        <w:t>n</w:t>
      </w:r>
      <w:r w:rsidRPr="00F849DE">
        <w:rPr>
          <w:rFonts w:ascii="Arial" w:eastAsia="Calibri" w:hAnsi="Arial" w:cs="Arial"/>
          <w:bCs/>
          <w:sz w:val="28"/>
          <w:szCs w:val="28"/>
        </w:rPr>
        <w:t xml:space="preserve"> constar su nombre; se identifica el acto impu</w:t>
      </w:r>
      <w:r w:rsidR="00B1422C" w:rsidRPr="00F849DE">
        <w:rPr>
          <w:rFonts w:ascii="Arial" w:eastAsia="Calibri" w:hAnsi="Arial" w:cs="Arial"/>
          <w:bCs/>
          <w:sz w:val="28"/>
          <w:szCs w:val="28"/>
        </w:rPr>
        <w:t xml:space="preserve">gnado, enuncian los hechos, </w:t>
      </w:r>
      <w:r w:rsidRPr="00F849DE">
        <w:rPr>
          <w:rFonts w:ascii="Arial" w:eastAsia="Calibri" w:hAnsi="Arial" w:cs="Arial"/>
          <w:bCs/>
          <w:sz w:val="28"/>
          <w:szCs w:val="28"/>
        </w:rPr>
        <w:t>razones que a su interés conviene y</w:t>
      </w:r>
      <w:r w:rsidR="00C121A9" w:rsidRPr="00F849DE">
        <w:rPr>
          <w:rFonts w:ascii="Arial" w:eastAsia="Calibri" w:hAnsi="Arial" w:cs="Arial"/>
          <w:bCs/>
          <w:sz w:val="28"/>
          <w:szCs w:val="28"/>
        </w:rPr>
        <w:t xml:space="preserve"> </w:t>
      </w:r>
      <w:r w:rsidRPr="00F849DE">
        <w:rPr>
          <w:rFonts w:ascii="Arial" w:eastAsia="Calibri" w:hAnsi="Arial" w:cs="Arial"/>
          <w:bCs/>
          <w:sz w:val="28"/>
          <w:szCs w:val="28"/>
        </w:rPr>
        <w:t>hace</w:t>
      </w:r>
      <w:r w:rsidR="00F6012E" w:rsidRPr="00F849DE">
        <w:rPr>
          <w:rFonts w:ascii="Arial" w:eastAsia="Calibri" w:hAnsi="Arial" w:cs="Arial"/>
          <w:bCs/>
          <w:sz w:val="28"/>
          <w:szCs w:val="28"/>
        </w:rPr>
        <w:t>n</w:t>
      </w:r>
      <w:r w:rsidRPr="00F849DE">
        <w:rPr>
          <w:rFonts w:ascii="Arial" w:eastAsia="Calibri" w:hAnsi="Arial" w:cs="Arial"/>
          <w:bCs/>
          <w:sz w:val="28"/>
          <w:szCs w:val="28"/>
        </w:rPr>
        <w:t xml:space="preserve"> constar su firma autógrafa.</w:t>
      </w:r>
    </w:p>
    <w:p w:rsidR="00282132" w:rsidRPr="00F849DE" w:rsidRDefault="00282132" w:rsidP="00A034EC">
      <w:pPr>
        <w:spacing w:before="100" w:beforeAutospacing="1" w:after="100" w:afterAutospacing="1" w:line="360" w:lineRule="auto"/>
        <w:jc w:val="both"/>
        <w:rPr>
          <w:rFonts w:ascii="Arial" w:hAnsi="Arial" w:cs="Arial"/>
          <w:sz w:val="28"/>
          <w:szCs w:val="28"/>
        </w:rPr>
      </w:pPr>
      <w:r w:rsidRPr="00F849DE">
        <w:rPr>
          <w:rFonts w:ascii="Arial" w:eastAsia="Calibri" w:hAnsi="Arial" w:cs="Arial"/>
          <w:b/>
          <w:bCs/>
          <w:sz w:val="28"/>
          <w:szCs w:val="28"/>
        </w:rPr>
        <w:lastRenderedPageBreak/>
        <w:t xml:space="preserve">b. Oportunidad. </w:t>
      </w:r>
      <w:r w:rsidR="00060A39" w:rsidRPr="00F849DE">
        <w:rPr>
          <w:rFonts w:ascii="Arial" w:hAnsi="Arial" w:cs="Arial"/>
          <w:sz w:val="28"/>
          <w:szCs w:val="28"/>
        </w:rPr>
        <w:t xml:space="preserve">De conformidad al artículo 44 de la citada </w:t>
      </w:r>
      <w:r w:rsidR="00060A39" w:rsidRPr="00F849DE">
        <w:rPr>
          <w:rFonts w:ascii="Arial" w:hAnsi="Arial" w:cs="Arial"/>
          <w:i/>
          <w:sz w:val="28"/>
          <w:szCs w:val="28"/>
        </w:rPr>
        <w:t>Ley Procesal</w:t>
      </w:r>
      <w:r w:rsidR="00060A39" w:rsidRPr="00F849DE">
        <w:rPr>
          <w:rFonts w:ascii="Arial" w:hAnsi="Arial" w:cs="Arial"/>
          <w:sz w:val="28"/>
          <w:szCs w:val="28"/>
        </w:rPr>
        <w:t xml:space="preserve">, este </w:t>
      </w:r>
      <w:r w:rsidR="00060A39" w:rsidRPr="00F849DE">
        <w:rPr>
          <w:rFonts w:ascii="Arial" w:hAnsi="Arial" w:cs="Arial"/>
          <w:i/>
          <w:sz w:val="28"/>
          <w:szCs w:val="28"/>
        </w:rPr>
        <w:t xml:space="preserve">Tribunal Electoral, </w:t>
      </w:r>
      <w:r w:rsidR="00060A39" w:rsidRPr="00F849DE">
        <w:rPr>
          <w:rFonts w:ascii="Arial" w:hAnsi="Arial" w:cs="Arial"/>
          <w:sz w:val="28"/>
          <w:szCs w:val="28"/>
        </w:rPr>
        <w:t xml:space="preserve">estima que </w:t>
      </w:r>
      <w:r w:rsidR="00A034EC" w:rsidRPr="00F849DE">
        <w:rPr>
          <w:rFonts w:ascii="Arial" w:hAnsi="Arial" w:cs="Arial"/>
          <w:sz w:val="28"/>
          <w:szCs w:val="28"/>
        </w:rPr>
        <w:t>los cuatro</w:t>
      </w:r>
      <w:r w:rsidR="00060A39" w:rsidRPr="00F849DE">
        <w:rPr>
          <w:rFonts w:ascii="Arial" w:hAnsi="Arial" w:cs="Arial"/>
          <w:sz w:val="28"/>
          <w:szCs w:val="28"/>
        </w:rPr>
        <w:t xml:space="preserve"> escrito</w:t>
      </w:r>
      <w:r w:rsidR="00A034EC" w:rsidRPr="00F849DE">
        <w:rPr>
          <w:rFonts w:ascii="Arial" w:hAnsi="Arial" w:cs="Arial"/>
          <w:sz w:val="28"/>
          <w:szCs w:val="28"/>
        </w:rPr>
        <w:t>s</w:t>
      </w:r>
      <w:r w:rsidR="00060A39" w:rsidRPr="00F849DE">
        <w:rPr>
          <w:rFonts w:ascii="Arial" w:hAnsi="Arial" w:cs="Arial"/>
          <w:sz w:val="28"/>
          <w:szCs w:val="28"/>
        </w:rPr>
        <w:t xml:space="preserve"> de comparecencia de la</w:t>
      </w:r>
      <w:r w:rsidR="00A034EC" w:rsidRPr="00F849DE">
        <w:rPr>
          <w:rFonts w:ascii="Arial" w:hAnsi="Arial" w:cs="Arial"/>
          <w:sz w:val="28"/>
          <w:szCs w:val="28"/>
        </w:rPr>
        <w:t>s</w:t>
      </w:r>
      <w:r w:rsidR="00060A39" w:rsidRPr="00F849DE">
        <w:rPr>
          <w:rFonts w:ascii="Arial" w:hAnsi="Arial" w:cs="Arial"/>
          <w:sz w:val="28"/>
          <w:szCs w:val="28"/>
        </w:rPr>
        <w:t xml:space="preserve"> parte</w:t>
      </w:r>
      <w:r w:rsidR="00A034EC" w:rsidRPr="00F849DE">
        <w:rPr>
          <w:rFonts w:ascii="Arial" w:hAnsi="Arial" w:cs="Arial"/>
          <w:sz w:val="28"/>
          <w:szCs w:val="28"/>
        </w:rPr>
        <w:t>s</w:t>
      </w:r>
      <w:r w:rsidR="00060A39" w:rsidRPr="00F849DE">
        <w:rPr>
          <w:rFonts w:ascii="Arial" w:hAnsi="Arial" w:cs="Arial"/>
          <w:sz w:val="28"/>
          <w:szCs w:val="28"/>
        </w:rPr>
        <w:t xml:space="preserve"> tercera</w:t>
      </w:r>
      <w:r w:rsidR="00A034EC" w:rsidRPr="00F849DE">
        <w:rPr>
          <w:rFonts w:ascii="Arial" w:hAnsi="Arial" w:cs="Arial"/>
          <w:sz w:val="28"/>
          <w:szCs w:val="28"/>
        </w:rPr>
        <w:t>s</w:t>
      </w:r>
      <w:r w:rsidR="00060A39" w:rsidRPr="00F849DE">
        <w:rPr>
          <w:rFonts w:ascii="Arial" w:hAnsi="Arial" w:cs="Arial"/>
          <w:sz w:val="28"/>
          <w:szCs w:val="28"/>
        </w:rPr>
        <w:t xml:space="preserve"> interesada</w:t>
      </w:r>
      <w:r w:rsidR="00A034EC" w:rsidRPr="00F849DE">
        <w:rPr>
          <w:rFonts w:ascii="Arial" w:hAnsi="Arial" w:cs="Arial"/>
          <w:sz w:val="28"/>
          <w:szCs w:val="28"/>
        </w:rPr>
        <w:t>s, se presentaron</w:t>
      </w:r>
      <w:r w:rsidR="00060A39" w:rsidRPr="00F849DE">
        <w:rPr>
          <w:rFonts w:ascii="Arial" w:hAnsi="Arial" w:cs="Arial"/>
          <w:sz w:val="28"/>
          <w:szCs w:val="28"/>
        </w:rPr>
        <w:t xml:space="preserve"> dentro del plazo de </w:t>
      </w:r>
      <w:r w:rsidR="00060A39" w:rsidRPr="00F849DE">
        <w:rPr>
          <w:rFonts w:ascii="Arial" w:hAnsi="Arial" w:cs="Arial"/>
          <w:b/>
          <w:sz w:val="28"/>
          <w:szCs w:val="28"/>
        </w:rPr>
        <w:t>setenta y dos horas</w:t>
      </w:r>
      <w:r w:rsidR="00060A39" w:rsidRPr="00F849DE">
        <w:rPr>
          <w:rFonts w:ascii="Arial" w:hAnsi="Arial" w:cs="Arial"/>
          <w:sz w:val="28"/>
          <w:szCs w:val="28"/>
        </w:rPr>
        <w:t xml:space="preserve"> siguientes a partir de la publicación de la demanda que</w:t>
      </w:r>
      <w:r w:rsidR="003629E3" w:rsidRPr="00F849DE">
        <w:rPr>
          <w:rFonts w:ascii="Arial" w:hAnsi="Arial" w:cs="Arial"/>
          <w:sz w:val="28"/>
          <w:szCs w:val="28"/>
        </w:rPr>
        <w:t xml:space="preserve"> realizó el Consejo Distrital 16</w:t>
      </w:r>
      <w:r w:rsidR="00060A39" w:rsidRPr="00F849DE">
        <w:rPr>
          <w:rFonts w:ascii="Arial" w:hAnsi="Arial" w:cs="Arial"/>
          <w:sz w:val="28"/>
          <w:szCs w:val="28"/>
        </w:rPr>
        <w:t xml:space="preserve"> del </w:t>
      </w:r>
      <w:r w:rsidR="00F6012E" w:rsidRPr="00F849DE">
        <w:rPr>
          <w:rFonts w:ascii="Arial" w:hAnsi="Arial" w:cs="Arial"/>
          <w:i/>
          <w:sz w:val="28"/>
          <w:szCs w:val="28"/>
        </w:rPr>
        <w:t>Instituto Electoral</w:t>
      </w:r>
      <w:r w:rsidR="00F6012E" w:rsidRPr="00F849DE">
        <w:rPr>
          <w:rFonts w:ascii="Arial" w:hAnsi="Arial" w:cs="Arial"/>
          <w:sz w:val="28"/>
          <w:szCs w:val="28"/>
        </w:rPr>
        <w:t>, como se muestra a continuación:</w:t>
      </w:r>
    </w:p>
    <w:tbl>
      <w:tblPr>
        <w:tblStyle w:val="Tablaconcuadrcula"/>
        <w:tblW w:w="0" w:type="auto"/>
        <w:tblLook w:val="04A0" w:firstRow="1" w:lastRow="0" w:firstColumn="1" w:lastColumn="0" w:noHBand="0" w:noVBand="1"/>
      </w:tblPr>
      <w:tblGrid>
        <w:gridCol w:w="2659"/>
        <w:gridCol w:w="2660"/>
        <w:gridCol w:w="2660"/>
      </w:tblGrid>
      <w:tr w:rsidR="006D73EB" w:rsidRPr="00F849DE" w:rsidTr="006D73EB">
        <w:tc>
          <w:tcPr>
            <w:tcW w:w="2659" w:type="dxa"/>
            <w:shd w:val="clear" w:color="auto" w:fill="D0CECE" w:themeFill="background2" w:themeFillShade="E6"/>
          </w:tcPr>
          <w:p w:rsidR="006D73EB" w:rsidRPr="00F849DE" w:rsidRDefault="006D73EB" w:rsidP="006D73EB">
            <w:pPr>
              <w:spacing w:before="100" w:beforeAutospacing="1" w:after="100" w:afterAutospacing="1" w:line="360" w:lineRule="auto"/>
              <w:jc w:val="both"/>
              <w:rPr>
                <w:rFonts w:ascii="Arial" w:hAnsi="Arial" w:cs="Arial"/>
                <w:b/>
                <w:sz w:val="16"/>
                <w:szCs w:val="16"/>
                <w:lang w:eastAsia="es-MX"/>
              </w:rPr>
            </w:pPr>
            <w:r w:rsidRPr="00F849DE">
              <w:rPr>
                <w:rFonts w:ascii="Arial" w:hAnsi="Arial" w:cs="Arial"/>
                <w:b/>
                <w:sz w:val="16"/>
                <w:szCs w:val="16"/>
                <w:lang w:eastAsia="es-MX"/>
              </w:rPr>
              <w:t xml:space="preserve">Fecha y hora de presentación de escritos de partes terceras interesadas </w:t>
            </w:r>
          </w:p>
        </w:tc>
        <w:tc>
          <w:tcPr>
            <w:tcW w:w="2660" w:type="dxa"/>
            <w:shd w:val="clear" w:color="auto" w:fill="D0CECE" w:themeFill="background2" w:themeFillShade="E6"/>
          </w:tcPr>
          <w:p w:rsidR="006D73EB" w:rsidRPr="00F849DE" w:rsidRDefault="006D73EB" w:rsidP="00A034EC">
            <w:pPr>
              <w:spacing w:before="100" w:beforeAutospacing="1" w:after="100" w:afterAutospacing="1" w:line="360" w:lineRule="auto"/>
              <w:jc w:val="both"/>
              <w:rPr>
                <w:rFonts w:ascii="Arial" w:hAnsi="Arial" w:cs="Arial"/>
                <w:b/>
                <w:sz w:val="16"/>
                <w:szCs w:val="16"/>
                <w:lang w:eastAsia="es-MX"/>
              </w:rPr>
            </w:pPr>
            <w:r w:rsidRPr="00F849DE">
              <w:rPr>
                <w:rFonts w:ascii="Arial" w:hAnsi="Arial" w:cs="Arial"/>
                <w:b/>
                <w:sz w:val="16"/>
                <w:szCs w:val="16"/>
                <w:lang w:eastAsia="es-MX"/>
              </w:rPr>
              <w:t>Fecha y hora de publicación</w:t>
            </w:r>
          </w:p>
        </w:tc>
        <w:tc>
          <w:tcPr>
            <w:tcW w:w="2660" w:type="dxa"/>
            <w:shd w:val="clear" w:color="auto" w:fill="D0CECE" w:themeFill="background2" w:themeFillShade="E6"/>
          </w:tcPr>
          <w:p w:rsidR="006D73EB" w:rsidRPr="00F849DE" w:rsidRDefault="006D73EB" w:rsidP="00A034EC">
            <w:pPr>
              <w:spacing w:before="100" w:beforeAutospacing="1" w:after="100" w:afterAutospacing="1" w:line="360" w:lineRule="auto"/>
              <w:jc w:val="both"/>
              <w:rPr>
                <w:rFonts w:ascii="Arial" w:hAnsi="Arial" w:cs="Arial"/>
                <w:b/>
                <w:sz w:val="16"/>
                <w:szCs w:val="16"/>
                <w:lang w:eastAsia="es-MX"/>
              </w:rPr>
            </w:pPr>
            <w:r w:rsidRPr="00F849DE">
              <w:rPr>
                <w:rFonts w:ascii="Arial" w:hAnsi="Arial" w:cs="Arial"/>
                <w:b/>
                <w:sz w:val="16"/>
                <w:szCs w:val="16"/>
                <w:lang w:eastAsia="es-MX"/>
              </w:rPr>
              <w:t>Fecha y hora de retiro</w:t>
            </w:r>
          </w:p>
        </w:tc>
      </w:tr>
      <w:tr w:rsidR="006D73EB" w:rsidRPr="00F849DE" w:rsidTr="006D73EB">
        <w:tc>
          <w:tcPr>
            <w:tcW w:w="2659" w:type="dxa"/>
          </w:tcPr>
          <w:p w:rsidR="006D73EB" w:rsidRPr="00F849DE" w:rsidRDefault="006D73EB" w:rsidP="00A034EC">
            <w:pPr>
              <w:spacing w:before="100" w:beforeAutospacing="1" w:after="100" w:afterAutospacing="1" w:line="360" w:lineRule="auto"/>
              <w:jc w:val="both"/>
              <w:rPr>
                <w:rFonts w:ascii="Arial" w:hAnsi="Arial" w:cs="Arial"/>
                <w:sz w:val="16"/>
                <w:szCs w:val="16"/>
                <w:lang w:eastAsia="es-MX"/>
              </w:rPr>
            </w:pPr>
            <w:r w:rsidRPr="00F849DE">
              <w:rPr>
                <w:rFonts w:ascii="Arial" w:hAnsi="Arial" w:cs="Arial"/>
                <w:sz w:val="16"/>
                <w:szCs w:val="16"/>
                <w:lang w:eastAsia="es-MX"/>
              </w:rPr>
              <w:t xml:space="preserve">Representante propietario de MORENA </w:t>
            </w:r>
            <w:r w:rsidRPr="00F849DE">
              <w:rPr>
                <w:rFonts w:ascii="Arial" w:hAnsi="Arial" w:cs="Arial"/>
                <w:b/>
                <w:sz w:val="16"/>
                <w:szCs w:val="16"/>
                <w:lang w:eastAsia="es-MX"/>
              </w:rPr>
              <w:t>(</w:t>
            </w:r>
            <w:r w:rsidR="00A63372" w:rsidRPr="00F849DE">
              <w:rPr>
                <w:rFonts w:ascii="Arial" w:hAnsi="Arial" w:cs="Arial"/>
                <w:b/>
                <w:sz w:val="16"/>
                <w:szCs w:val="16"/>
                <w:lang w:eastAsia="es-MX"/>
              </w:rPr>
              <w:t>15:24 QUINCE HORAS CON VEINTICUATRO MINUTOS DE DOCE DE JULIO</w:t>
            </w:r>
            <w:r w:rsidRPr="00F849DE">
              <w:rPr>
                <w:rFonts w:ascii="Arial" w:hAnsi="Arial" w:cs="Arial"/>
                <w:b/>
                <w:sz w:val="16"/>
                <w:szCs w:val="16"/>
                <w:lang w:eastAsia="es-MX"/>
              </w:rPr>
              <w:t>)</w:t>
            </w:r>
          </w:p>
        </w:tc>
        <w:tc>
          <w:tcPr>
            <w:tcW w:w="2660" w:type="dxa"/>
            <w:vMerge w:val="restart"/>
          </w:tcPr>
          <w:p w:rsidR="006D73EB" w:rsidRPr="00F849DE" w:rsidRDefault="00935A9B" w:rsidP="00A034EC">
            <w:pPr>
              <w:spacing w:before="100" w:beforeAutospacing="1" w:after="100" w:afterAutospacing="1" w:line="360" w:lineRule="auto"/>
              <w:jc w:val="both"/>
              <w:rPr>
                <w:rFonts w:ascii="Arial" w:hAnsi="Arial" w:cs="Arial"/>
                <w:b/>
                <w:sz w:val="16"/>
                <w:szCs w:val="16"/>
                <w:lang w:eastAsia="es-MX"/>
              </w:rPr>
            </w:pPr>
            <w:r w:rsidRPr="00F849DE">
              <w:rPr>
                <w:rFonts w:ascii="Arial" w:hAnsi="Arial" w:cs="Arial"/>
                <w:b/>
                <w:sz w:val="16"/>
                <w:szCs w:val="16"/>
                <w:lang w:eastAsia="es-MX"/>
              </w:rPr>
              <w:t>23</w:t>
            </w:r>
            <w:r w:rsidR="00A63372" w:rsidRPr="00F849DE">
              <w:rPr>
                <w:rFonts w:ascii="Arial" w:hAnsi="Arial" w:cs="Arial"/>
                <w:b/>
                <w:sz w:val="16"/>
                <w:szCs w:val="16"/>
                <w:lang w:eastAsia="es-MX"/>
              </w:rPr>
              <w:t>: 50 VEINTITRÉS HORAS CON CINCUENTA MINUTOS DE NUEVE DE JULIO.</w:t>
            </w:r>
          </w:p>
        </w:tc>
        <w:tc>
          <w:tcPr>
            <w:tcW w:w="2660" w:type="dxa"/>
            <w:vMerge w:val="restart"/>
          </w:tcPr>
          <w:p w:rsidR="006D73EB" w:rsidRPr="00F849DE" w:rsidRDefault="00935A9B" w:rsidP="00A034EC">
            <w:pPr>
              <w:spacing w:before="100" w:beforeAutospacing="1" w:after="100" w:afterAutospacing="1" w:line="360" w:lineRule="auto"/>
              <w:jc w:val="both"/>
              <w:rPr>
                <w:rFonts w:ascii="Arial" w:hAnsi="Arial" w:cs="Arial"/>
                <w:b/>
                <w:sz w:val="16"/>
                <w:szCs w:val="16"/>
                <w:lang w:eastAsia="es-MX"/>
              </w:rPr>
            </w:pPr>
            <w:r w:rsidRPr="00F849DE">
              <w:rPr>
                <w:rFonts w:ascii="Arial" w:hAnsi="Arial" w:cs="Arial"/>
                <w:b/>
                <w:sz w:val="16"/>
                <w:szCs w:val="16"/>
                <w:lang w:eastAsia="es-MX"/>
              </w:rPr>
              <w:t>23</w:t>
            </w:r>
            <w:r w:rsidR="00A63372" w:rsidRPr="00F849DE">
              <w:rPr>
                <w:rFonts w:ascii="Arial" w:hAnsi="Arial" w:cs="Arial"/>
                <w:b/>
                <w:sz w:val="16"/>
                <w:szCs w:val="16"/>
                <w:lang w:eastAsia="es-MX"/>
              </w:rPr>
              <w:t>:50 VEINTITRÉS HORAS CON CINCUENTA MINUTOS DE DOCE DE JULIO.</w:t>
            </w:r>
          </w:p>
        </w:tc>
      </w:tr>
      <w:tr w:rsidR="006D73EB" w:rsidRPr="00F849DE" w:rsidTr="006D73EB">
        <w:tc>
          <w:tcPr>
            <w:tcW w:w="2659" w:type="dxa"/>
          </w:tcPr>
          <w:p w:rsidR="006D73EB" w:rsidRPr="00F849DE" w:rsidRDefault="00E13082" w:rsidP="00A034EC">
            <w:pPr>
              <w:spacing w:before="100" w:beforeAutospacing="1" w:after="100" w:afterAutospacing="1" w:line="360" w:lineRule="auto"/>
              <w:jc w:val="both"/>
              <w:rPr>
                <w:rFonts w:ascii="Arial" w:hAnsi="Arial" w:cs="Arial"/>
                <w:b/>
                <w:sz w:val="16"/>
                <w:szCs w:val="16"/>
                <w:lang w:eastAsia="es-MX"/>
              </w:rPr>
            </w:pPr>
            <w:r w:rsidRPr="00F849DE">
              <w:rPr>
                <w:rFonts w:ascii="Arial" w:hAnsi="Arial" w:cs="Arial"/>
                <w:sz w:val="16"/>
                <w:szCs w:val="16"/>
                <w:lang w:eastAsia="es-MX"/>
              </w:rPr>
              <w:t>Lied Castelia Migue</w:t>
            </w:r>
            <w:r w:rsidR="00054AF4" w:rsidRPr="00F849DE">
              <w:rPr>
                <w:rFonts w:ascii="Arial" w:hAnsi="Arial" w:cs="Arial"/>
                <w:sz w:val="16"/>
                <w:szCs w:val="16"/>
                <w:lang w:eastAsia="es-MX"/>
              </w:rPr>
              <w:t>l</w:t>
            </w:r>
            <w:r w:rsidRPr="00F849DE">
              <w:rPr>
                <w:rFonts w:ascii="Arial" w:hAnsi="Arial" w:cs="Arial"/>
                <w:sz w:val="16"/>
                <w:szCs w:val="16"/>
                <w:lang w:eastAsia="es-MX"/>
              </w:rPr>
              <w:t xml:space="preserve"> Jaimes, Concejal electa </w:t>
            </w:r>
            <w:r w:rsidRPr="00F849DE">
              <w:rPr>
                <w:rFonts w:ascii="Arial" w:hAnsi="Arial" w:cs="Arial"/>
                <w:b/>
                <w:sz w:val="16"/>
                <w:szCs w:val="16"/>
                <w:lang w:eastAsia="es-MX"/>
              </w:rPr>
              <w:t>(</w:t>
            </w:r>
            <w:r w:rsidR="00A63372" w:rsidRPr="00F849DE">
              <w:rPr>
                <w:rFonts w:ascii="Arial" w:hAnsi="Arial" w:cs="Arial"/>
                <w:b/>
                <w:sz w:val="16"/>
                <w:szCs w:val="16"/>
                <w:lang w:eastAsia="es-MX"/>
              </w:rPr>
              <w:t>19:50 DIECINUEVE HORAS CON CINCUENTA MINUTOS DE DOCE DE JULIO</w:t>
            </w:r>
            <w:r w:rsidRPr="00F849DE">
              <w:rPr>
                <w:rFonts w:ascii="Arial" w:hAnsi="Arial" w:cs="Arial"/>
                <w:b/>
                <w:sz w:val="16"/>
                <w:szCs w:val="16"/>
                <w:lang w:eastAsia="es-MX"/>
              </w:rPr>
              <w:t>)</w:t>
            </w:r>
          </w:p>
        </w:tc>
        <w:tc>
          <w:tcPr>
            <w:tcW w:w="2660" w:type="dxa"/>
            <w:vMerge/>
          </w:tcPr>
          <w:p w:rsidR="006D73EB" w:rsidRPr="00F849DE" w:rsidRDefault="006D73EB" w:rsidP="00A034EC">
            <w:pPr>
              <w:spacing w:before="100" w:beforeAutospacing="1" w:after="100" w:afterAutospacing="1" w:line="360" w:lineRule="auto"/>
              <w:jc w:val="both"/>
              <w:rPr>
                <w:rFonts w:ascii="Arial" w:hAnsi="Arial" w:cs="Arial"/>
                <w:sz w:val="16"/>
                <w:szCs w:val="16"/>
                <w:lang w:eastAsia="es-MX"/>
              </w:rPr>
            </w:pPr>
          </w:p>
        </w:tc>
        <w:tc>
          <w:tcPr>
            <w:tcW w:w="2660" w:type="dxa"/>
            <w:vMerge/>
          </w:tcPr>
          <w:p w:rsidR="006D73EB" w:rsidRPr="00F849DE" w:rsidRDefault="006D73EB" w:rsidP="00A034EC">
            <w:pPr>
              <w:spacing w:before="100" w:beforeAutospacing="1" w:after="100" w:afterAutospacing="1" w:line="360" w:lineRule="auto"/>
              <w:jc w:val="both"/>
              <w:rPr>
                <w:rFonts w:ascii="Arial" w:hAnsi="Arial" w:cs="Arial"/>
                <w:sz w:val="16"/>
                <w:szCs w:val="16"/>
                <w:lang w:eastAsia="es-MX"/>
              </w:rPr>
            </w:pPr>
          </w:p>
        </w:tc>
      </w:tr>
      <w:tr w:rsidR="006D73EB" w:rsidRPr="00F849DE" w:rsidTr="006D73EB">
        <w:tc>
          <w:tcPr>
            <w:tcW w:w="2659" w:type="dxa"/>
          </w:tcPr>
          <w:p w:rsidR="006D73EB" w:rsidRPr="00F849DE" w:rsidRDefault="00E13082" w:rsidP="00A034EC">
            <w:pPr>
              <w:spacing w:before="100" w:beforeAutospacing="1" w:after="100" w:afterAutospacing="1" w:line="360" w:lineRule="auto"/>
              <w:jc w:val="both"/>
              <w:rPr>
                <w:rFonts w:ascii="Arial" w:hAnsi="Arial" w:cs="Arial"/>
                <w:b/>
                <w:sz w:val="16"/>
                <w:szCs w:val="16"/>
                <w:lang w:val="es-ES" w:eastAsia="es-MX"/>
              </w:rPr>
            </w:pPr>
            <w:r w:rsidRPr="00F849DE">
              <w:rPr>
                <w:rFonts w:ascii="Arial" w:hAnsi="Arial" w:cs="Arial"/>
                <w:sz w:val="16"/>
                <w:szCs w:val="16"/>
                <w:lang w:val="es-ES" w:eastAsia="es-MX"/>
              </w:rPr>
              <w:t xml:space="preserve">Jorge García Rodríguez, Concejal electo </w:t>
            </w:r>
            <w:r w:rsidR="00A63372" w:rsidRPr="00F849DE">
              <w:rPr>
                <w:rFonts w:ascii="Arial" w:hAnsi="Arial" w:cs="Arial"/>
                <w:b/>
                <w:sz w:val="16"/>
                <w:szCs w:val="16"/>
                <w:lang w:val="es-ES" w:eastAsia="es-MX"/>
              </w:rPr>
              <w:t>(22:15 VEINTIDÓS HORAS CON QUINCE MINUTOS DE DOCE DE JULIO)</w:t>
            </w:r>
          </w:p>
        </w:tc>
        <w:tc>
          <w:tcPr>
            <w:tcW w:w="2660" w:type="dxa"/>
            <w:vMerge/>
          </w:tcPr>
          <w:p w:rsidR="006D73EB" w:rsidRPr="00F849DE" w:rsidRDefault="006D73EB" w:rsidP="00A034EC">
            <w:pPr>
              <w:spacing w:before="100" w:beforeAutospacing="1" w:after="100" w:afterAutospacing="1" w:line="360" w:lineRule="auto"/>
              <w:jc w:val="both"/>
              <w:rPr>
                <w:rFonts w:ascii="Arial" w:hAnsi="Arial" w:cs="Arial"/>
                <w:sz w:val="16"/>
                <w:szCs w:val="16"/>
                <w:lang w:eastAsia="es-MX"/>
              </w:rPr>
            </w:pPr>
          </w:p>
        </w:tc>
        <w:tc>
          <w:tcPr>
            <w:tcW w:w="2660" w:type="dxa"/>
            <w:vMerge/>
          </w:tcPr>
          <w:p w:rsidR="006D73EB" w:rsidRPr="00F849DE" w:rsidRDefault="006D73EB" w:rsidP="00A034EC">
            <w:pPr>
              <w:spacing w:before="100" w:beforeAutospacing="1" w:after="100" w:afterAutospacing="1" w:line="360" w:lineRule="auto"/>
              <w:jc w:val="both"/>
              <w:rPr>
                <w:rFonts w:ascii="Arial" w:hAnsi="Arial" w:cs="Arial"/>
                <w:sz w:val="16"/>
                <w:szCs w:val="16"/>
                <w:lang w:eastAsia="es-MX"/>
              </w:rPr>
            </w:pPr>
          </w:p>
        </w:tc>
      </w:tr>
      <w:tr w:rsidR="006D73EB" w:rsidRPr="00F849DE" w:rsidTr="006D73EB">
        <w:tc>
          <w:tcPr>
            <w:tcW w:w="2659" w:type="dxa"/>
          </w:tcPr>
          <w:p w:rsidR="006D73EB" w:rsidRPr="00F849DE" w:rsidRDefault="00A63372" w:rsidP="00A034EC">
            <w:pPr>
              <w:spacing w:before="100" w:beforeAutospacing="1" w:after="100" w:afterAutospacing="1" w:line="360" w:lineRule="auto"/>
              <w:jc w:val="both"/>
              <w:rPr>
                <w:rFonts w:ascii="Arial" w:hAnsi="Arial" w:cs="Arial"/>
                <w:b/>
                <w:sz w:val="16"/>
                <w:szCs w:val="16"/>
                <w:lang w:val="es-ES" w:eastAsia="es-MX"/>
              </w:rPr>
            </w:pPr>
            <w:r w:rsidRPr="00F849DE">
              <w:rPr>
                <w:rFonts w:ascii="Arial" w:hAnsi="Arial" w:cs="Arial"/>
                <w:sz w:val="16"/>
                <w:szCs w:val="16"/>
                <w:lang w:val="es-ES" w:eastAsia="es-MX"/>
              </w:rPr>
              <w:t>Representante suplente del PRD</w:t>
            </w:r>
            <w:r w:rsidR="00E13082" w:rsidRPr="00F849DE">
              <w:rPr>
                <w:rFonts w:ascii="Arial" w:hAnsi="Arial" w:cs="Arial"/>
                <w:sz w:val="16"/>
                <w:szCs w:val="16"/>
                <w:lang w:val="es-ES" w:eastAsia="es-MX"/>
              </w:rPr>
              <w:t xml:space="preserve"> </w:t>
            </w:r>
            <w:r w:rsidRPr="00F849DE">
              <w:rPr>
                <w:rFonts w:ascii="Arial" w:hAnsi="Arial" w:cs="Arial"/>
                <w:b/>
                <w:sz w:val="16"/>
                <w:szCs w:val="16"/>
                <w:lang w:val="es-ES" w:eastAsia="es-MX"/>
              </w:rPr>
              <w:t>(23:21 VEINTITRÉS HORAS CON VEINTIÚN MINUTOS DE DOCE DE JULIO)</w:t>
            </w:r>
          </w:p>
        </w:tc>
        <w:tc>
          <w:tcPr>
            <w:tcW w:w="2660" w:type="dxa"/>
            <w:vMerge/>
          </w:tcPr>
          <w:p w:rsidR="006D73EB" w:rsidRPr="00F849DE" w:rsidRDefault="006D73EB" w:rsidP="00A034EC">
            <w:pPr>
              <w:spacing w:before="100" w:beforeAutospacing="1" w:after="100" w:afterAutospacing="1" w:line="360" w:lineRule="auto"/>
              <w:jc w:val="both"/>
              <w:rPr>
                <w:rFonts w:ascii="Arial" w:hAnsi="Arial" w:cs="Arial"/>
                <w:sz w:val="16"/>
                <w:szCs w:val="16"/>
                <w:lang w:eastAsia="es-MX"/>
              </w:rPr>
            </w:pPr>
          </w:p>
        </w:tc>
        <w:tc>
          <w:tcPr>
            <w:tcW w:w="2660" w:type="dxa"/>
            <w:vMerge/>
          </w:tcPr>
          <w:p w:rsidR="006D73EB" w:rsidRPr="00F849DE" w:rsidRDefault="006D73EB" w:rsidP="00A034EC">
            <w:pPr>
              <w:spacing w:before="100" w:beforeAutospacing="1" w:after="100" w:afterAutospacing="1" w:line="360" w:lineRule="auto"/>
              <w:jc w:val="both"/>
              <w:rPr>
                <w:rFonts w:ascii="Arial" w:hAnsi="Arial" w:cs="Arial"/>
                <w:sz w:val="16"/>
                <w:szCs w:val="16"/>
                <w:lang w:eastAsia="es-MX"/>
              </w:rPr>
            </w:pPr>
          </w:p>
        </w:tc>
      </w:tr>
    </w:tbl>
    <w:p w:rsidR="009B7B9F" w:rsidRPr="00F849DE" w:rsidRDefault="00282132" w:rsidP="009B7B9F">
      <w:pPr>
        <w:pStyle w:val="Prrafodelista"/>
        <w:spacing w:before="100" w:beforeAutospacing="1" w:after="100" w:afterAutospacing="1" w:line="360" w:lineRule="auto"/>
        <w:ind w:left="0"/>
        <w:contextualSpacing w:val="0"/>
        <w:jc w:val="both"/>
        <w:rPr>
          <w:rFonts w:ascii="Arial" w:hAnsi="Arial" w:cs="Arial"/>
          <w:spacing w:val="6"/>
          <w:sz w:val="28"/>
          <w:szCs w:val="28"/>
        </w:rPr>
      </w:pPr>
      <w:r w:rsidRPr="00F849DE">
        <w:rPr>
          <w:rFonts w:ascii="Arial" w:hAnsi="Arial" w:cs="Arial"/>
          <w:b/>
          <w:sz w:val="28"/>
          <w:szCs w:val="28"/>
        </w:rPr>
        <w:t xml:space="preserve">c. </w:t>
      </w:r>
      <w:r w:rsidR="009B7B9F" w:rsidRPr="00F849DE">
        <w:rPr>
          <w:rFonts w:ascii="Arial" w:hAnsi="Arial" w:cs="Arial"/>
          <w:b/>
          <w:sz w:val="28"/>
          <w:szCs w:val="28"/>
          <w:lang w:eastAsia="es-MX"/>
        </w:rPr>
        <w:t xml:space="preserve">Legitimación. </w:t>
      </w:r>
      <w:r w:rsidR="009B7B9F" w:rsidRPr="00F849DE">
        <w:rPr>
          <w:rFonts w:ascii="Arial" w:hAnsi="Arial" w:cs="Arial"/>
          <w:sz w:val="28"/>
          <w:szCs w:val="28"/>
          <w:lang w:eastAsia="es-MX"/>
        </w:rPr>
        <w:t xml:space="preserve">Este requisito se cumple en la especie, ya que los </w:t>
      </w:r>
      <w:r w:rsidR="00F87A95" w:rsidRPr="00F849DE">
        <w:rPr>
          <w:rFonts w:ascii="Arial" w:hAnsi="Arial" w:cs="Arial"/>
          <w:sz w:val="28"/>
          <w:szCs w:val="28"/>
          <w:lang w:eastAsia="es-MX"/>
        </w:rPr>
        <w:t>escritos de tercería</w:t>
      </w:r>
      <w:r w:rsidR="009B7B9F" w:rsidRPr="00F849DE">
        <w:rPr>
          <w:rFonts w:ascii="Arial" w:hAnsi="Arial" w:cs="Arial"/>
          <w:sz w:val="28"/>
          <w:szCs w:val="28"/>
          <w:lang w:eastAsia="es-MX"/>
        </w:rPr>
        <w:t xml:space="preserve"> fueron promovidos por una y un Concejal electos en la Alcaldía de Tlalpan por el principio de Representación Proporcional, así como, por el </w:t>
      </w:r>
      <w:r w:rsidR="009B7B9F" w:rsidRPr="00F849DE">
        <w:rPr>
          <w:rFonts w:ascii="Arial" w:hAnsi="Arial" w:cs="Arial"/>
          <w:i/>
          <w:sz w:val="28"/>
          <w:szCs w:val="28"/>
          <w:lang w:eastAsia="es-MX"/>
        </w:rPr>
        <w:t xml:space="preserve">PRD </w:t>
      </w:r>
      <w:r w:rsidR="009B7B9F" w:rsidRPr="00F849DE">
        <w:rPr>
          <w:rFonts w:ascii="Arial" w:hAnsi="Arial" w:cs="Arial"/>
          <w:sz w:val="28"/>
          <w:szCs w:val="28"/>
          <w:lang w:eastAsia="es-MX"/>
        </w:rPr>
        <w:t xml:space="preserve">y MORENA a través de sus representantes ante el Consejo General del </w:t>
      </w:r>
      <w:r w:rsidR="009B7B9F" w:rsidRPr="00F849DE">
        <w:rPr>
          <w:rFonts w:ascii="Arial" w:hAnsi="Arial" w:cs="Arial"/>
          <w:i/>
          <w:sz w:val="28"/>
          <w:szCs w:val="28"/>
          <w:lang w:eastAsia="es-MX"/>
        </w:rPr>
        <w:t>Instituto Electoral</w:t>
      </w:r>
      <w:r w:rsidR="009B7B9F" w:rsidRPr="00F849DE">
        <w:rPr>
          <w:rFonts w:ascii="Arial" w:hAnsi="Arial" w:cs="Arial"/>
          <w:sz w:val="28"/>
          <w:szCs w:val="28"/>
          <w:lang w:eastAsia="es-MX"/>
        </w:rPr>
        <w:t xml:space="preserve">, y el </w:t>
      </w:r>
      <w:r w:rsidR="009B7B9F" w:rsidRPr="00F849DE">
        <w:rPr>
          <w:rFonts w:ascii="Arial" w:hAnsi="Arial" w:cs="Arial"/>
          <w:i/>
          <w:sz w:val="28"/>
          <w:szCs w:val="28"/>
          <w:lang w:eastAsia="es-MX"/>
        </w:rPr>
        <w:t xml:space="preserve">Consejo Distrital 16 </w:t>
      </w:r>
      <w:r w:rsidR="009B7B9F" w:rsidRPr="00F849DE">
        <w:rPr>
          <w:rFonts w:ascii="Arial" w:hAnsi="Arial" w:cs="Arial"/>
          <w:sz w:val="28"/>
          <w:szCs w:val="28"/>
          <w:lang w:eastAsia="es-MX"/>
        </w:rPr>
        <w:t>respectivamente</w:t>
      </w:r>
      <w:r w:rsidR="009B7B9F" w:rsidRPr="00F849DE">
        <w:rPr>
          <w:rFonts w:ascii="Arial" w:hAnsi="Arial" w:cs="Arial"/>
          <w:i/>
          <w:sz w:val="28"/>
          <w:szCs w:val="28"/>
          <w:lang w:eastAsia="es-MX"/>
        </w:rPr>
        <w:t xml:space="preserve">, </w:t>
      </w:r>
      <w:r w:rsidR="009B7B9F" w:rsidRPr="00F849DE">
        <w:rPr>
          <w:rFonts w:ascii="Arial" w:hAnsi="Arial" w:cs="Arial"/>
          <w:spacing w:val="6"/>
          <w:sz w:val="28"/>
          <w:szCs w:val="28"/>
        </w:rPr>
        <w:lastRenderedPageBreak/>
        <w:t xml:space="preserve">en términos de lo que disponen los artículos 43 fracción III y 46 fracciones I y II de la </w:t>
      </w:r>
      <w:r w:rsidR="009B7B9F" w:rsidRPr="00F849DE">
        <w:rPr>
          <w:rFonts w:ascii="Arial" w:hAnsi="Arial" w:cs="Arial"/>
          <w:i/>
          <w:spacing w:val="6"/>
          <w:sz w:val="28"/>
          <w:szCs w:val="28"/>
        </w:rPr>
        <w:t>Ley Procesal.</w:t>
      </w:r>
    </w:p>
    <w:p w:rsidR="009B7B9F" w:rsidRPr="00F849DE" w:rsidRDefault="009B7B9F" w:rsidP="009B7B9F">
      <w:pPr>
        <w:pStyle w:val="Prrafodelista"/>
        <w:spacing w:before="100" w:beforeAutospacing="1" w:after="100" w:afterAutospacing="1" w:line="360" w:lineRule="auto"/>
        <w:ind w:left="0"/>
        <w:contextualSpacing w:val="0"/>
        <w:jc w:val="both"/>
        <w:rPr>
          <w:rFonts w:ascii="Arial" w:hAnsi="Arial" w:cs="Arial"/>
          <w:spacing w:val="6"/>
          <w:sz w:val="28"/>
          <w:szCs w:val="28"/>
        </w:rPr>
      </w:pPr>
      <w:r w:rsidRPr="00F849DE">
        <w:rPr>
          <w:rFonts w:ascii="Arial" w:hAnsi="Arial" w:cs="Arial"/>
          <w:spacing w:val="6"/>
          <w:sz w:val="28"/>
          <w:szCs w:val="28"/>
        </w:rPr>
        <w:t xml:space="preserve">Aunado a lo anterior, debe señalarse que el </w:t>
      </w:r>
      <w:r w:rsidRPr="00F849DE">
        <w:rPr>
          <w:rFonts w:ascii="Arial" w:hAnsi="Arial" w:cs="Arial"/>
          <w:i/>
          <w:spacing w:val="6"/>
          <w:sz w:val="28"/>
          <w:szCs w:val="28"/>
        </w:rPr>
        <w:t xml:space="preserve">Instituto Electoral </w:t>
      </w:r>
      <w:r w:rsidRPr="00F849DE">
        <w:rPr>
          <w:rFonts w:ascii="Arial" w:hAnsi="Arial" w:cs="Arial"/>
          <w:spacing w:val="6"/>
          <w:sz w:val="28"/>
          <w:szCs w:val="28"/>
        </w:rPr>
        <w:t>al rendir los respectivos informes circunstanciados les reconoció tal carácter.</w:t>
      </w:r>
    </w:p>
    <w:p w:rsidR="00957724" w:rsidRPr="00F849DE" w:rsidRDefault="0044604A" w:rsidP="00054AF4">
      <w:pPr>
        <w:widowControl w:val="0"/>
        <w:autoSpaceDE w:val="0"/>
        <w:autoSpaceDN w:val="0"/>
        <w:adjustRightInd w:val="0"/>
        <w:spacing w:before="100" w:beforeAutospacing="1" w:after="100" w:afterAutospacing="1" w:line="360" w:lineRule="auto"/>
        <w:jc w:val="both"/>
        <w:rPr>
          <w:rFonts w:ascii="Arial" w:hAnsi="Arial" w:cs="Arial"/>
          <w:sz w:val="28"/>
          <w:szCs w:val="28"/>
        </w:rPr>
      </w:pPr>
      <w:r w:rsidRPr="00F849DE">
        <w:rPr>
          <w:rFonts w:ascii="Arial" w:hAnsi="Arial" w:cs="Arial"/>
          <w:b/>
          <w:sz w:val="28"/>
          <w:szCs w:val="28"/>
          <w:lang w:eastAsia="es-MX"/>
        </w:rPr>
        <w:t>d. I</w:t>
      </w:r>
      <w:r w:rsidR="00054AF4" w:rsidRPr="00F849DE">
        <w:rPr>
          <w:rFonts w:ascii="Arial" w:hAnsi="Arial" w:cs="Arial"/>
          <w:b/>
          <w:sz w:val="28"/>
          <w:szCs w:val="28"/>
          <w:lang w:eastAsia="es-MX"/>
        </w:rPr>
        <w:t>nterés jurídico</w:t>
      </w:r>
      <w:r w:rsidR="00282132" w:rsidRPr="00F849DE">
        <w:rPr>
          <w:rFonts w:ascii="Arial" w:hAnsi="Arial" w:cs="Arial"/>
          <w:b/>
          <w:sz w:val="28"/>
          <w:szCs w:val="28"/>
        </w:rPr>
        <w:t>.</w:t>
      </w:r>
      <w:r w:rsidR="00282132" w:rsidRPr="00F849DE">
        <w:rPr>
          <w:rFonts w:ascii="Arial" w:hAnsi="Arial" w:cs="Arial"/>
          <w:sz w:val="28"/>
          <w:szCs w:val="28"/>
        </w:rPr>
        <w:t xml:space="preserve"> </w:t>
      </w:r>
    </w:p>
    <w:p w:rsidR="00E03B17" w:rsidRPr="00F849DE" w:rsidRDefault="00957724" w:rsidP="00054AF4">
      <w:pPr>
        <w:widowControl w:val="0"/>
        <w:autoSpaceDE w:val="0"/>
        <w:autoSpaceDN w:val="0"/>
        <w:adjustRightInd w:val="0"/>
        <w:spacing w:before="100" w:beforeAutospacing="1" w:after="100" w:afterAutospacing="1" w:line="360" w:lineRule="auto"/>
        <w:jc w:val="both"/>
        <w:rPr>
          <w:rFonts w:ascii="Arial" w:hAnsi="Arial" w:cs="Arial"/>
          <w:sz w:val="28"/>
          <w:szCs w:val="28"/>
          <w:lang w:eastAsia="es-MX"/>
        </w:rPr>
      </w:pPr>
      <w:r w:rsidRPr="00F849DE">
        <w:rPr>
          <w:rFonts w:ascii="Arial" w:hAnsi="Arial" w:cs="Arial"/>
          <w:b/>
          <w:sz w:val="28"/>
          <w:szCs w:val="28"/>
        </w:rPr>
        <w:t xml:space="preserve">1) </w:t>
      </w:r>
      <w:r w:rsidR="0044604A" w:rsidRPr="00F849DE">
        <w:rPr>
          <w:rFonts w:ascii="Arial" w:eastAsia="Arial Unicode MS" w:hAnsi="Arial" w:cs="Arial"/>
          <w:sz w:val="28"/>
          <w:szCs w:val="28"/>
        </w:rPr>
        <w:t>Se tiene por reconocido</w:t>
      </w:r>
      <w:r w:rsidR="00054AF4" w:rsidRPr="00F849DE">
        <w:rPr>
          <w:rFonts w:ascii="Arial" w:eastAsia="Arial Unicode MS" w:hAnsi="Arial" w:cs="Arial"/>
          <w:sz w:val="28"/>
          <w:szCs w:val="28"/>
        </w:rPr>
        <w:t xml:space="preserve"> </w:t>
      </w:r>
      <w:r w:rsidR="0044604A" w:rsidRPr="00F849DE">
        <w:rPr>
          <w:rFonts w:ascii="Arial" w:eastAsia="Arial Unicode MS" w:hAnsi="Arial" w:cs="Arial"/>
          <w:sz w:val="28"/>
          <w:szCs w:val="28"/>
        </w:rPr>
        <w:t>el</w:t>
      </w:r>
      <w:r w:rsidR="0004755D" w:rsidRPr="00F849DE">
        <w:rPr>
          <w:rFonts w:ascii="Arial" w:eastAsia="Arial Unicode MS" w:hAnsi="Arial" w:cs="Arial"/>
          <w:sz w:val="28"/>
          <w:szCs w:val="28"/>
        </w:rPr>
        <w:t xml:space="preserve"> interés jurídico</w:t>
      </w:r>
      <w:r w:rsidR="00054AF4" w:rsidRPr="00F849DE">
        <w:rPr>
          <w:rFonts w:ascii="Arial" w:eastAsia="Arial Unicode MS" w:hAnsi="Arial" w:cs="Arial"/>
          <w:sz w:val="28"/>
          <w:szCs w:val="28"/>
        </w:rPr>
        <w:t xml:space="preserve"> de </w:t>
      </w:r>
      <w:r w:rsidR="00054AF4" w:rsidRPr="00F849DE">
        <w:rPr>
          <w:rFonts w:ascii="Arial" w:hAnsi="Arial" w:cs="Arial"/>
          <w:b/>
          <w:sz w:val="28"/>
          <w:szCs w:val="28"/>
          <w:lang w:eastAsia="es-MX"/>
        </w:rPr>
        <w:t xml:space="preserve">Lied Castelia Miguel Jaimes </w:t>
      </w:r>
      <w:r w:rsidR="00E03B17" w:rsidRPr="00F849DE">
        <w:rPr>
          <w:rFonts w:ascii="Arial" w:hAnsi="Arial" w:cs="Arial"/>
          <w:sz w:val="28"/>
          <w:szCs w:val="28"/>
          <w:lang w:eastAsia="es-MX"/>
        </w:rPr>
        <w:t xml:space="preserve">como parte interesada, ya que comparece en su carácter de concejal electa en la demarcación territorial impugnada en el presente juicio, lo anterior es así, ya que </w:t>
      </w:r>
      <w:r w:rsidR="00E03B17" w:rsidRPr="00F849DE">
        <w:rPr>
          <w:rFonts w:ascii="Arial" w:eastAsia="Arial Unicode MS" w:hAnsi="Arial" w:cs="Arial"/>
          <w:sz w:val="28"/>
          <w:szCs w:val="28"/>
        </w:rPr>
        <w:t xml:space="preserve">en caso de que prospere la pretensión de la </w:t>
      </w:r>
      <w:r w:rsidR="00E03B17" w:rsidRPr="00F849DE">
        <w:rPr>
          <w:rFonts w:ascii="Arial" w:eastAsia="Arial Unicode MS" w:hAnsi="Arial" w:cs="Arial"/>
          <w:i/>
          <w:sz w:val="28"/>
          <w:szCs w:val="28"/>
        </w:rPr>
        <w:t>parte actora</w:t>
      </w:r>
      <w:r w:rsidR="00E03B17" w:rsidRPr="00F849DE">
        <w:rPr>
          <w:rFonts w:ascii="Arial" w:eastAsia="Arial Unicode MS" w:hAnsi="Arial" w:cs="Arial"/>
          <w:sz w:val="28"/>
          <w:szCs w:val="28"/>
        </w:rPr>
        <w:t xml:space="preserve"> en el sentido de modificar la fórmula de Concejalías por el principio de representación proporcional en la Demarcación Territorial de Tlalpan, podría verse afectada su designación como concejal electa.</w:t>
      </w:r>
    </w:p>
    <w:p w:rsidR="00054AF4" w:rsidRPr="00F849DE" w:rsidRDefault="00E03B17" w:rsidP="00054AF4">
      <w:pPr>
        <w:widowControl w:val="0"/>
        <w:autoSpaceDE w:val="0"/>
        <w:autoSpaceDN w:val="0"/>
        <w:adjustRightInd w:val="0"/>
        <w:spacing w:before="100" w:beforeAutospacing="1" w:after="100" w:afterAutospacing="1" w:line="360" w:lineRule="auto"/>
        <w:jc w:val="both"/>
        <w:rPr>
          <w:rFonts w:ascii="Arial" w:hAnsi="Arial" w:cs="Arial"/>
          <w:sz w:val="28"/>
          <w:szCs w:val="28"/>
          <w:lang w:eastAsia="es-MX"/>
        </w:rPr>
      </w:pPr>
      <w:r w:rsidRPr="00F849DE">
        <w:rPr>
          <w:rFonts w:ascii="Arial" w:hAnsi="Arial" w:cs="Arial"/>
          <w:b/>
          <w:sz w:val="28"/>
          <w:szCs w:val="28"/>
          <w:lang w:eastAsia="es-MX"/>
        </w:rPr>
        <w:t xml:space="preserve">2) </w:t>
      </w:r>
      <w:r w:rsidRPr="00F849DE">
        <w:rPr>
          <w:rFonts w:ascii="Arial" w:hAnsi="Arial" w:cs="Arial"/>
          <w:sz w:val="28"/>
          <w:szCs w:val="28"/>
          <w:lang w:eastAsia="es-MX"/>
        </w:rPr>
        <w:t xml:space="preserve">Asimismo, se tiene por reconocida </w:t>
      </w:r>
      <w:r w:rsidR="0044604A" w:rsidRPr="00F849DE">
        <w:rPr>
          <w:rFonts w:ascii="Arial" w:eastAsia="Arial Unicode MS" w:hAnsi="Arial" w:cs="Arial"/>
          <w:sz w:val="28"/>
          <w:szCs w:val="28"/>
        </w:rPr>
        <w:t>el</w:t>
      </w:r>
      <w:r w:rsidRPr="00F849DE">
        <w:rPr>
          <w:rFonts w:ascii="Arial" w:eastAsia="Arial Unicode MS" w:hAnsi="Arial" w:cs="Arial"/>
          <w:sz w:val="28"/>
          <w:szCs w:val="28"/>
        </w:rPr>
        <w:t xml:space="preserve"> interés jurídico de</w:t>
      </w:r>
      <w:r w:rsidRPr="00F849DE">
        <w:rPr>
          <w:rFonts w:ascii="Arial" w:hAnsi="Arial" w:cs="Arial"/>
          <w:sz w:val="28"/>
          <w:szCs w:val="28"/>
          <w:lang w:eastAsia="es-MX"/>
        </w:rPr>
        <w:t xml:space="preserve"> </w:t>
      </w:r>
      <w:r w:rsidR="00054AF4" w:rsidRPr="00F849DE">
        <w:rPr>
          <w:rFonts w:ascii="Arial" w:hAnsi="Arial" w:cs="Arial"/>
          <w:b/>
          <w:sz w:val="28"/>
          <w:szCs w:val="28"/>
          <w:lang w:eastAsia="es-MX"/>
        </w:rPr>
        <w:t>Jorge García Rodríguez</w:t>
      </w:r>
      <w:r w:rsidRPr="00F849DE">
        <w:rPr>
          <w:rFonts w:ascii="Arial" w:eastAsia="Arial Unicode MS" w:hAnsi="Arial" w:cs="Arial"/>
          <w:sz w:val="28"/>
          <w:szCs w:val="28"/>
        </w:rPr>
        <w:t xml:space="preserve"> como parte tercera interesada</w:t>
      </w:r>
      <w:r w:rsidR="0044604A" w:rsidRPr="00F849DE">
        <w:rPr>
          <w:rFonts w:ascii="Arial" w:eastAsia="Arial Unicode MS" w:hAnsi="Arial" w:cs="Arial"/>
          <w:sz w:val="28"/>
          <w:szCs w:val="28"/>
        </w:rPr>
        <w:t>, ya que comparece</w:t>
      </w:r>
      <w:r w:rsidR="00054AF4" w:rsidRPr="00F849DE">
        <w:rPr>
          <w:rFonts w:ascii="Arial" w:eastAsia="Arial Unicode MS" w:hAnsi="Arial" w:cs="Arial"/>
          <w:sz w:val="28"/>
          <w:szCs w:val="28"/>
        </w:rPr>
        <w:t xml:space="preserve"> en su carácter de </w:t>
      </w:r>
      <w:r w:rsidR="000A37B7" w:rsidRPr="00F849DE">
        <w:rPr>
          <w:rFonts w:ascii="Arial" w:hAnsi="Arial" w:cs="Arial"/>
          <w:sz w:val="28"/>
          <w:szCs w:val="28"/>
          <w:lang w:eastAsia="es-MX"/>
        </w:rPr>
        <w:t>C</w:t>
      </w:r>
      <w:r w:rsidRPr="00F849DE">
        <w:rPr>
          <w:rFonts w:ascii="Arial" w:hAnsi="Arial" w:cs="Arial"/>
          <w:sz w:val="28"/>
          <w:szCs w:val="28"/>
          <w:lang w:eastAsia="es-MX"/>
        </w:rPr>
        <w:t>oncejal electo</w:t>
      </w:r>
      <w:r w:rsidR="00054AF4" w:rsidRPr="00F849DE">
        <w:rPr>
          <w:rFonts w:ascii="Arial" w:hAnsi="Arial" w:cs="Arial"/>
          <w:sz w:val="28"/>
          <w:szCs w:val="28"/>
          <w:lang w:eastAsia="es-MX"/>
        </w:rPr>
        <w:t xml:space="preserve"> en la demarcación territorial i</w:t>
      </w:r>
      <w:r w:rsidR="0004755D" w:rsidRPr="00F849DE">
        <w:rPr>
          <w:rFonts w:ascii="Arial" w:hAnsi="Arial" w:cs="Arial"/>
          <w:sz w:val="28"/>
          <w:szCs w:val="28"/>
          <w:lang w:eastAsia="es-MX"/>
        </w:rPr>
        <w:t xml:space="preserve">mpugnada en el presente juicio, lo anterior es así, </w:t>
      </w:r>
      <w:r w:rsidR="00B51088" w:rsidRPr="00F849DE">
        <w:rPr>
          <w:rFonts w:ascii="Arial" w:eastAsia="Arial Unicode MS" w:hAnsi="Arial" w:cs="Arial"/>
          <w:sz w:val="28"/>
          <w:szCs w:val="28"/>
        </w:rPr>
        <w:t>ya que</w:t>
      </w:r>
      <w:r w:rsidRPr="00F849DE">
        <w:rPr>
          <w:rFonts w:ascii="Arial" w:eastAsia="Arial Unicode MS" w:hAnsi="Arial" w:cs="Arial"/>
          <w:sz w:val="28"/>
          <w:szCs w:val="28"/>
        </w:rPr>
        <w:t xml:space="preserve"> </w:t>
      </w:r>
      <w:r w:rsidRPr="00F849DE">
        <w:rPr>
          <w:rFonts w:ascii="Arial" w:eastAsia="Arial Unicode MS" w:hAnsi="Arial" w:cs="Arial"/>
          <w:sz w:val="28"/>
          <w:szCs w:val="28"/>
        </w:rPr>
        <w:lastRenderedPageBreak/>
        <w:t>de igual manera,</w:t>
      </w:r>
      <w:r w:rsidR="00B51088" w:rsidRPr="00F849DE">
        <w:rPr>
          <w:rFonts w:ascii="Arial" w:eastAsia="Arial Unicode MS" w:hAnsi="Arial" w:cs="Arial"/>
          <w:sz w:val="28"/>
          <w:szCs w:val="28"/>
        </w:rPr>
        <w:t xml:space="preserve"> en caso de que prospere la pretensión de la </w:t>
      </w:r>
      <w:r w:rsidR="00B51088" w:rsidRPr="00F849DE">
        <w:rPr>
          <w:rFonts w:ascii="Arial" w:eastAsia="Arial Unicode MS" w:hAnsi="Arial" w:cs="Arial"/>
          <w:i/>
          <w:sz w:val="28"/>
          <w:szCs w:val="28"/>
        </w:rPr>
        <w:t>parte actora</w:t>
      </w:r>
      <w:r w:rsidR="00B51088" w:rsidRPr="00F849DE">
        <w:rPr>
          <w:rFonts w:ascii="Arial" w:eastAsia="Arial Unicode MS" w:hAnsi="Arial" w:cs="Arial"/>
          <w:sz w:val="28"/>
          <w:szCs w:val="28"/>
        </w:rPr>
        <w:t xml:space="preserve"> en el sentido de modificar la fórmula de Concejalías por el principio de representación proporcional en la Demarcación Territorial de Tlalpan, podría</w:t>
      </w:r>
      <w:r w:rsidRPr="00F849DE">
        <w:rPr>
          <w:rFonts w:ascii="Arial" w:eastAsia="Arial Unicode MS" w:hAnsi="Arial" w:cs="Arial"/>
          <w:sz w:val="28"/>
          <w:szCs w:val="28"/>
        </w:rPr>
        <w:t xml:space="preserve"> verse afectada su designación.</w:t>
      </w:r>
    </w:p>
    <w:p w:rsidR="0004755D" w:rsidRPr="00F849DE" w:rsidRDefault="00E03B17" w:rsidP="00054AF4">
      <w:pPr>
        <w:widowControl w:val="0"/>
        <w:autoSpaceDE w:val="0"/>
        <w:autoSpaceDN w:val="0"/>
        <w:adjustRightInd w:val="0"/>
        <w:spacing w:before="100" w:beforeAutospacing="1" w:after="100" w:afterAutospacing="1" w:line="360" w:lineRule="auto"/>
        <w:jc w:val="both"/>
        <w:rPr>
          <w:rFonts w:ascii="Arial" w:hAnsi="Arial" w:cs="Arial"/>
          <w:i/>
          <w:sz w:val="28"/>
          <w:szCs w:val="28"/>
        </w:rPr>
      </w:pPr>
      <w:r w:rsidRPr="00F849DE">
        <w:rPr>
          <w:rFonts w:ascii="Arial" w:eastAsia="Arial Unicode MS" w:hAnsi="Arial" w:cs="Arial"/>
          <w:b/>
          <w:sz w:val="28"/>
          <w:szCs w:val="28"/>
        </w:rPr>
        <w:t>3</w:t>
      </w:r>
      <w:r w:rsidR="00957724" w:rsidRPr="00F849DE">
        <w:rPr>
          <w:rFonts w:ascii="Arial" w:eastAsia="Arial Unicode MS" w:hAnsi="Arial" w:cs="Arial"/>
          <w:b/>
          <w:sz w:val="28"/>
          <w:szCs w:val="28"/>
        </w:rPr>
        <w:t xml:space="preserve">) </w:t>
      </w:r>
      <w:r w:rsidRPr="00F849DE">
        <w:rPr>
          <w:rFonts w:ascii="Arial" w:eastAsia="Arial Unicode MS" w:hAnsi="Arial" w:cs="Arial"/>
          <w:sz w:val="28"/>
          <w:szCs w:val="28"/>
        </w:rPr>
        <w:t>También</w:t>
      </w:r>
      <w:r w:rsidR="0004755D" w:rsidRPr="00F849DE">
        <w:rPr>
          <w:rFonts w:ascii="Arial" w:eastAsia="Arial Unicode MS" w:hAnsi="Arial" w:cs="Arial"/>
          <w:sz w:val="28"/>
          <w:szCs w:val="28"/>
        </w:rPr>
        <w:t xml:space="preserve">, se tiene por reconocida </w:t>
      </w:r>
      <w:r w:rsidR="0044604A" w:rsidRPr="00F849DE">
        <w:rPr>
          <w:rFonts w:ascii="Arial" w:eastAsia="Arial Unicode MS" w:hAnsi="Arial" w:cs="Arial"/>
          <w:sz w:val="28"/>
          <w:szCs w:val="28"/>
        </w:rPr>
        <w:t>el interés jurídico</w:t>
      </w:r>
      <w:r w:rsidR="0004755D" w:rsidRPr="00F849DE">
        <w:rPr>
          <w:rFonts w:ascii="Arial" w:eastAsia="Arial Unicode MS" w:hAnsi="Arial" w:cs="Arial"/>
          <w:sz w:val="28"/>
          <w:szCs w:val="28"/>
        </w:rPr>
        <w:t xml:space="preserve"> de </w:t>
      </w:r>
      <w:r w:rsidR="0004755D" w:rsidRPr="00F849DE">
        <w:rPr>
          <w:rFonts w:ascii="Arial" w:hAnsi="Arial" w:cs="Arial"/>
          <w:b/>
          <w:sz w:val="28"/>
          <w:szCs w:val="28"/>
        </w:rPr>
        <w:t>José Antonio Alemán García</w:t>
      </w:r>
      <w:r w:rsidR="0004755D" w:rsidRPr="00F849DE">
        <w:rPr>
          <w:rFonts w:ascii="Arial" w:hAnsi="Arial" w:cs="Arial"/>
          <w:sz w:val="28"/>
          <w:szCs w:val="28"/>
        </w:rPr>
        <w:t xml:space="preserve">, en su carácter de Representante Suplente del </w:t>
      </w:r>
      <w:r w:rsidR="008309FB" w:rsidRPr="00F849DE">
        <w:rPr>
          <w:rFonts w:ascii="Arial" w:hAnsi="Arial" w:cs="Arial"/>
          <w:i/>
          <w:sz w:val="28"/>
          <w:szCs w:val="28"/>
        </w:rPr>
        <w:t>PRD</w:t>
      </w:r>
      <w:r w:rsidR="0004755D" w:rsidRPr="00F849DE">
        <w:rPr>
          <w:rFonts w:ascii="Arial" w:hAnsi="Arial" w:cs="Arial"/>
          <w:sz w:val="28"/>
          <w:szCs w:val="28"/>
        </w:rPr>
        <w:t xml:space="preserve"> ante el Consejo General del </w:t>
      </w:r>
      <w:r w:rsidR="0004755D" w:rsidRPr="00F849DE">
        <w:rPr>
          <w:rFonts w:ascii="Arial" w:hAnsi="Arial" w:cs="Arial"/>
          <w:i/>
          <w:sz w:val="28"/>
          <w:szCs w:val="28"/>
        </w:rPr>
        <w:t>Instituto Electoral.</w:t>
      </w:r>
    </w:p>
    <w:p w:rsidR="0004755D" w:rsidRPr="00F849DE" w:rsidRDefault="0004755D" w:rsidP="00054AF4">
      <w:pPr>
        <w:widowControl w:val="0"/>
        <w:autoSpaceDE w:val="0"/>
        <w:autoSpaceDN w:val="0"/>
        <w:adjustRightInd w:val="0"/>
        <w:spacing w:before="100" w:beforeAutospacing="1" w:after="100" w:afterAutospacing="1" w:line="360" w:lineRule="auto"/>
        <w:jc w:val="both"/>
        <w:rPr>
          <w:rFonts w:ascii="Arial" w:eastAsia="Arial Unicode MS" w:hAnsi="Arial" w:cs="Arial"/>
          <w:sz w:val="28"/>
          <w:szCs w:val="28"/>
        </w:rPr>
      </w:pPr>
      <w:r w:rsidRPr="00F849DE">
        <w:rPr>
          <w:rFonts w:ascii="Arial" w:hAnsi="Arial" w:cs="Arial"/>
          <w:sz w:val="28"/>
          <w:szCs w:val="28"/>
        </w:rPr>
        <w:t xml:space="preserve">Lo anterior, ya que </w:t>
      </w:r>
      <w:r w:rsidR="00C550C0" w:rsidRPr="00F849DE">
        <w:rPr>
          <w:rFonts w:ascii="Arial" w:hAnsi="Arial" w:cs="Arial"/>
          <w:sz w:val="28"/>
          <w:szCs w:val="28"/>
        </w:rPr>
        <w:t>es representante de un instituto político que contendió</w:t>
      </w:r>
      <w:r w:rsidRPr="00F849DE">
        <w:rPr>
          <w:rFonts w:ascii="Arial" w:hAnsi="Arial" w:cs="Arial"/>
          <w:sz w:val="28"/>
          <w:szCs w:val="28"/>
        </w:rPr>
        <w:t xml:space="preserve"> en la elección que se controvierte,</w:t>
      </w:r>
      <w:r w:rsidR="0029675D" w:rsidRPr="00F849DE">
        <w:rPr>
          <w:rFonts w:ascii="Arial" w:hAnsi="Arial" w:cs="Arial"/>
          <w:sz w:val="28"/>
          <w:szCs w:val="28"/>
        </w:rPr>
        <w:t xml:space="preserve"> señaló específicamente que</w:t>
      </w:r>
      <w:r w:rsidR="004A57C5" w:rsidRPr="00F849DE">
        <w:rPr>
          <w:rFonts w:ascii="Arial" w:hAnsi="Arial" w:cs="Arial"/>
          <w:sz w:val="28"/>
          <w:szCs w:val="28"/>
        </w:rPr>
        <w:t xml:space="preserve"> se trataba de la elección de Alcaldías en la demarcación territorial de Tlalpan, en consecuencia,</w:t>
      </w:r>
      <w:r w:rsidRPr="00F849DE">
        <w:rPr>
          <w:rFonts w:ascii="Arial" w:hAnsi="Arial" w:cs="Arial"/>
          <w:sz w:val="28"/>
          <w:szCs w:val="28"/>
        </w:rPr>
        <w:t xml:space="preserve"> en caso de que este </w:t>
      </w:r>
      <w:r w:rsidRPr="00F849DE">
        <w:rPr>
          <w:rFonts w:ascii="Arial" w:hAnsi="Arial" w:cs="Arial"/>
          <w:i/>
          <w:sz w:val="28"/>
          <w:szCs w:val="28"/>
        </w:rPr>
        <w:t>Tribunal Electoral</w:t>
      </w:r>
      <w:r w:rsidRPr="00F849DE">
        <w:rPr>
          <w:rFonts w:ascii="Arial" w:hAnsi="Arial" w:cs="Arial"/>
          <w:sz w:val="28"/>
          <w:szCs w:val="28"/>
        </w:rPr>
        <w:t xml:space="preserve"> modifique la designación de Concejalías por el principio de representación proporcional en la demarcación territorial Tlalpan, podr</w:t>
      </w:r>
      <w:r w:rsidR="004A57C5" w:rsidRPr="00F849DE">
        <w:rPr>
          <w:rFonts w:ascii="Arial" w:hAnsi="Arial" w:cs="Arial"/>
          <w:sz w:val="28"/>
          <w:szCs w:val="28"/>
        </w:rPr>
        <w:t>ía causarle</w:t>
      </w:r>
      <w:r w:rsidRPr="00F849DE">
        <w:rPr>
          <w:rFonts w:ascii="Arial" w:hAnsi="Arial" w:cs="Arial"/>
          <w:sz w:val="28"/>
          <w:szCs w:val="28"/>
        </w:rPr>
        <w:t xml:space="preserve"> afectación. </w:t>
      </w:r>
    </w:p>
    <w:p w:rsidR="00AA14D6" w:rsidRPr="00F849DE" w:rsidRDefault="00054AF4" w:rsidP="00054AF4">
      <w:pPr>
        <w:widowControl w:val="0"/>
        <w:autoSpaceDE w:val="0"/>
        <w:autoSpaceDN w:val="0"/>
        <w:adjustRightInd w:val="0"/>
        <w:spacing w:before="100" w:beforeAutospacing="1" w:after="100" w:afterAutospacing="1" w:line="360" w:lineRule="auto"/>
        <w:jc w:val="both"/>
        <w:rPr>
          <w:rFonts w:ascii="Arial" w:hAnsi="Arial" w:cs="Arial"/>
          <w:sz w:val="28"/>
          <w:szCs w:val="28"/>
        </w:rPr>
      </w:pPr>
      <w:r w:rsidRPr="00F849DE">
        <w:rPr>
          <w:rFonts w:ascii="Arial" w:eastAsia="Arial Unicode MS" w:hAnsi="Arial" w:cs="Arial"/>
          <w:sz w:val="28"/>
          <w:szCs w:val="28"/>
        </w:rPr>
        <w:t xml:space="preserve">De ahí que, en virtud de que la determinación que se </w:t>
      </w:r>
      <w:r w:rsidRPr="00F849DE">
        <w:rPr>
          <w:rFonts w:ascii="Arial" w:hAnsi="Arial" w:cs="Arial"/>
          <w:sz w:val="28"/>
          <w:szCs w:val="28"/>
        </w:rPr>
        <w:t xml:space="preserve">adopte en el presente fallo podría resultar contraria a </w:t>
      </w:r>
      <w:r w:rsidRPr="00F849DE">
        <w:rPr>
          <w:rFonts w:ascii="Arial" w:hAnsi="Arial" w:cs="Arial"/>
          <w:sz w:val="28"/>
          <w:szCs w:val="28"/>
        </w:rPr>
        <w:lastRenderedPageBreak/>
        <w:t>sus intereses, es que en el caso se estime procedente admitir su comparecencia como parte</w:t>
      </w:r>
      <w:r w:rsidR="0004755D" w:rsidRPr="00F849DE">
        <w:rPr>
          <w:rFonts w:ascii="Arial" w:hAnsi="Arial" w:cs="Arial"/>
          <w:sz w:val="28"/>
          <w:szCs w:val="28"/>
        </w:rPr>
        <w:t>s</w:t>
      </w:r>
      <w:r w:rsidRPr="00F849DE">
        <w:rPr>
          <w:rFonts w:ascii="Arial" w:hAnsi="Arial" w:cs="Arial"/>
          <w:sz w:val="28"/>
          <w:szCs w:val="28"/>
        </w:rPr>
        <w:t xml:space="preserve"> tercera</w:t>
      </w:r>
      <w:r w:rsidR="0004755D" w:rsidRPr="00F849DE">
        <w:rPr>
          <w:rFonts w:ascii="Arial" w:hAnsi="Arial" w:cs="Arial"/>
          <w:sz w:val="28"/>
          <w:szCs w:val="28"/>
        </w:rPr>
        <w:t>s</w:t>
      </w:r>
      <w:r w:rsidRPr="00F849DE">
        <w:rPr>
          <w:rFonts w:ascii="Arial" w:hAnsi="Arial" w:cs="Arial"/>
          <w:sz w:val="28"/>
          <w:szCs w:val="28"/>
        </w:rPr>
        <w:t xml:space="preserve"> interesada</w:t>
      </w:r>
      <w:r w:rsidR="0004755D" w:rsidRPr="00F849DE">
        <w:rPr>
          <w:rFonts w:ascii="Arial" w:hAnsi="Arial" w:cs="Arial"/>
          <w:sz w:val="28"/>
          <w:szCs w:val="28"/>
        </w:rPr>
        <w:t>s a las personas</w:t>
      </w:r>
      <w:r w:rsidR="00E03B17" w:rsidRPr="00F849DE">
        <w:rPr>
          <w:rFonts w:ascii="Arial" w:hAnsi="Arial" w:cs="Arial"/>
          <w:sz w:val="28"/>
          <w:szCs w:val="28"/>
        </w:rPr>
        <w:t xml:space="preserve"> y partido político antes señalado</w:t>
      </w:r>
      <w:r w:rsidR="0004755D" w:rsidRPr="00F849DE">
        <w:rPr>
          <w:rFonts w:ascii="Arial" w:hAnsi="Arial" w:cs="Arial"/>
          <w:sz w:val="28"/>
          <w:szCs w:val="28"/>
        </w:rPr>
        <w:t>s</w:t>
      </w:r>
      <w:r w:rsidRPr="00F849DE">
        <w:rPr>
          <w:rFonts w:ascii="Arial" w:hAnsi="Arial" w:cs="Arial"/>
          <w:sz w:val="28"/>
          <w:szCs w:val="28"/>
        </w:rPr>
        <w:t>.</w:t>
      </w:r>
    </w:p>
    <w:p w:rsidR="00C550C0" w:rsidRPr="00F849DE" w:rsidRDefault="00957724" w:rsidP="00054AF4">
      <w:pPr>
        <w:widowControl w:val="0"/>
        <w:autoSpaceDE w:val="0"/>
        <w:autoSpaceDN w:val="0"/>
        <w:adjustRightInd w:val="0"/>
        <w:spacing w:before="100" w:beforeAutospacing="1" w:after="100" w:afterAutospacing="1" w:line="360" w:lineRule="auto"/>
        <w:jc w:val="both"/>
        <w:rPr>
          <w:rFonts w:ascii="Arial" w:hAnsi="Arial" w:cs="Arial"/>
          <w:sz w:val="28"/>
          <w:szCs w:val="28"/>
        </w:rPr>
      </w:pPr>
      <w:r w:rsidRPr="00F849DE">
        <w:rPr>
          <w:rFonts w:ascii="Arial" w:eastAsia="Arial Unicode MS" w:hAnsi="Arial" w:cs="Arial"/>
          <w:b/>
          <w:sz w:val="28"/>
          <w:szCs w:val="28"/>
        </w:rPr>
        <w:t xml:space="preserve">3) </w:t>
      </w:r>
      <w:r w:rsidR="008951F2" w:rsidRPr="00F849DE">
        <w:rPr>
          <w:rFonts w:ascii="Arial" w:eastAsia="Arial Unicode MS" w:hAnsi="Arial" w:cs="Arial"/>
          <w:sz w:val="28"/>
          <w:szCs w:val="28"/>
        </w:rPr>
        <w:t>Finalmente, p</w:t>
      </w:r>
      <w:r w:rsidR="004A57C5" w:rsidRPr="00F849DE">
        <w:rPr>
          <w:rFonts w:ascii="Arial" w:eastAsia="Arial Unicode MS" w:hAnsi="Arial" w:cs="Arial"/>
          <w:sz w:val="28"/>
          <w:szCs w:val="28"/>
        </w:rPr>
        <w:t xml:space="preserve">or </w:t>
      </w:r>
      <w:r w:rsidR="008951F2" w:rsidRPr="00F849DE">
        <w:rPr>
          <w:rFonts w:ascii="Arial" w:eastAsia="Arial Unicode MS" w:hAnsi="Arial" w:cs="Arial"/>
          <w:sz w:val="28"/>
          <w:szCs w:val="28"/>
        </w:rPr>
        <w:t xml:space="preserve">cuanto hace </w:t>
      </w:r>
      <w:r w:rsidR="004A57C5" w:rsidRPr="00F849DE">
        <w:rPr>
          <w:rFonts w:ascii="Arial" w:eastAsia="Arial Unicode MS" w:hAnsi="Arial" w:cs="Arial"/>
          <w:sz w:val="28"/>
          <w:szCs w:val="28"/>
        </w:rPr>
        <w:t xml:space="preserve">al ciudadano </w:t>
      </w:r>
      <w:r w:rsidR="004A57C5" w:rsidRPr="00F849DE">
        <w:rPr>
          <w:rFonts w:ascii="Arial" w:hAnsi="Arial" w:cs="Arial"/>
          <w:b/>
          <w:sz w:val="28"/>
          <w:szCs w:val="28"/>
        </w:rPr>
        <w:t>Alberto de</w:t>
      </w:r>
      <w:r w:rsidR="004A57C5" w:rsidRPr="00F849DE">
        <w:rPr>
          <w:rFonts w:ascii="Arial" w:hAnsi="Arial" w:cs="Arial"/>
          <w:sz w:val="28"/>
          <w:szCs w:val="28"/>
        </w:rPr>
        <w:t xml:space="preserve"> </w:t>
      </w:r>
      <w:r w:rsidR="004A57C5" w:rsidRPr="00F849DE">
        <w:rPr>
          <w:rFonts w:ascii="Arial" w:hAnsi="Arial" w:cs="Arial"/>
          <w:b/>
          <w:sz w:val="28"/>
          <w:szCs w:val="28"/>
        </w:rPr>
        <w:t>Jesús Lara Ghenno</w:t>
      </w:r>
      <w:r w:rsidR="004A57C5" w:rsidRPr="00F849DE">
        <w:rPr>
          <w:rFonts w:ascii="Arial" w:hAnsi="Arial" w:cs="Arial"/>
          <w:sz w:val="28"/>
          <w:szCs w:val="28"/>
        </w:rPr>
        <w:t xml:space="preserve">, en su carácter de Representante Propietario de MORENA ante el </w:t>
      </w:r>
      <w:r w:rsidR="004A57C5" w:rsidRPr="00F849DE">
        <w:rPr>
          <w:rFonts w:ascii="Arial" w:hAnsi="Arial" w:cs="Arial"/>
          <w:i/>
          <w:sz w:val="28"/>
          <w:szCs w:val="28"/>
        </w:rPr>
        <w:t>Consejo Distrital 16</w:t>
      </w:r>
      <w:r w:rsidR="004A57C5" w:rsidRPr="00F849DE">
        <w:rPr>
          <w:rFonts w:ascii="Arial" w:hAnsi="Arial" w:cs="Arial"/>
          <w:sz w:val="28"/>
          <w:szCs w:val="28"/>
        </w:rPr>
        <w:t xml:space="preserve">, si bien la </w:t>
      </w:r>
      <w:r w:rsidR="004A57C5" w:rsidRPr="00F849DE">
        <w:rPr>
          <w:rFonts w:ascii="Arial" w:hAnsi="Arial" w:cs="Arial"/>
          <w:i/>
          <w:sz w:val="28"/>
          <w:szCs w:val="28"/>
        </w:rPr>
        <w:t>Autoridad responsable</w:t>
      </w:r>
      <w:r w:rsidR="004A57C5" w:rsidRPr="00F849DE">
        <w:rPr>
          <w:rFonts w:ascii="Arial" w:hAnsi="Arial" w:cs="Arial"/>
          <w:sz w:val="28"/>
          <w:szCs w:val="28"/>
        </w:rPr>
        <w:t xml:space="preserve"> remite como parte tercera interesada el escrito del representante de MORENA antes señalado, ello no es suficiente para acreditar su interés jurídico en atención a lo siguiente:</w:t>
      </w:r>
    </w:p>
    <w:p w:rsidR="004A57C5" w:rsidRPr="00F849DE" w:rsidRDefault="004A57C5" w:rsidP="00054AF4">
      <w:pPr>
        <w:widowControl w:val="0"/>
        <w:autoSpaceDE w:val="0"/>
        <w:autoSpaceDN w:val="0"/>
        <w:adjustRightInd w:val="0"/>
        <w:spacing w:before="100" w:beforeAutospacing="1" w:after="100" w:afterAutospacing="1" w:line="360" w:lineRule="auto"/>
        <w:jc w:val="both"/>
        <w:rPr>
          <w:rFonts w:ascii="Arial" w:eastAsia="Arial Unicode MS" w:hAnsi="Arial" w:cs="Arial"/>
          <w:sz w:val="28"/>
          <w:szCs w:val="28"/>
        </w:rPr>
      </w:pPr>
      <w:r w:rsidRPr="00F849DE">
        <w:rPr>
          <w:rFonts w:ascii="Arial" w:eastAsia="Arial Unicode MS" w:hAnsi="Arial" w:cs="Arial"/>
          <w:b/>
          <w:sz w:val="28"/>
          <w:szCs w:val="28"/>
        </w:rPr>
        <w:t xml:space="preserve">a. </w:t>
      </w:r>
      <w:r w:rsidR="00FD1F06" w:rsidRPr="00F849DE">
        <w:rPr>
          <w:rFonts w:ascii="Arial" w:eastAsia="Arial Unicode MS" w:hAnsi="Arial" w:cs="Arial"/>
          <w:sz w:val="28"/>
          <w:szCs w:val="28"/>
        </w:rPr>
        <w:t xml:space="preserve">En su escrito de tercería, señala que </w:t>
      </w:r>
      <w:r w:rsidR="00FD1F06" w:rsidRPr="00F849DE">
        <w:rPr>
          <w:rFonts w:ascii="Arial" w:eastAsia="Arial Unicode MS" w:hAnsi="Arial" w:cs="Arial"/>
          <w:b/>
          <w:sz w:val="28"/>
          <w:szCs w:val="28"/>
        </w:rPr>
        <w:t>la parte actora es el Representante Propietario del Partido Encuentro Social</w:t>
      </w:r>
      <w:r w:rsidR="00FD1F06" w:rsidRPr="00F849DE">
        <w:rPr>
          <w:rFonts w:ascii="Arial" w:eastAsia="Arial Unicode MS" w:hAnsi="Arial" w:cs="Arial"/>
          <w:sz w:val="28"/>
          <w:szCs w:val="28"/>
        </w:rPr>
        <w:t xml:space="preserve"> de la Ciudad de México ante el </w:t>
      </w:r>
      <w:r w:rsidR="00FD1F06" w:rsidRPr="00F849DE">
        <w:rPr>
          <w:rFonts w:ascii="Arial" w:eastAsia="Arial Unicode MS" w:hAnsi="Arial" w:cs="Arial"/>
          <w:i/>
          <w:sz w:val="28"/>
          <w:szCs w:val="28"/>
        </w:rPr>
        <w:t>Consejo Distrital 16</w:t>
      </w:r>
      <w:r w:rsidR="00FD1F06" w:rsidRPr="00F849DE">
        <w:rPr>
          <w:rFonts w:ascii="Arial" w:eastAsia="Arial Unicode MS" w:hAnsi="Arial" w:cs="Arial"/>
          <w:sz w:val="28"/>
          <w:szCs w:val="28"/>
        </w:rPr>
        <w:t xml:space="preserve"> del </w:t>
      </w:r>
      <w:r w:rsidR="00FD1F06" w:rsidRPr="00F849DE">
        <w:rPr>
          <w:rFonts w:ascii="Arial" w:eastAsia="Arial Unicode MS" w:hAnsi="Arial" w:cs="Arial"/>
          <w:i/>
          <w:sz w:val="28"/>
          <w:szCs w:val="28"/>
        </w:rPr>
        <w:t>Instituto Electoral</w:t>
      </w:r>
      <w:r w:rsidR="008951F2" w:rsidRPr="00F849DE">
        <w:rPr>
          <w:rFonts w:ascii="Arial" w:eastAsia="Arial Unicode MS" w:hAnsi="Arial" w:cs="Arial"/>
          <w:sz w:val="28"/>
          <w:szCs w:val="28"/>
        </w:rPr>
        <w:t>, s</w:t>
      </w:r>
      <w:r w:rsidR="00FD1F06" w:rsidRPr="00F849DE">
        <w:rPr>
          <w:rFonts w:ascii="Arial" w:eastAsia="Arial Unicode MS" w:hAnsi="Arial" w:cs="Arial"/>
          <w:sz w:val="28"/>
          <w:szCs w:val="28"/>
        </w:rPr>
        <w:t>in embargo, en</w:t>
      </w:r>
      <w:r w:rsidR="00957724" w:rsidRPr="00F849DE">
        <w:rPr>
          <w:rFonts w:ascii="Arial" w:eastAsia="Arial Unicode MS" w:hAnsi="Arial" w:cs="Arial"/>
          <w:sz w:val="28"/>
          <w:szCs w:val="28"/>
        </w:rPr>
        <w:t xml:space="preserve"> el presente juicio la </w:t>
      </w:r>
      <w:r w:rsidR="008951F2" w:rsidRPr="00F849DE">
        <w:rPr>
          <w:rFonts w:ascii="Arial" w:eastAsia="Arial Unicode MS" w:hAnsi="Arial" w:cs="Arial"/>
          <w:sz w:val="28"/>
          <w:szCs w:val="28"/>
        </w:rPr>
        <w:t xml:space="preserve">parte actora es </w:t>
      </w:r>
      <w:r w:rsidR="008951F2" w:rsidRPr="00F849DE">
        <w:rPr>
          <w:rFonts w:ascii="Arial" w:eastAsia="Arial Unicode MS" w:hAnsi="Arial" w:cs="Arial"/>
          <w:b/>
          <w:sz w:val="28"/>
          <w:szCs w:val="28"/>
        </w:rPr>
        <w:t>Elizabeth</w:t>
      </w:r>
      <w:r w:rsidR="008951F2" w:rsidRPr="00F849DE">
        <w:rPr>
          <w:rFonts w:ascii="Arial" w:eastAsia="Arial Unicode MS" w:hAnsi="Arial" w:cs="Arial"/>
          <w:sz w:val="28"/>
          <w:szCs w:val="28"/>
        </w:rPr>
        <w:t xml:space="preserve"> </w:t>
      </w:r>
      <w:r w:rsidR="008951F2" w:rsidRPr="00F849DE">
        <w:rPr>
          <w:rFonts w:ascii="Arial" w:eastAsia="Arial Unicode MS" w:hAnsi="Arial" w:cs="Arial"/>
          <w:b/>
          <w:sz w:val="28"/>
          <w:szCs w:val="28"/>
        </w:rPr>
        <w:t>Albert Hernández</w:t>
      </w:r>
      <w:r w:rsidR="008951F2" w:rsidRPr="00F849DE">
        <w:rPr>
          <w:rFonts w:ascii="Arial" w:eastAsia="Arial Unicode MS" w:hAnsi="Arial" w:cs="Arial"/>
          <w:sz w:val="28"/>
          <w:szCs w:val="28"/>
        </w:rPr>
        <w:t xml:space="preserve">, en su carácter de candidata a Concejal por el principio de Mayoría Relativa y Representación Proporcional en el número dos de la Planilla del </w:t>
      </w:r>
      <w:r w:rsidR="008951F2" w:rsidRPr="00F849DE">
        <w:rPr>
          <w:rFonts w:ascii="Arial" w:eastAsia="Arial Unicode MS" w:hAnsi="Arial" w:cs="Arial"/>
          <w:i/>
          <w:sz w:val="28"/>
          <w:szCs w:val="28"/>
        </w:rPr>
        <w:t>PRI</w:t>
      </w:r>
      <w:r w:rsidR="008951F2" w:rsidRPr="00F849DE">
        <w:rPr>
          <w:rFonts w:ascii="Arial" w:eastAsia="Arial Unicode MS" w:hAnsi="Arial" w:cs="Arial"/>
          <w:sz w:val="28"/>
          <w:szCs w:val="28"/>
        </w:rPr>
        <w:t xml:space="preserve"> de la demarcación territorial de Tlalpan.</w:t>
      </w:r>
    </w:p>
    <w:p w:rsidR="00FD1F06" w:rsidRPr="00F849DE" w:rsidRDefault="00957724" w:rsidP="00054AF4">
      <w:pPr>
        <w:widowControl w:val="0"/>
        <w:autoSpaceDE w:val="0"/>
        <w:autoSpaceDN w:val="0"/>
        <w:adjustRightInd w:val="0"/>
        <w:spacing w:before="100" w:beforeAutospacing="1" w:after="100" w:afterAutospacing="1" w:line="360" w:lineRule="auto"/>
        <w:jc w:val="both"/>
        <w:rPr>
          <w:rFonts w:ascii="Arial" w:eastAsia="Arial Unicode MS" w:hAnsi="Arial" w:cs="Arial"/>
          <w:sz w:val="28"/>
          <w:szCs w:val="28"/>
        </w:rPr>
      </w:pPr>
      <w:r w:rsidRPr="00F849DE">
        <w:rPr>
          <w:rFonts w:ascii="Arial" w:eastAsia="Arial Unicode MS" w:hAnsi="Arial" w:cs="Arial"/>
          <w:b/>
          <w:sz w:val="28"/>
          <w:szCs w:val="28"/>
        </w:rPr>
        <w:lastRenderedPageBreak/>
        <w:t xml:space="preserve">b. </w:t>
      </w:r>
      <w:r w:rsidRPr="00F849DE">
        <w:rPr>
          <w:rFonts w:ascii="Arial" w:eastAsia="Arial Unicode MS" w:hAnsi="Arial" w:cs="Arial"/>
          <w:sz w:val="28"/>
          <w:szCs w:val="28"/>
        </w:rPr>
        <w:t>El acto impugnado que refiere</w:t>
      </w:r>
      <w:r w:rsidR="00FD1F06" w:rsidRPr="00F849DE">
        <w:rPr>
          <w:rFonts w:ascii="Arial" w:eastAsia="Arial Unicode MS" w:hAnsi="Arial" w:cs="Arial"/>
          <w:sz w:val="28"/>
          <w:szCs w:val="28"/>
        </w:rPr>
        <w:t xml:space="preserve"> en su escrito de tercería,</w:t>
      </w:r>
      <w:r w:rsidRPr="00F849DE">
        <w:rPr>
          <w:rFonts w:ascii="Arial" w:eastAsia="Arial Unicode MS" w:hAnsi="Arial" w:cs="Arial"/>
          <w:sz w:val="28"/>
          <w:szCs w:val="28"/>
        </w:rPr>
        <w:t xml:space="preserve"> es que subsista la validez y resultados de la elección de la Diputación por Mayoría Relativa, llevada a cabo en el </w:t>
      </w:r>
      <w:r w:rsidRPr="00F849DE">
        <w:rPr>
          <w:rFonts w:ascii="Arial" w:eastAsia="Arial Unicode MS" w:hAnsi="Arial" w:cs="Arial"/>
          <w:i/>
          <w:sz w:val="28"/>
          <w:szCs w:val="28"/>
        </w:rPr>
        <w:t>Consejo Distrital 16</w:t>
      </w:r>
      <w:r w:rsidR="00FD1F06" w:rsidRPr="00F849DE">
        <w:rPr>
          <w:rFonts w:ascii="Arial" w:eastAsia="Arial Unicode MS" w:hAnsi="Arial" w:cs="Arial"/>
          <w:sz w:val="28"/>
          <w:szCs w:val="28"/>
        </w:rPr>
        <w:t>.</w:t>
      </w:r>
    </w:p>
    <w:p w:rsidR="00957724" w:rsidRPr="00F849DE" w:rsidRDefault="008951F2" w:rsidP="00054AF4">
      <w:pPr>
        <w:widowControl w:val="0"/>
        <w:autoSpaceDE w:val="0"/>
        <w:autoSpaceDN w:val="0"/>
        <w:adjustRightInd w:val="0"/>
        <w:spacing w:before="100" w:beforeAutospacing="1" w:after="100" w:afterAutospacing="1" w:line="360" w:lineRule="auto"/>
        <w:jc w:val="both"/>
        <w:rPr>
          <w:rFonts w:ascii="Arial" w:eastAsia="Arial Unicode MS" w:hAnsi="Arial" w:cs="Arial"/>
          <w:sz w:val="28"/>
          <w:szCs w:val="28"/>
        </w:rPr>
      </w:pPr>
      <w:r w:rsidRPr="00F849DE">
        <w:rPr>
          <w:rFonts w:ascii="Arial" w:eastAsia="Arial Unicode MS" w:hAnsi="Arial" w:cs="Arial"/>
          <w:sz w:val="28"/>
          <w:szCs w:val="28"/>
        </w:rPr>
        <w:t>No obstante</w:t>
      </w:r>
      <w:r w:rsidR="00F60669" w:rsidRPr="00F849DE">
        <w:rPr>
          <w:rFonts w:ascii="Arial" w:eastAsia="Arial Unicode MS" w:hAnsi="Arial" w:cs="Arial"/>
          <w:sz w:val="28"/>
          <w:szCs w:val="28"/>
        </w:rPr>
        <w:t>,</w:t>
      </w:r>
      <w:r w:rsidR="00957724" w:rsidRPr="00F849DE">
        <w:rPr>
          <w:rFonts w:ascii="Arial" w:eastAsia="Arial Unicode MS" w:hAnsi="Arial" w:cs="Arial"/>
          <w:sz w:val="28"/>
          <w:szCs w:val="28"/>
        </w:rPr>
        <w:t xml:space="preserve"> en el presente juicio</w:t>
      </w:r>
      <w:r w:rsidR="00F60669" w:rsidRPr="00F849DE">
        <w:rPr>
          <w:rFonts w:ascii="Arial" w:eastAsia="Arial Unicode MS" w:hAnsi="Arial" w:cs="Arial"/>
          <w:sz w:val="28"/>
          <w:szCs w:val="28"/>
        </w:rPr>
        <w:t>,</w:t>
      </w:r>
      <w:r w:rsidR="00FD1F06" w:rsidRPr="00F849DE">
        <w:rPr>
          <w:rFonts w:ascii="Arial" w:eastAsia="Arial Unicode MS" w:hAnsi="Arial" w:cs="Arial"/>
          <w:sz w:val="28"/>
          <w:szCs w:val="28"/>
        </w:rPr>
        <w:t xml:space="preserve"> </w:t>
      </w:r>
      <w:r w:rsidR="00F60669" w:rsidRPr="00F849DE">
        <w:rPr>
          <w:rFonts w:ascii="Arial" w:eastAsia="Arial Unicode MS" w:hAnsi="Arial" w:cs="Arial"/>
          <w:sz w:val="28"/>
          <w:szCs w:val="28"/>
        </w:rPr>
        <w:t>el motivo de disenso, es</w:t>
      </w:r>
      <w:r w:rsidR="00957724" w:rsidRPr="00F849DE">
        <w:rPr>
          <w:rFonts w:ascii="Arial" w:eastAsia="Arial Unicode MS" w:hAnsi="Arial" w:cs="Arial"/>
          <w:sz w:val="28"/>
          <w:szCs w:val="28"/>
        </w:rPr>
        <w:t xml:space="preserve"> el Acuerdo por el que se realizó la asignación de concejalías </w:t>
      </w:r>
      <w:r w:rsidR="00FD1F06" w:rsidRPr="00F849DE">
        <w:rPr>
          <w:rFonts w:ascii="Arial" w:eastAsia="Arial Unicode MS" w:hAnsi="Arial" w:cs="Arial"/>
          <w:sz w:val="28"/>
          <w:szCs w:val="28"/>
        </w:rPr>
        <w:t>por el principio de representación proporcional que integrará la Alcaldía de la Dem</w:t>
      </w:r>
      <w:r w:rsidR="00F60669" w:rsidRPr="00F849DE">
        <w:rPr>
          <w:rFonts w:ascii="Arial" w:eastAsia="Arial Unicode MS" w:hAnsi="Arial" w:cs="Arial"/>
          <w:sz w:val="28"/>
          <w:szCs w:val="28"/>
        </w:rPr>
        <w:t>arcación Territorial de Tlalpan, no el de Diputaciones.</w:t>
      </w:r>
    </w:p>
    <w:p w:rsidR="00FD1F06" w:rsidRPr="00F849DE" w:rsidRDefault="00FD1F06" w:rsidP="00054AF4">
      <w:pPr>
        <w:widowControl w:val="0"/>
        <w:autoSpaceDE w:val="0"/>
        <w:autoSpaceDN w:val="0"/>
        <w:adjustRightInd w:val="0"/>
        <w:spacing w:before="100" w:beforeAutospacing="1" w:after="100" w:afterAutospacing="1" w:line="360" w:lineRule="auto"/>
        <w:jc w:val="both"/>
        <w:rPr>
          <w:rFonts w:ascii="Arial" w:eastAsia="Arial Unicode MS" w:hAnsi="Arial" w:cs="Arial"/>
          <w:sz w:val="28"/>
          <w:szCs w:val="28"/>
        </w:rPr>
      </w:pPr>
      <w:r w:rsidRPr="00F849DE">
        <w:rPr>
          <w:rFonts w:ascii="Arial" w:eastAsia="Arial Unicode MS" w:hAnsi="Arial" w:cs="Arial"/>
          <w:sz w:val="28"/>
          <w:szCs w:val="28"/>
        </w:rPr>
        <w:t xml:space="preserve">En consecuencia, al no quedar acreditado </w:t>
      </w:r>
      <w:r w:rsidR="008951F2" w:rsidRPr="00F849DE">
        <w:rPr>
          <w:rFonts w:ascii="Arial" w:eastAsia="Arial Unicode MS" w:hAnsi="Arial" w:cs="Arial"/>
          <w:sz w:val="28"/>
          <w:szCs w:val="28"/>
        </w:rPr>
        <w:t>un derecho</w:t>
      </w:r>
      <w:r w:rsidRPr="00F849DE">
        <w:rPr>
          <w:rFonts w:ascii="Arial" w:eastAsia="Arial Unicode MS" w:hAnsi="Arial" w:cs="Arial"/>
          <w:sz w:val="28"/>
          <w:szCs w:val="28"/>
        </w:rPr>
        <w:t xml:space="preserve"> incompatible con el de la </w:t>
      </w:r>
      <w:r w:rsidRPr="00F849DE">
        <w:rPr>
          <w:rFonts w:ascii="Arial" w:eastAsia="Arial Unicode MS" w:hAnsi="Arial" w:cs="Arial"/>
          <w:i/>
          <w:sz w:val="28"/>
          <w:szCs w:val="28"/>
        </w:rPr>
        <w:t>parte actora</w:t>
      </w:r>
      <w:r w:rsidRPr="00F849DE">
        <w:rPr>
          <w:rFonts w:ascii="Arial" w:eastAsia="Arial Unicode MS" w:hAnsi="Arial" w:cs="Arial"/>
          <w:sz w:val="28"/>
          <w:szCs w:val="28"/>
        </w:rPr>
        <w:t xml:space="preserve">, de conformidad a lo dispuesto en la fracción III del artículo 43 de la </w:t>
      </w:r>
      <w:r w:rsidRPr="00F849DE">
        <w:rPr>
          <w:rFonts w:ascii="Arial" w:eastAsia="Arial Unicode MS" w:hAnsi="Arial" w:cs="Arial"/>
          <w:i/>
          <w:sz w:val="28"/>
          <w:szCs w:val="28"/>
        </w:rPr>
        <w:t>Ley Procesal</w:t>
      </w:r>
      <w:r w:rsidRPr="00F849DE">
        <w:rPr>
          <w:rFonts w:ascii="Arial" w:eastAsia="Arial Unicode MS" w:hAnsi="Arial" w:cs="Arial"/>
          <w:sz w:val="28"/>
          <w:szCs w:val="28"/>
        </w:rPr>
        <w:t xml:space="preserve">, este </w:t>
      </w:r>
      <w:r w:rsidRPr="00F849DE">
        <w:rPr>
          <w:rFonts w:ascii="Arial" w:eastAsia="Arial Unicode MS" w:hAnsi="Arial" w:cs="Arial"/>
          <w:i/>
          <w:sz w:val="28"/>
          <w:szCs w:val="28"/>
        </w:rPr>
        <w:t>Tribunal Electoral</w:t>
      </w:r>
      <w:r w:rsidRPr="00F849DE">
        <w:rPr>
          <w:rFonts w:ascii="Arial" w:eastAsia="Arial Unicode MS" w:hAnsi="Arial" w:cs="Arial"/>
          <w:sz w:val="28"/>
          <w:szCs w:val="28"/>
        </w:rPr>
        <w:t xml:space="preserve"> declara </w:t>
      </w:r>
      <w:r w:rsidRPr="00F849DE">
        <w:rPr>
          <w:rFonts w:ascii="Arial" w:eastAsia="Arial Unicode MS" w:hAnsi="Arial" w:cs="Arial"/>
          <w:b/>
          <w:sz w:val="28"/>
          <w:szCs w:val="28"/>
        </w:rPr>
        <w:t xml:space="preserve">improcedente </w:t>
      </w:r>
      <w:r w:rsidRPr="00F849DE">
        <w:rPr>
          <w:rFonts w:ascii="Arial" w:eastAsia="Arial Unicode MS" w:hAnsi="Arial" w:cs="Arial"/>
          <w:sz w:val="28"/>
          <w:szCs w:val="28"/>
        </w:rPr>
        <w:t>su carácter de parte tercera interesada en el presente juicio.</w:t>
      </w:r>
    </w:p>
    <w:p w:rsidR="007166CC" w:rsidRPr="00F849DE" w:rsidRDefault="00282132" w:rsidP="001C6161">
      <w:pPr>
        <w:spacing w:before="100" w:beforeAutospacing="1" w:after="100" w:afterAutospacing="1" w:line="360" w:lineRule="auto"/>
        <w:jc w:val="both"/>
        <w:rPr>
          <w:rFonts w:ascii="Arial" w:eastAsia="Times New Roman" w:hAnsi="Arial" w:cs="Arial"/>
          <w:b/>
          <w:bCs/>
          <w:i/>
          <w:sz w:val="28"/>
          <w:szCs w:val="28"/>
          <w:lang w:eastAsia="es-MX"/>
        </w:rPr>
      </w:pPr>
      <w:r w:rsidRPr="00F849DE">
        <w:rPr>
          <w:rFonts w:ascii="Arial" w:eastAsia="Times New Roman" w:hAnsi="Arial" w:cs="Arial"/>
          <w:b/>
          <w:sz w:val="28"/>
          <w:szCs w:val="28"/>
          <w:lang w:eastAsia="es-ES"/>
        </w:rPr>
        <w:t xml:space="preserve">TERCERA. </w:t>
      </w:r>
      <w:r w:rsidR="007166CC" w:rsidRPr="00F849DE">
        <w:rPr>
          <w:rFonts w:ascii="Arial" w:eastAsia="Times New Roman" w:hAnsi="Arial" w:cs="Arial"/>
          <w:b/>
          <w:sz w:val="28"/>
          <w:szCs w:val="28"/>
          <w:lang w:eastAsia="es-ES"/>
        </w:rPr>
        <w:t xml:space="preserve">Causales de Improcedencia. </w:t>
      </w:r>
      <w:r w:rsidR="007166CC" w:rsidRPr="00F849DE">
        <w:rPr>
          <w:rFonts w:ascii="Arial" w:eastAsia="Times New Roman" w:hAnsi="Arial" w:cs="Arial"/>
          <w:sz w:val="28"/>
          <w:szCs w:val="28"/>
          <w:lang w:eastAsia="es-MX"/>
        </w:rPr>
        <w:t>Dado que el análisis de las causales de improcedencia es de oficio y en forma prefe</w:t>
      </w:r>
      <w:r w:rsidR="001A03C1" w:rsidRPr="00F849DE">
        <w:rPr>
          <w:rFonts w:ascii="Arial" w:eastAsia="Times New Roman" w:hAnsi="Arial" w:cs="Arial"/>
          <w:sz w:val="28"/>
          <w:szCs w:val="28"/>
          <w:lang w:eastAsia="es-MX"/>
        </w:rPr>
        <w:t>rente, a continuación</w:t>
      </w:r>
      <w:r w:rsidR="007166CC" w:rsidRPr="00F849DE">
        <w:rPr>
          <w:rFonts w:ascii="Arial" w:eastAsia="Times New Roman" w:hAnsi="Arial" w:cs="Arial"/>
          <w:sz w:val="28"/>
          <w:szCs w:val="28"/>
          <w:lang w:eastAsia="es-MX"/>
        </w:rPr>
        <w:t xml:space="preserve"> se analiza si en el medio de impugnación que se resuelve se actualiza alguna, tal y como</w:t>
      </w:r>
      <w:r w:rsidR="008951F2" w:rsidRPr="00F849DE">
        <w:rPr>
          <w:rFonts w:ascii="Arial" w:eastAsia="Times New Roman" w:hAnsi="Arial" w:cs="Arial"/>
          <w:sz w:val="28"/>
          <w:szCs w:val="28"/>
          <w:lang w:eastAsia="es-MX"/>
        </w:rPr>
        <w:t xml:space="preserve"> lo establece la Jurisprudencia</w:t>
      </w:r>
      <w:r w:rsidR="007166CC" w:rsidRPr="00F849DE">
        <w:rPr>
          <w:rFonts w:ascii="Arial" w:eastAsia="Times New Roman" w:hAnsi="Arial" w:cs="Arial"/>
          <w:sz w:val="28"/>
          <w:szCs w:val="28"/>
          <w:lang w:eastAsia="es-MX"/>
        </w:rPr>
        <w:t xml:space="preserve"> </w:t>
      </w:r>
      <w:r w:rsidR="007166CC" w:rsidRPr="00F849DE">
        <w:rPr>
          <w:rFonts w:ascii="Arial" w:eastAsia="Times New Roman" w:hAnsi="Arial" w:cs="Arial"/>
          <w:b/>
          <w:sz w:val="28"/>
          <w:szCs w:val="28"/>
          <w:lang w:eastAsia="es-MX"/>
        </w:rPr>
        <w:t>J01/99</w:t>
      </w:r>
      <w:r w:rsidR="001A03C1" w:rsidRPr="00F849DE">
        <w:rPr>
          <w:rFonts w:ascii="Arial" w:eastAsia="Times New Roman" w:hAnsi="Arial" w:cs="Arial"/>
          <w:b/>
          <w:sz w:val="28"/>
          <w:szCs w:val="28"/>
          <w:lang w:eastAsia="es-MX"/>
        </w:rPr>
        <w:t xml:space="preserve"> </w:t>
      </w:r>
      <w:r w:rsidR="001A03C1" w:rsidRPr="00F849DE">
        <w:rPr>
          <w:rFonts w:ascii="Arial" w:eastAsia="Times New Roman" w:hAnsi="Arial" w:cs="Arial"/>
          <w:sz w:val="28"/>
          <w:szCs w:val="28"/>
          <w:lang w:eastAsia="es-MX"/>
        </w:rPr>
        <w:t xml:space="preserve">emitida por este </w:t>
      </w:r>
      <w:r w:rsidR="001A03C1" w:rsidRPr="00F849DE">
        <w:rPr>
          <w:rFonts w:ascii="Arial" w:eastAsia="Times New Roman" w:hAnsi="Arial" w:cs="Arial"/>
          <w:i/>
          <w:sz w:val="28"/>
          <w:szCs w:val="28"/>
          <w:lang w:eastAsia="es-MX"/>
        </w:rPr>
        <w:t>Tribunal Electoral</w:t>
      </w:r>
      <w:r w:rsidR="007166CC" w:rsidRPr="00F849DE">
        <w:rPr>
          <w:rFonts w:ascii="Arial" w:eastAsia="Times New Roman" w:hAnsi="Arial" w:cs="Arial"/>
          <w:sz w:val="28"/>
          <w:szCs w:val="28"/>
          <w:lang w:eastAsia="es-MX"/>
        </w:rPr>
        <w:t xml:space="preserve"> </w:t>
      </w:r>
      <w:r w:rsidR="007166CC" w:rsidRPr="00F849DE">
        <w:rPr>
          <w:rFonts w:ascii="Arial" w:eastAsia="Times New Roman" w:hAnsi="Arial" w:cs="Arial"/>
          <w:sz w:val="28"/>
          <w:szCs w:val="28"/>
          <w:lang w:eastAsia="es-MX"/>
        </w:rPr>
        <w:lastRenderedPageBreak/>
        <w:t xml:space="preserve">de rubro: </w:t>
      </w:r>
      <w:r w:rsidR="007166CC" w:rsidRPr="00F849DE">
        <w:rPr>
          <w:rFonts w:ascii="Arial" w:eastAsia="Times New Roman" w:hAnsi="Arial" w:cs="Arial"/>
          <w:i/>
          <w:sz w:val="28"/>
          <w:szCs w:val="28"/>
          <w:lang w:eastAsia="es-MX"/>
        </w:rPr>
        <w:t>“</w:t>
      </w:r>
      <w:r w:rsidR="007166CC" w:rsidRPr="00F849DE">
        <w:rPr>
          <w:rFonts w:ascii="Arial" w:eastAsia="Times New Roman" w:hAnsi="Arial" w:cs="Arial"/>
          <w:b/>
          <w:i/>
          <w:sz w:val="28"/>
          <w:szCs w:val="28"/>
          <w:lang w:eastAsia="es-MX"/>
        </w:rPr>
        <w:t>I</w:t>
      </w:r>
      <w:r w:rsidR="007166CC" w:rsidRPr="00F849DE">
        <w:rPr>
          <w:rFonts w:ascii="Arial" w:eastAsia="Times New Roman" w:hAnsi="Arial" w:cs="Arial"/>
          <w:b/>
          <w:bCs/>
          <w:i/>
          <w:sz w:val="28"/>
          <w:szCs w:val="28"/>
          <w:lang w:eastAsia="es-MX"/>
        </w:rPr>
        <w:t>MPROCEDENCIA, CAUSALES DE. SU ESTUDIO ES PREFERENTE Y DE OFICIO EN LOS MEDIOS DE IMPUGNACIÓN PREVISTOS EN EL CÓDIGO ELECTORAL DEL DISTRITO FEDERAL</w:t>
      </w:r>
      <w:r w:rsidR="007166CC" w:rsidRPr="00F849DE">
        <w:rPr>
          <w:rFonts w:ascii="Arial" w:eastAsia="Times New Roman" w:hAnsi="Arial" w:cs="Arial"/>
          <w:b/>
          <w:bCs/>
          <w:i/>
          <w:sz w:val="28"/>
          <w:szCs w:val="28"/>
          <w:vertAlign w:val="superscript"/>
          <w:lang w:eastAsia="es-MX"/>
        </w:rPr>
        <w:footnoteReference w:id="15"/>
      </w:r>
      <w:r w:rsidR="007166CC" w:rsidRPr="00F849DE">
        <w:rPr>
          <w:rFonts w:ascii="Arial" w:eastAsia="Times New Roman" w:hAnsi="Arial" w:cs="Arial"/>
          <w:b/>
          <w:bCs/>
          <w:i/>
          <w:sz w:val="28"/>
          <w:szCs w:val="28"/>
          <w:lang w:eastAsia="es-MX"/>
        </w:rPr>
        <w:t>.”</w:t>
      </w:r>
    </w:p>
    <w:p w:rsidR="007166CC" w:rsidRPr="00F849DE" w:rsidRDefault="007166CC" w:rsidP="001C6161">
      <w:pPr>
        <w:spacing w:before="100" w:beforeAutospacing="1" w:after="100" w:afterAutospacing="1" w:line="360" w:lineRule="auto"/>
        <w:jc w:val="both"/>
        <w:rPr>
          <w:rFonts w:ascii="Arial" w:eastAsia="Calibri" w:hAnsi="Arial" w:cs="Arial"/>
          <w:sz w:val="28"/>
          <w:szCs w:val="28"/>
        </w:rPr>
      </w:pPr>
      <w:r w:rsidRPr="00F849DE">
        <w:rPr>
          <w:rFonts w:ascii="Arial" w:eastAsia="Calibri" w:hAnsi="Arial" w:cs="Arial"/>
          <w:sz w:val="28"/>
          <w:szCs w:val="28"/>
        </w:rPr>
        <w:t xml:space="preserve">De </w:t>
      </w:r>
      <w:r w:rsidR="001C6161" w:rsidRPr="00F849DE">
        <w:rPr>
          <w:rFonts w:ascii="Arial" w:eastAsia="Calibri" w:hAnsi="Arial" w:cs="Arial"/>
          <w:sz w:val="28"/>
          <w:szCs w:val="28"/>
        </w:rPr>
        <w:t>esta forma</w:t>
      </w:r>
      <w:r w:rsidRPr="00F849DE">
        <w:rPr>
          <w:rFonts w:ascii="Arial" w:eastAsia="Calibri" w:hAnsi="Arial" w:cs="Arial"/>
          <w:sz w:val="28"/>
          <w:szCs w:val="28"/>
        </w:rPr>
        <w:t xml:space="preserve">, </w:t>
      </w:r>
      <w:r w:rsidR="00570E93" w:rsidRPr="00F849DE">
        <w:rPr>
          <w:rFonts w:ascii="Arial" w:hAnsi="Arial" w:cs="Arial"/>
          <w:b/>
          <w:sz w:val="28"/>
          <w:szCs w:val="28"/>
          <w:lang w:eastAsia="es-MX"/>
        </w:rPr>
        <w:t>Jorge García Rodríguez</w:t>
      </w:r>
      <w:r w:rsidR="00570E93" w:rsidRPr="00F849DE">
        <w:rPr>
          <w:rFonts w:ascii="Arial" w:eastAsia="Arial Unicode MS" w:hAnsi="Arial" w:cs="Arial"/>
          <w:sz w:val="28"/>
          <w:szCs w:val="28"/>
        </w:rPr>
        <w:t xml:space="preserve"> en su carácter de </w:t>
      </w:r>
      <w:r w:rsidR="001757C8" w:rsidRPr="00F849DE">
        <w:rPr>
          <w:rFonts w:ascii="Arial" w:hAnsi="Arial" w:cs="Arial"/>
          <w:sz w:val="28"/>
          <w:szCs w:val="28"/>
          <w:lang w:eastAsia="es-MX"/>
        </w:rPr>
        <w:t>tercero interesado</w:t>
      </w:r>
      <w:r w:rsidR="001C6161" w:rsidRPr="00F849DE">
        <w:rPr>
          <w:rFonts w:ascii="Arial" w:eastAsia="Calibri" w:hAnsi="Arial" w:cs="Arial"/>
          <w:sz w:val="28"/>
          <w:szCs w:val="28"/>
        </w:rPr>
        <w:t xml:space="preserve">, </w:t>
      </w:r>
      <w:r w:rsidR="004757D8" w:rsidRPr="00F849DE">
        <w:rPr>
          <w:rFonts w:ascii="Arial" w:eastAsia="Calibri" w:hAnsi="Arial" w:cs="Arial"/>
          <w:sz w:val="28"/>
          <w:szCs w:val="28"/>
        </w:rPr>
        <w:t xml:space="preserve">hizo valer </w:t>
      </w:r>
      <w:r w:rsidR="00570E93" w:rsidRPr="00F849DE">
        <w:rPr>
          <w:rFonts w:ascii="Arial" w:eastAsia="Calibri" w:hAnsi="Arial" w:cs="Arial"/>
          <w:sz w:val="28"/>
          <w:szCs w:val="28"/>
        </w:rPr>
        <w:t>las</w:t>
      </w:r>
      <w:r w:rsidR="001757C8" w:rsidRPr="00F849DE">
        <w:rPr>
          <w:rFonts w:ascii="Arial" w:eastAsia="Calibri" w:hAnsi="Arial" w:cs="Arial"/>
          <w:sz w:val="28"/>
          <w:szCs w:val="28"/>
        </w:rPr>
        <w:t xml:space="preserve"> causales de improcedencia contenidas en las fracciones III y VIII del artículo 49 de la </w:t>
      </w:r>
      <w:r w:rsidR="001757C8" w:rsidRPr="00F849DE">
        <w:rPr>
          <w:rFonts w:ascii="Arial" w:eastAsia="Calibri" w:hAnsi="Arial" w:cs="Arial"/>
          <w:i/>
          <w:sz w:val="28"/>
          <w:szCs w:val="28"/>
        </w:rPr>
        <w:t>Ley Procesal</w:t>
      </w:r>
      <w:r w:rsidR="001757C8" w:rsidRPr="00F849DE">
        <w:rPr>
          <w:rFonts w:ascii="Arial" w:eastAsia="Calibri" w:hAnsi="Arial" w:cs="Arial"/>
          <w:sz w:val="28"/>
          <w:szCs w:val="28"/>
        </w:rPr>
        <w:t>, señalando lo siguiente:</w:t>
      </w:r>
    </w:p>
    <w:p w:rsidR="00570E93" w:rsidRPr="00F849DE" w:rsidRDefault="00570E93" w:rsidP="001C6161">
      <w:pPr>
        <w:spacing w:before="100" w:beforeAutospacing="1" w:after="100" w:afterAutospacing="1" w:line="360" w:lineRule="auto"/>
        <w:jc w:val="both"/>
        <w:rPr>
          <w:rFonts w:ascii="Arial" w:hAnsi="Arial" w:cs="Arial"/>
          <w:b/>
          <w:sz w:val="28"/>
          <w:szCs w:val="28"/>
        </w:rPr>
      </w:pPr>
      <w:r w:rsidRPr="00F849DE">
        <w:rPr>
          <w:rFonts w:ascii="Arial" w:eastAsia="Calibri" w:hAnsi="Arial" w:cs="Arial"/>
          <w:b/>
          <w:sz w:val="28"/>
          <w:szCs w:val="28"/>
        </w:rPr>
        <w:t xml:space="preserve">I. </w:t>
      </w:r>
      <w:r w:rsidR="001757C8" w:rsidRPr="00F849DE">
        <w:rPr>
          <w:rFonts w:ascii="Arial" w:hAnsi="Arial" w:cs="Arial"/>
          <w:b/>
          <w:sz w:val="28"/>
          <w:szCs w:val="28"/>
        </w:rPr>
        <w:t xml:space="preserve">Se pretenda impugnar actos o resoluciones que se hubiesen consentido expresamente, entendiéndose por éstos, las manifestaciones de voluntad que entrañen ese consentimiento. </w:t>
      </w:r>
    </w:p>
    <w:p w:rsidR="003A4880" w:rsidRPr="00F849DE" w:rsidRDefault="00353E23" w:rsidP="00191B48">
      <w:pPr>
        <w:spacing w:before="100" w:beforeAutospacing="1" w:after="100" w:afterAutospacing="1" w:line="360" w:lineRule="auto"/>
        <w:jc w:val="both"/>
        <w:rPr>
          <w:rFonts w:ascii="Arial" w:hAnsi="Arial" w:cs="Arial"/>
          <w:sz w:val="28"/>
          <w:szCs w:val="28"/>
        </w:rPr>
      </w:pPr>
      <w:r w:rsidRPr="00F849DE">
        <w:rPr>
          <w:rFonts w:ascii="Arial" w:hAnsi="Arial" w:cs="Arial"/>
          <w:sz w:val="28"/>
          <w:szCs w:val="28"/>
        </w:rPr>
        <w:t xml:space="preserve">Al respecto, señala que en virtud de que la </w:t>
      </w:r>
      <w:r w:rsidRPr="00F849DE">
        <w:rPr>
          <w:rFonts w:ascii="Arial" w:hAnsi="Arial" w:cs="Arial"/>
          <w:i/>
          <w:sz w:val="28"/>
          <w:szCs w:val="28"/>
        </w:rPr>
        <w:t>parte actora</w:t>
      </w:r>
      <w:r w:rsidRPr="00F849DE">
        <w:rPr>
          <w:rFonts w:ascii="Arial" w:hAnsi="Arial" w:cs="Arial"/>
          <w:sz w:val="28"/>
          <w:szCs w:val="28"/>
        </w:rPr>
        <w:t xml:space="preserve"> no impugnó en su momento los </w:t>
      </w:r>
      <w:r w:rsidR="008309FB" w:rsidRPr="00F849DE">
        <w:rPr>
          <w:rFonts w:ascii="Arial" w:hAnsi="Arial" w:cs="Arial"/>
          <w:i/>
          <w:sz w:val="28"/>
          <w:szCs w:val="28"/>
        </w:rPr>
        <w:t xml:space="preserve">Lineamientos para la asignación, </w:t>
      </w:r>
      <w:r w:rsidR="008309FB" w:rsidRPr="00F849DE">
        <w:rPr>
          <w:rFonts w:ascii="Arial" w:hAnsi="Arial" w:cs="Arial"/>
          <w:sz w:val="28"/>
          <w:szCs w:val="28"/>
        </w:rPr>
        <w:t xml:space="preserve">se configura la causal de improcedencia antes citada, ello en virtud de que hubo </w:t>
      </w:r>
      <w:r w:rsidR="008309FB" w:rsidRPr="00F849DE">
        <w:rPr>
          <w:rFonts w:ascii="Arial" w:hAnsi="Arial" w:cs="Arial"/>
          <w:sz w:val="28"/>
          <w:szCs w:val="28"/>
        </w:rPr>
        <w:lastRenderedPageBreak/>
        <w:t>consentimiento de lo establecido en dichos lineamientos al no impugnarlos e</w:t>
      </w:r>
      <w:r w:rsidR="00191B48" w:rsidRPr="00F849DE">
        <w:rPr>
          <w:rFonts w:ascii="Arial" w:hAnsi="Arial" w:cs="Arial"/>
          <w:sz w:val="28"/>
          <w:szCs w:val="28"/>
        </w:rPr>
        <w:t>n el momento procesal oportuno.</w:t>
      </w:r>
    </w:p>
    <w:p w:rsidR="003A4880" w:rsidRPr="00F849DE" w:rsidRDefault="003A4880" w:rsidP="003A4880">
      <w:pPr>
        <w:spacing w:line="360" w:lineRule="auto"/>
        <w:jc w:val="both"/>
        <w:rPr>
          <w:rFonts w:ascii="Arial" w:hAnsi="Arial" w:cs="Arial"/>
          <w:sz w:val="28"/>
          <w:szCs w:val="28"/>
        </w:rPr>
      </w:pPr>
      <w:r w:rsidRPr="00F849DE">
        <w:rPr>
          <w:rFonts w:ascii="Arial" w:hAnsi="Arial" w:cs="Arial"/>
          <w:sz w:val="28"/>
          <w:szCs w:val="28"/>
        </w:rPr>
        <w:t xml:space="preserve">Respecto a la presente causal hecha valer, este </w:t>
      </w:r>
      <w:r w:rsidRPr="00F849DE">
        <w:rPr>
          <w:rFonts w:ascii="Arial" w:hAnsi="Arial" w:cs="Arial"/>
          <w:i/>
          <w:sz w:val="28"/>
          <w:szCs w:val="28"/>
        </w:rPr>
        <w:t>Tribunal Electoral</w:t>
      </w:r>
      <w:r w:rsidRPr="00F849DE">
        <w:rPr>
          <w:rFonts w:ascii="Arial" w:hAnsi="Arial" w:cs="Arial"/>
          <w:sz w:val="28"/>
          <w:szCs w:val="28"/>
        </w:rPr>
        <w:t xml:space="preserve"> la estima </w:t>
      </w:r>
      <w:r w:rsidRPr="00F849DE">
        <w:rPr>
          <w:rFonts w:ascii="Arial" w:hAnsi="Arial" w:cs="Arial"/>
          <w:b/>
          <w:sz w:val="28"/>
          <w:szCs w:val="28"/>
        </w:rPr>
        <w:t xml:space="preserve">infundada </w:t>
      </w:r>
      <w:r w:rsidRPr="00F849DE">
        <w:rPr>
          <w:rFonts w:ascii="Arial" w:hAnsi="Arial" w:cs="Arial"/>
          <w:sz w:val="28"/>
          <w:szCs w:val="28"/>
        </w:rPr>
        <w:t>en atención a lo siguiente.</w:t>
      </w:r>
    </w:p>
    <w:p w:rsidR="003A4880" w:rsidRPr="00F849DE" w:rsidRDefault="003A4880" w:rsidP="003A4880">
      <w:pPr>
        <w:spacing w:line="360" w:lineRule="auto"/>
        <w:jc w:val="both"/>
        <w:rPr>
          <w:rFonts w:ascii="Arial" w:hAnsi="Arial" w:cs="Arial"/>
          <w:sz w:val="28"/>
          <w:szCs w:val="28"/>
        </w:rPr>
      </w:pPr>
      <w:r w:rsidRPr="00F849DE">
        <w:rPr>
          <w:rFonts w:ascii="Arial" w:hAnsi="Arial" w:cs="Arial"/>
          <w:sz w:val="28"/>
          <w:szCs w:val="28"/>
        </w:rPr>
        <w:t xml:space="preserve">Si bien la </w:t>
      </w:r>
      <w:r w:rsidRPr="00F849DE">
        <w:rPr>
          <w:rFonts w:ascii="Arial" w:hAnsi="Arial" w:cs="Arial"/>
          <w:i/>
          <w:sz w:val="28"/>
          <w:szCs w:val="28"/>
        </w:rPr>
        <w:t>parte actora</w:t>
      </w:r>
      <w:r w:rsidRPr="00F849DE">
        <w:rPr>
          <w:rFonts w:ascii="Arial" w:hAnsi="Arial" w:cs="Arial"/>
          <w:sz w:val="28"/>
          <w:szCs w:val="28"/>
        </w:rPr>
        <w:t xml:space="preserve"> no impugnó en su momento los </w:t>
      </w:r>
      <w:r w:rsidRPr="00F849DE">
        <w:rPr>
          <w:rFonts w:ascii="Arial" w:hAnsi="Arial" w:cs="Arial"/>
          <w:i/>
          <w:sz w:val="28"/>
          <w:szCs w:val="28"/>
        </w:rPr>
        <w:t>Lineamientos para la asignación</w:t>
      </w:r>
      <w:r w:rsidRPr="00F849DE">
        <w:rPr>
          <w:rFonts w:ascii="Arial" w:hAnsi="Arial" w:cs="Arial"/>
          <w:sz w:val="28"/>
          <w:szCs w:val="28"/>
        </w:rPr>
        <w:t xml:space="preserve">, dicha cuestión no puede entenderse como un consentimiento expreso de la </w:t>
      </w:r>
      <w:r w:rsidRPr="00F849DE">
        <w:rPr>
          <w:rFonts w:ascii="Arial" w:hAnsi="Arial" w:cs="Arial"/>
          <w:i/>
          <w:sz w:val="28"/>
          <w:szCs w:val="28"/>
        </w:rPr>
        <w:t>parte actora</w:t>
      </w:r>
      <w:r w:rsidRPr="00F849DE">
        <w:rPr>
          <w:rFonts w:ascii="Arial" w:hAnsi="Arial" w:cs="Arial"/>
          <w:sz w:val="28"/>
          <w:szCs w:val="28"/>
        </w:rPr>
        <w:t>, respecto a los actos subsecuentes que devengan de éstos.</w:t>
      </w:r>
    </w:p>
    <w:p w:rsidR="003A4880" w:rsidRPr="00F849DE" w:rsidRDefault="003A4880" w:rsidP="003A4880">
      <w:pPr>
        <w:spacing w:line="360" w:lineRule="auto"/>
        <w:jc w:val="both"/>
        <w:rPr>
          <w:rFonts w:ascii="Arial" w:hAnsi="Arial" w:cs="Arial"/>
          <w:sz w:val="28"/>
          <w:szCs w:val="28"/>
        </w:rPr>
      </w:pPr>
      <w:r w:rsidRPr="00F849DE">
        <w:rPr>
          <w:rFonts w:ascii="Arial" w:hAnsi="Arial" w:cs="Arial"/>
          <w:sz w:val="28"/>
          <w:szCs w:val="28"/>
        </w:rPr>
        <w:t xml:space="preserve">Ello es así, ya que incluso la </w:t>
      </w:r>
      <w:r w:rsidRPr="00F849DE">
        <w:rPr>
          <w:rFonts w:ascii="Arial" w:hAnsi="Arial" w:cs="Arial"/>
          <w:i/>
          <w:sz w:val="28"/>
          <w:szCs w:val="28"/>
        </w:rPr>
        <w:t>Autoridad responsable</w:t>
      </w:r>
      <w:r w:rsidRPr="00F849DE">
        <w:rPr>
          <w:rFonts w:ascii="Arial" w:hAnsi="Arial" w:cs="Arial"/>
          <w:sz w:val="28"/>
          <w:szCs w:val="28"/>
        </w:rPr>
        <w:t xml:space="preserve"> pudo hacer una incorrecta interpretación o aplicación de los mismos.</w:t>
      </w:r>
    </w:p>
    <w:p w:rsidR="008309FB" w:rsidRPr="00F849DE" w:rsidRDefault="003A4880" w:rsidP="003A4880">
      <w:pPr>
        <w:spacing w:line="360" w:lineRule="auto"/>
        <w:jc w:val="both"/>
        <w:rPr>
          <w:rFonts w:ascii="Arial" w:hAnsi="Arial" w:cs="Arial"/>
          <w:sz w:val="28"/>
          <w:szCs w:val="28"/>
        </w:rPr>
      </w:pPr>
      <w:r w:rsidRPr="00F849DE">
        <w:rPr>
          <w:rFonts w:ascii="Arial" w:hAnsi="Arial" w:cs="Arial"/>
          <w:sz w:val="28"/>
          <w:szCs w:val="28"/>
        </w:rPr>
        <w:t xml:space="preserve">Por tanto, el hecho de no haber impugnado en el momento procesal oportuno dichos lineamientos, no impide que la </w:t>
      </w:r>
      <w:r w:rsidRPr="00F849DE">
        <w:rPr>
          <w:rFonts w:ascii="Arial" w:hAnsi="Arial" w:cs="Arial"/>
          <w:i/>
          <w:sz w:val="28"/>
          <w:szCs w:val="28"/>
        </w:rPr>
        <w:t>parte</w:t>
      </w:r>
      <w:r w:rsidR="00271283" w:rsidRPr="00F849DE">
        <w:rPr>
          <w:rFonts w:ascii="Arial" w:hAnsi="Arial" w:cs="Arial"/>
          <w:i/>
          <w:sz w:val="28"/>
          <w:szCs w:val="28"/>
        </w:rPr>
        <w:t xml:space="preserve"> actora</w:t>
      </w:r>
      <w:r w:rsidRPr="00F849DE">
        <w:rPr>
          <w:rFonts w:ascii="Arial" w:hAnsi="Arial" w:cs="Arial"/>
          <w:i/>
          <w:sz w:val="28"/>
          <w:szCs w:val="28"/>
        </w:rPr>
        <w:t xml:space="preserve"> </w:t>
      </w:r>
      <w:r w:rsidRPr="00F849DE">
        <w:rPr>
          <w:rFonts w:ascii="Arial" w:hAnsi="Arial" w:cs="Arial"/>
          <w:sz w:val="28"/>
          <w:szCs w:val="28"/>
        </w:rPr>
        <w:t>se encuentre facultada para impugnar la designación de Concejalías en la demarcación territorial de Tlalpan, por end</w:t>
      </w:r>
      <w:r w:rsidR="00271283" w:rsidRPr="00F849DE">
        <w:rPr>
          <w:rFonts w:ascii="Arial" w:hAnsi="Arial" w:cs="Arial"/>
          <w:sz w:val="28"/>
          <w:szCs w:val="28"/>
        </w:rPr>
        <w:t xml:space="preserve">e, el hecho de determinar si el </w:t>
      </w:r>
      <w:r w:rsidRPr="00F849DE">
        <w:rPr>
          <w:rFonts w:ascii="Arial" w:hAnsi="Arial" w:cs="Arial"/>
          <w:sz w:val="28"/>
          <w:szCs w:val="28"/>
        </w:rPr>
        <w:t xml:space="preserve">no haber impugnado los </w:t>
      </w:r>
      <w:r w:rsidRPr="00F849DE">
        <w:rPr>
          <w:rFonts w:ascii="Arial" w:hAnsi="Arial" w:cs="Arial"/>
          <w:i/>
          <w:sz w:val="28"/>
          <w:szCs w:val="28"/>
        </w:rPr>
        <w:t>Lineamien</w:t>
      </w:r>
      <w:r w:rsidRPr="00F849DE">
        <w:rPr>
          <w:rFonts w:ascii="Arial" w:hAnsi="Arial" w:cs="Arial"/>
          <w:i/>
          <w:sz w:val="28"/>
          <w:szCs w:val="28"/>
        </w:rPr>
        <w:lastRenderedPageBreak/>
        <w:t xml:space="preserve">tos de designación </w:t>
      </w:r>
      <w:r w:rsidRPr="00F849DE">
        <w:rPr>
          <w:rFonts w:ascii="Arial" w:hAnsi="Arial" w:cs="Arial"/>
          <w:sz w:val="28"/>
          <w:szCs w:val="28"/>
        </w:rPr>
        <w:t>le pueda irrogar perjuicio en la impugnación de la citada designación de Concejalías, será motivo de estudio del fondo del presente asunto.</w:t>
      </w:r>
    </w:p>
    <w:p w:rsidR="008309FB" w:rsidRPr="00F849DE" w:rsidRDefault="008309FB" w:rsidP="00B34A18">
      <w:pPr>
        <w:spacing w:before="100" w:beforeAutospacing="1" w:after="100" w:afterAutospacing="1" w:line="360" w:lineRule="auto"/>
        <w:jc w:val="both"/>
        <w:rPr>
          <w:rFonts w:ascii="Arial" w:hAnsi="Arial" w:cs="Arial"/>
          <w:b/>
          <w:sz w:val="28"/>
          <w:szCs w:val="28"/>
        </w:rPr>
      </w:pPr>
      <w:r w:rsidRPr="00F849DE">
        <w:rPr>
          <w:rFonts w:ascii="Arial" w:eastAsia="Calibri" w:hAnsi="Arial" w:cs="Arial"/>
          <w:b/>
          <w:sz w:val="28"/>
          <w:szCs w:val="28"/>
        </w:rPr>
        <w:t xml:space="preserve">II. </w:t>
      </w:r>
      <w:r w:rsidRPr="00F849DE">
        <w:rPr>
          <w:rFonts w:ascii="Arial" w:hAnsi="Arial" w:cs="Arial"/>
          <w:b/>
          <w:sz w:val="28"/>
          <w:szCs w:val="28"/>
        </w:rPr>
        <w:t>Los agravios no tengan relación directa con el acto o resolución que se combate, o que de los hechos expuestos no pueda deducirse agravio alguno.</w:t>
      </w:r>
    </w:p>
    <w:p w:rsidR="008309FB" w:rsidRPr="00F849DE" w:rsidRDefault="00675C88" w:rsidP="00B34A18">
      <w:pPr>
        <w:spacing w:before="100" w:beforeAutospacing="1" w:after="100" w:afterAutospacing="1" w:line="360" w:lineRule="auto"/>
        <w:jc w:val="both"/>
        <w:rPr>
          <w:rFonts w:ascii="Arial" w:hAnsi="Arial" w:cs="Arial"/>
          <w:sz w:val="28"/>
          <w:szCs w:val="28"/>
        </w:rPr>
      </w:pPr>
      <w:r w:rsidRPr="00F849DE">
        <w:rPr>
          <w:rFonts w:ascii="Arial" w:hAnsi="Arial" w:cs="Arial"/>
          <w:sz w:val="28"/>
          <w:szCs w:val="28"/>
        </w:rPr>
        <w:t>Sobre la presente causal, la</w:t>
      </w:r>
      <w:r w:rsidR="00271283" w:rsidRPr="00F849DE">
        <w:rPr>
          <w:rFonts w:ascii="Arial" w:hAnsi="Arial" w:cs="Arial"/>
          <w:sz w:val="28"/>
          <w:szCs w:val="28"/>
        </w:rPr>
        <w:t xml:space="preserve"> referida</w:t>
      </w:r>
      <w:r w:rsidRPr="00F849DE">
        <w:rPr>
          <w:rFonts w:ascii="Arial" w:hAnsi="Arial" w:cs="Arial"/>
          <w:sz w:val="28"/>
          <w:szCs w:val="28"/>
        </w:rPr>
        <w:t xml:space="preserve"> parte tercera interesada señala que de los motivos de disenso presentados por la </w:t>
      </w:r>
      <w:r w:rsidRPr="00F849DE">
        <w:rPr>
          <w:rFonts w:ascii="Arial" w:hAnsi="Arial" w:cs="Arial"/>
          <w:i/>
          <w:sz w:val="28"/>
          <w:szCs w:val="28"/>
        </w:rPr>
        <w:t>parte actora</w:t>
      </w:r>
      <w:r w:rsidRPr="00F849DE">
        <w:rPr>
          <w:rFonts w:ascii="Arial" w:hAnsi="Arial" w:cs="Arial"/>
          <w:sz w:val="28"/>
          <w:szCs w:val="28"/>
        </w:rPr>
        <w:t xml:space="preserve"> no se puede desprender agravio alguno, ya que hace una narración vaga, genérica e imprecisa, aunado a que los hechos que ref</w:t>
      </w:r>
      <w:r w:rsidR="003E4230" w:rsidRPr="00F849DE">
        <w:rPr>
          <w:rFonts w:ascii="Arial" w:hAnsi="Arial" w:cs="Arial"/>
          <w:sz w:val="28"/>
          <w:szCs w:val="28"/>
        </w:rPr>
        <w:t xml:space="preserve">iere no tienen relación con el </w:t>
      </w:r>
      <w:r w:rsidR="003E4230" w:rsidRPr="00F849DE">
        <w:rPr>
          <w:rFonts w:ascii="Arial" w:hAnsi="Arial" w:cs="Arial"/>
          <w:i/>
          <w:sz w:val="28"/>
          <w:szCs w:val="28"/>
        </w:rPr>
        <w:t>a</w:t>
      </w:r>
      <w:r w:rsidRPr="00F849DE">
        <w:rPr>
          <w:rFonts w:ascii="Arial" w:hAnsi="Arial" w:cs="Arial"/>
          <w:i/>
          <w:sz w:val="28"/>
          <w:szCs w:val="28"/>
        </w:rPr>
        <w:t>cuerdo impugnado</w:t>
      </w:r>
      <w:r w:rsidRPr="00F849DE">
        <w:rPr>
          <w:rFonts w:ascii="Arial" w:hAnsi="Arial" w:cs="Arial"/>
          <w:sz w:val="28"/>
          <w:szCs w:val="28"/>
        </w:rPr>
        <w:t>.</w:t>
      </w:r>
    </w:p>
    <w:p w:rsidR="0070765B" w:rsidRPr="00F849DE" w:rsidRDefault="00B17878" w:rsidP="0070765B">
      <w:pPr>
        <w:tabs>
          <w:tab w:val="left" w:pos="709"/>
        </w:tabs>
        <w:spacing w:line="360" w:lineRule="auto"/>
        <w:jc w:val="both"/>
        <w:rPr>
          <w:rFonts w:ascii="Arial" w:hAnsi="Arial" w:cs="Arial"/>
          <w:sz w:val="28"/>
          <w:szCs w:val="28"/>
          <w:lang w:eastAsia="es-MX"/>
        </w:rPr>
      </w:pPr>
      <w:r w:rsidRPr="00F849DE">
        <w:rPr>
          <w:rFonts w:ascii="Arial" w:hAnsi="Arial" w:cs="Arial"/>
          <w:sz w:val="28"/>
          <w:szCs w:val="28"/>
          <w:lang w:eastAsia="es-MX"/>
        </w:rPr>
        <w:t>E</w:t>
      </w:r>
      <w:r w:rsidR="002C6F3E" w:rsidRPr="00F849DE">
        <w:rPr>
          <w:rFonts w:ascii="Arial" w:hAnsi="Arial" w:cs="Arial"/>
          <w:sz w:val="28"/>
          <w:szCs w:val="28"/>
          <w:lang w:eastAsia="es-MX"/>
        </w:rPr>
        <w:t>n el caso</w:t>
      </w:r>
      <w:r w:rsidR="0070765B" w:rsidRPr="00F849DE">
        <w:rPr>
          <w:rFonts w:ascii="Arial" w:hAnsi="Arial" w:cs="Arial"/>
          <w:sz w:val="28"/>
          <w:szCs w:val="28"/>
          <w:lang w:eastAsia="es-MX"/>
        </w:rPr>
        <w:t xml:space="preserve">, </w:t>
      </w:r>
      <w:r w:rsidR="00B91388" w:rsidRPr="00F849DE">
        <w:rPr>
          <w:rFonts w:ascii="Arial" w:hAnsi="Arial" w:cs="Arial"/>
          <w:sz w:val="28"/>
          <w:szCs w:val="28"/>
          <w:lang w:eastAsia="es-MX"/>
        </w:rPr>
        <w:t>este órgano jurisdiccional</w:t>
      </w:r>
      <w:r w:rsidR="0070765B" w:rsidRPr="00F849DE">
        <w:rPr>
          <w:rFonts w:ascii="Arial" w:hAnsi="Arial" w:cs="Arial"/>
          <w:sz w:val="28"/>
          <w:szCs w:val="28"/>
          <w:lang w:eastAsia="es-MX"/>
        </w:rPr>
        <w:t xml:space="preserve"> estima que</w:t>
      </w:r>
      <w:r w:rsidR="00B91388" w:rsidRPr="00F849DE">
        <w:rPr>
          <w:rFonts w:ascii="Arial" w:hAnsi="Arial" w:cs="Arial"/>
          <w:sz w:val="28"/>
          <w:szCs w:val="28"/>
          <w:lang w:eastAsia="es-MX"/>
        </w:rPr>
        <w:t xml:space="preserve"> no le asiste la razón a la </w:t>
      </w:r>
      <w:r w:rsidR="00675C88" w:rsidRPr="00F849DE">
        <w:rPr>
          <w:rFonts w:ascii="Arial" w:hAnsi="Arial" w:cs="Arial"/>
          <w:sz w:val="28"/>
          <w:szCs w:val="28"/>
          <w:lang w:eastAsia="es-MX"/>
        </w:rPr>
        <w:t>parte tercera interesada, y en consecuencia debe</w:t>
      </w:r>
      <w:r w:rsidR="00B91388" w:rsidRPr="00F849DE">
        <w:rPr>
          <w:rFonts w:ascii="Arial" w:hAnsi="Arial" w:cs="Arial"/>
          <w:sz w:val="28"/>
          <w:szCs w:val="28"/>
          <w:lang w:eastAsia="es-MX"/>
        </w:rPr>
        <w:t xml:space="preserve"> desestimarse </w:t>
      </w:r>
      <w:r w:rsidR="00675C88" w:rsidRPr="00F849DE">
        <w:rPr>
          <w:rFonts w:ascii="Arial" w:hAnsi="Arial" w:cs="Arial"/>
          <w:sz w:val="28"/>
          <w:szCs w:val="28"/>
          <w:lang w:eastAsia="es-MX"/>
        </w:rPr>
        <w:t>la causal de improcedencia en estudio</w:t>
      </w:r>
      <w:r w:rsidR="00B91388" w:rsidRPr="00F849DE">
        <w:rPr>
          <w:rFonts w:ascii="Arial" w:hAnsi="Arial" w:cs="Arial"/>
          <w:sz w:val="28"/>
          <w:szCs w:val="28"/>
          <w:lang w:eastAsia="es-MX"/>
        </w:rPr>
        <w:t>,</w:t>
      </w:r>
      <w:r w:rsidRPr="00F849DE">
        <w:rPr>
          <w:rFonts w:ascii="Arial" w:hAnsi="Arial" w:cs="Arial"/>
          <w:sz w:val="28"/>
          <w:szCs w:val="28"/>
          <w:lang w:eastAsia="es-MX"/>
        </w:rPr>
        <w:t xml:space="preserve"> en atención a las siguientes consideraciones:</w:t>
      </w:r>
    </w:p>
    <w:p w:rsidR="00675C88" w:rsidRPr="00F849DE" w:rsidRDefault="00E75347" w:rsidP="00A73CB9">
      <w:pPr>
        <w:spacing w:before="100" w:beforeAutospacing="1" w:after="100" w:afterAutospacing="1" w:line="360" w:lineRule="auto"/>
        <w:ind w:right="-232"/>
        <w:jc w:val="both"/>
        <w:rPr>
          <w:rFonts w:ascii="Arial" w:hAnsi="Arial" w:cs="Arial"/>
          <w:sz w:val="28"/>
          <w:szCs w:val="28"/>
        </w:rPr>
      </w:pPr>
      <w:r w:rsidRPr="00F849DE">
        <w:rPr>
          <w:rFonts w:ascii="Arial" w:hAnsi="Arial" w:cs="Arial"/>
          <w:sz w:val="28"/>
          <w:szCs w:val="28"/>
        </w:rPr>
        <w:t xml:space="preserve">Contrario a lo afirmado por la </w:t>
      </w:r>
      <w:r w:rsidR="00675C88" w:rsidRPr="00F849DE">
        <w:rPr>
          <w:rFonts w:ascii="Arial" w:hAnsi="Arial" w:cs="Arial"/>
          <w:sz w:val="28"/>
          <w:szCs w:val="28"/>
        </w:rPr>
        <w:t>parte tercera interesada</w:t>
      </w:r>
      <w:r w:rsidRPr="00F849DE">
        <w:rPr>
          <w:rFonts w:ascii="Arial" w:hAnsi="Arial" w:cs="Arial"/>
          <w:sz w:val="28"/>
          <w:szCs w:val="28"/>
        </w:rPr>
        <w:t xml:space="preserve">, </w:t>
      </w:r>
      <w:r w:rsidR="003A4880" w:rsidRPr="00F849DE">
        <w:rPr>
          <w:rFonts w:ascii="Arial" w:hAnsi="Arial" w:cs="Arial"/>
          <w:sz w:val="28"/>
          <w:szCs w:val="28"/>
        </w:rPr>
        <w:t xml:space="preserve">del escrito de demanda presentado por la </w:t>
      </w:r>
      <w:r w:rsidR="003A4880" w:rsidRPr="00F849DE">
        <w:rPr>
          <w:rFonts w:ascii="Arial" w:hAnsi="Arial" w:cs="Arial"/>
          <w:i/>
          <w:sz w:val="28"/>
          <w:szCs w:val="28"/>
        </w:rPr>
        <w:t>parte actora</w:t>
      </w:r>
      <w:r w:rsidR="003A4880" w:rsidRPr="00F849DE">
        <w:rPr>
          <w:rFonts w:ascii="Arial" w:hAnsi="Arial" w:cs="Arial"/>
          <w:sz w:val="28"/>
          <w:szCs w:val="28"/>
        </w:rPr>
        <w:t xml:space="preserve">, </w:t>
      </w:r>
      <w:r w:rsidR="003A4880" w:rsidRPr="00F849DE">
        <w:rPr>
          <w:rFonts w:ascii="Arial" w:hAnsi="Arial" w:cs="Arial"/>
          <w:sz w:val="28"/>
          <w:szCs w:val="28"/>
        </w:rPr>
        <w:lastRenderedPageBreak/>
        <w:t>sí se advierten agravios que deberán ser motivo de estudio en el fondo de la presente controversia.</w:t>
      </w:r>
    </w:p>
    <w:p w:rsidR="00675C88" w:rsidRPr="00F849DE" w:rsidRDefault="003A4880" w:rsidP="00A73CB9">
      <w:pPr>
        <w:spacing w:before="100" w:beforeAutospacing="1" w:after="100" w:afterAutospacing="1" w:line="360" w:lineRule="auto"/>
        <w:ind w:right="-232"/>
        <w:jc w:val="both"/>
        <w:rPr>
          <w:rFonts w:ascii="Arial" w:hAnsi="Arial" w:cs="Arial"/>
          <w:sz w:val="28"/>
          <w:szCs w:val="28"/>
        </w:rPr>
      </w:pPr>
      <w:r w:rsidRPr="00F849DE">
        <w:rPr>
          <w:rFonts w:ascii="Arial" w:hAnsi="Arial" w:cs="Arial"/>
          <w:sz w:val="28"/>
          <w:szCs w:val="28"/>
        </w:rPr>
        <w:t xml:space="preserve">De ahí que se califique de </w:t>
      </w:r>
      <w:r w:rsidRPr="00F849DE">
        <w:rPr>
          <w:rFonts w:ascii="Arial" w:hAnsi="Arial" w:cs="Arial"/>
          <w:b/>
          <w:sz w:val="28"/>
          <w:szCs w:val="28"/>
        </w:rPr>
        <w:t xml:space="preserve">infundada </w:t>
      </w:r>
      <w:r w:rsidRPr="00F849DE">
        <w:rPr>
          <w:rFonts w:ascii="Arial" w:hAnsi="Arial" w:cs="Arial"/>
          <w:sz w:val="28"/>
          <w:szCs w:val="28"/>
        </w:rPr>
        <w:t>la causal hecha valer.</w:t>
      </w:r>
    </w:p>
    <w:p w:rsidR="001860F4" w:rsidRPr="00F849DE" w:rsidRDefault="001816C5" w:rsidP="00C11587">
      <w:pPr>
        <w:spacing w:before="100" w:beforeAutospacing="1" w:after="100" w:afterAutospacing="1" w:line="360" w:lineRule="auto"/>
        <w:jc w:val="both"/>
        <w:rPr>
          <w:rFonts w:ascii="Arial" w:hAnsi="Arial" w:cs="Arial"/>
          <w:sz w:val="28"/>
          <w:szCs w:val="28"/>
          <w:lang w:val="es-MX"/>
        </w:rPr>
      </w:pPr>
      <w:r w:rsidRPr="00F849DE">
        <w:rPr>
          <w:rFonts w:ascii="Arial" w:eastAsia="Times New Roman" w:hAnsi="Arial" w:cs="Arial"/>
          <w:b/>
          <w:sz w:val="28"/>
          <w:szCs w:val="28"/>
          <w:lang w:eastAsia="es-MX"/>
        </w:rPr>
        <w:t>CUARTA</w:t>
      </w:r>
      <w:r w:rsidR="00532665" w:rsidRPr="00F849DE">
        <w:rPr>
          <w:rFonts w:ascii="Arial" w:eastAsia="Times New Roman" w:hAnsi="Arial" w:cs="Arial"/>
          <w:b/>
          <w:sz w:val="28"/>
          <w:szCs w:val="28"/>
          <w:lang w:eastAsia="es-MX"/>
        </w:rPr>
        <w:t>.</w:t>
      </w:r>
      <w:r w:rsidR="00C11587" w:rsidRPr="00F849DE">
        <w:rPr>
          <w:rFonts w:ascii="Arial" w:hAnsi="Arial" w:cs="Arial"/>
          <w:b/>
          <w:sz w:val="28"/>
          <w:szCs w:val="28"/>
          <w:lang w:val="es-MX"/>
        </w:rPr>
        <w:t xml:space="preserve"> </w:t>
      </w:r>
      <w:r w:rsidR="00265B56" w:rsidRPr="00F849DE">
        <w:rPr>
          <w:rFonts w:ascii="Arial" w:hAnsi="Arial" w:cs="Arial"/>
          <w:b/>
          <w:sz w:val="28"/>
          <w:szCs w:val="28"/>
        </w:rPr>
        <w:t xml:space="preserve">Procedencia del juicio. </w:t>
      </w:r>
      <w:r w:rsidR="00265B56" w:rsidRPr="00F849DE">
        <w:rPr>
          <w:rFonts w:ascii="Arial" w:hAnsi="Arial" w:cs="Arial"/>
          <w:sz w:val="28"/>
          <w:szCs w:val="28"/>
        </w:rPr>
        <w:t xml:space="preserve">Este </w:t>
      </w:r>
      <w:r w:rsidR="00265B56" w:rsidRPr="00F849DE">
        <w:rPr>
          <w:rFonts w:ascii="Arial" w:hAnsi="Arial" w:cs="Arial"/>
          <w:i/>
          <w:sz w:val="28"/>
          <w:szCs w:val="28"/>
        </w:rPr>
        <w:t xml:space="preserve">Tribunal Electoral </w:t>
      </w:r>
      <w:r w:rsidR="00265B56" w:rsidRPr="00F849DE">
        <w:rPr>
          <w:rFonts w:ascii="Arial" w:hAnsi="Arial" w:cs="Arial"/>
          <w:sz w:val="28"/>
          <w:szCs w:val="28"/>
        </w:rPr>
        <w:t>procede a analizar si el medio de impugnación en estudio, reúne los requisitos de procedencia.</w:t>
      </w:r>
    </w:p>
    <w:p w:rsidR="001860F4" w:rsidRPr="00F849DE" w:rsidRDefault="001860F4" w:rsidP="00280C5A">
      <w:pPr>
        <w:pStyle w:val="NormalWeb"/>
        <w:spacing w:line="360" w:lineRule="auto"/>
        <w:jc w:val="both"/>
        <w:rPr>
          <w:rFonts w:ascii="Arial" w:hAnsi="Arial" w:cs="Arial"/>
          <w:sz w:val="28"/>
          <w:szCs w:val="28"/>
        </w:rPr>
      </w:pPr>
      <w:r w:rsidRPr="00F849DE">
        <w:rPr>
          <w:rFonts w:ascii="Arial" w:hAnsi="Arial" w:cs="Arial"/>
          <w:b/>
          <w:bCs/>
          <w:sz w:val="28"/>
          <w:szCs w:val="28"/>
        </w:rPr>
        <w:t>a. Forma.</w:t>
      </w:r>
      <w:r w:rsidRPr="00F849DE">
        <w:rPr>
          <w:rFonts w:ascii="Arial" w:hAnsi="Arial" w:cs="Arial"/>
          <w:bCs/>
          <w:sz w:val="28"/>
          <w:szCs w:val="28"/>
        </w:rPr>
        <w:t xml:space="preserve"> </w:t>
      </w:r>
      <w:r w:rsidRPr="00F849DE">
        <w:rPr>
          <w:rFonts w:ascii="Arial" w:hAnsi="Arial" w:cs="Arial"/>
          <w:sz w:val="28"/>
          <w:szCs w:val="28"/>
        </w:rPr>
        <w:t xml:space="preserve">La demanda cumple con los requisitos del artículo 47 de la </w:t>
      </w:r>
      <w:r w:rsidRPr="00F849DE">
        <w:rPr>
          <w:rFonts w:ascii="Arial" w:hAnsi="Arial" w:cs="Arial"/>
          <w:i/>
          <w:sz w:val="28"/>
          <w:szCs w:val="28"/>
        </w:rPr>
        <w:t>Ley Procesal</w:t>
      </w:r>
      <w:r w:rsidRPr="00F849DE">
        <w:rPr>
          <w:rFonts w:ascii="Arial" w:hAnsi="Arial" w:cs="Arial"/>
          <w:bCs/>
          <w:sz w:val="28"/>
          <w:szCs w:val="28"/>
        </w:rPr>
        <w:t>, toda vez que la demanda se presentó por escrito; se hace constar el nombre d</w:t>
      </w:r>
      <w:r w:rsidRPr="00F849DE">
        <w:rPr>
          <w:rFonts w:ascii="Arial" w:hAnsi="Arial" w:cs="Arial"/>
          <w:sz w:val="28"/>
          <w:szCs w:val="28"/>
        </w:rPr>
        <w:t xml:space="preserve">e la </w:t>
      </w:r>
      <w:r w:rsidRPr="00F849DE">
        <w:rPr>
          <w:rFonts w:ascii="Arial" w:hAnsi="Arial" w:cs="Arial"/>
          <w:i/>
          <w:sz w:val="28"/>
          <w:szCs w:val="28"/>
        </w:rPr>
        <w:t>parte</w:t>
      </w:r>
      <w:r w:rsidRPr="00F849DE">
        <w:rPr>
          <w:rFonts w:ascii="Arial" w:hAnsi="Arial" w:cs="Arial"/>
          <w:sz w:val="28"/>
          <w:szCs w:val="28"/>
        </w:rPr>
        <w:t xml:space="preserve"> </w:t>
      </w:r>
      <w:r w:rsidRPr="00F849DE">
        <w:rPr>
          <w:rFonts w:ascii="Arial" w:hAnsi="Arial" w:cs="Arial"/>
          <w:i/>
          <w:sz w:val="28"/>
          <w:szCs w:val="28"/>
        </w:rPr>
        <w:t>actora</w:t>
      </w:r>
      <w:r w:rsidRPr="00F849DE">
        <w:rPr>
          <w:rFonts w:ascii="Arial" w:hAnsi="Arial" w:cs="Arial"/>
          <w:bCs/>
          <w:sz w:val="28"/>
          <w:szCs w:val="28"/>
        </w:rPr>
        <w:t>; se identifica</w:t>
      </w:r>
      <w:r w:rsidR="0067261B" w:rsidRPr="00F849DE">
        <w:rPr>
          <w:rFonts w:ascii="Arial" w:hAnsi="Arial" w:cs="Arial"/>
          <w:bCs/>
          <w:sz w:val="28"/>
          <w:szCs w:val="28"/>
        </w:rPr>
        <w:t>n</w:t>
      </w:r>
      <w:r w:rsidR="004F10B8" w:rsidRPr="00F849DE">
        <w:rPr>
          <w:rFonts w:ascii="Arial" w:hAnsi="Arial" w:cs="Arial"/>
          <w:bCs/>
          <w:sz w:val="28"/>
          <w:szCs w:val="28"/>
        </w:rPr>
        <w:t xml:space="preserve"> los </w:t>
      </w:r>
      <w:r w:rsidRPr="00F849DE">
        <w:rPr>
          <w:rFonts w:ascii="Arial" w:hAnsi="Arial" w:cs="Arial"/>
          <w:bCs/>
          <w:sz w:val="28"/>
          <w:szCs w:val="28"/>
        </w:rPr>
        <w:t>acto</w:t>
      </w:r>
      <w:r w:rsidR="004F10B8" w:rsidRPr="00F849DE">
        <w:rPr>
          <w:rFonts w:ascii="Arial" w:hAnsi="Arial" w:cs="Arial"/>
          <w:bCs/>
          <w:sz w:val="28"/>
          <w:szCs w:val="28"/>
        </w:rPr>
        <w:t>s</w:t>
      </w:r>
      <w:r w:rsidRPr="00F849DE">
        <w:rPr>
          <w:rFonts w:ascii="Arial" w:hAnsi="Arial" w:cs="Arial"/>
          <w:bCs/>
          <w:sz w:val="28"/>
          <w:szCs w:val="28"/>
        </w:rPr>
        <w:t xml:space="preserve"> impugnado</w:t>
      </w:r>
      <w:r w:rsidR="004F10B8" w:rsidRPr="00F849DE">
        <w:rPr>
          <w:rFonts w:ascii="Arial" w:hAnsi="Arial" w:cs="Arial"/>
          <w:bCs/>
          <w:sz w:val="28"/>
          <w:szCs w:val="28"/>
        </w:rPr>
        <w:t>s</w:t>
      </w:r>
      <w:r w:rsidRPr="00F849DE">
        <w:rPr>
          <w:rFonts w:ascii="Arial" w:hAnsi="Arial" w:cs="Arial"/>
          <w:bCs/>
          <w:sz w:val="28"/>
          <w:szCs w:val="28"/>
        </w:rPr>
        <w:t xml:space="preserve">, y se enuncian los hechos y agravios en los que basa su impugnación; </w:t>
      </w:r>
      <w:r w:rsidR="00FA33F5" w:rsidRPr="00F849DE">
        <w:rPr>
          <w:rFonts w:ascii="Arial" w:hAnsi="Arial" w:cs="Arial"/>
          <w:bCs/>
          <w:sz w:val="28"/>
          <w:szCs w:val="28"/>
        </w:rPr>
        <w:t>así como</w:t>
      </w:r>
      <w:r w:rsidR="002F0D6A" w:rsidRPr="00F849DE">
        <w:rPr>
          <w:rFonts w:ascii="Arial" w:hAnsi="Arial" w:cs="Arial"/>
          <w:bCs/>
          <w:sz w:val="28"/>
          <w:szCs w:val="28"/>
        </w:rPr>
        <w:t>,</w:t>
      </w:r>
      <w:r w:rsidR="00FA33F5" w:rsidRPr="00F849DE">
        <w:rPr>
          <w:rFonts w:ascii="Arial" w:hAnsi="Arial" w:cs="Arial"/>
          <w:bCs/>
          <w:sz w:val="28"/>
          <w:szCs w:val="28"/>
        </w:rPr>
        <w:t xml:space="preserve"> </w:t>
      </w:r>
      <w:r w:rsidRPr="00F849DE">
        <w:rPr>
          <w:rFonts w:ascii="Arial" w:hAnsi="Arial" w:cs="Arial"/>
          <w:bCs/>
          <w:sz w:val="28"/>
          <w:szCs w:val="28"/>
        </w:rPr>
        <w:t>la firma de quien promueve.</w:t>
      </w:r>
    </w:p>
    <w:p w:rsidR="00207322" w:rsidRPr="00F849DE" w:rsidRDefault="001860F4" w:rsidP="00280C5A">
      <w:pPr>
        <w:pStyle w:val="Prrafodelista"/>
        <w:spacing w:before="100" w:beforeAutospacing="1" w:after="100" w:afterAutospacing="1" w:line="360" w:lineRule="auto"/>
        <w:ind w:left="0"/>
        <w:contextualSpacing w:val="0"/>
        <w:jc w:val="both"/>
        <w:rPr>
          <w:rFonts w:ascii="Arial" w:hAnsi="Arial" w:cs="Arial"/>
          <w:sz w:val="28"/>
          <w:szCs w:val="28"/>
        </w:rPr>
      </w:pPr>
      <w:r w:rsidRPr="00F849DE">
        <w:rPr>
          <w:rFonts w:ascii="Arial" w:hAnsi="Arial" w:cs="Arial"/>
          <w:b/>
          <w:sz w:val="28"/>
          <w:szCs w:val="28"/>
        </w:rPr>
        <w:t xml:space="preserve">b. Oportunidad. </w:t>
      </w:r>
      <w:r w:rsidRPr="00F849DE">
        <w:rPr>
          <w:rFonts w:ascii="Arial" w:hAnsi="Arial" w:cs="Arial"/>
          <w:sz w:val="28"/>
          <w:szCs w:val="28"/>
        </w:rPr>
        <w:t>De las constancias que obran en autos, se advierte que</w:t>
      </w:r>
      <w:r w:rsidR="004F10B8" w:rsidRPr="00F849DE">
        <w:rPr>
          <w:rFonts w:ascii="Arial" w:hAnsi="Arial" w:cs="Arial"/>
          <w:sz w:val="28"/>
          <w:szCs w:val="28"/>
        </w:rPr>
        <w:t>,</w:t>
      </w:r>
      <w:r w:rsidRPr="00F849DE">
        <w:rPr>
          <w:rFonts w:ascii="Arial" w:hAnsi="Arial" w:cs="Arial"/>
          <w:sz w:val="28"/>
          <w:szCs w:val="28"/>
        </w:rPr>
        <w:t xml:space="preserve"> e</w:t>
      </w:r>
      <w:r w:rsidRPr="00F849DE">
        <w:rPr>
          <w:rFonts w:ascii="Arial" w:hAnsi="Arial" w:cs="Arial"/>
          <w:bCs/>
          <w:sz w:val="28"/>
          <w:szCs w:val="28"/>
        </w:rPr>
        <w:t xml:space="preserve">l juicio de la ciudadanía que se resuelve, </w:t>
      </w:r>
      <w:r w:rsidR="004F10B8" w:rsidRPr="00F849DE">
        <w:rPr>
          <w:rFonts w:ascii="Arial" w:hAnsi="Arial" w:cs="Arial"/>
          <w:sz w:val="28"/>
          <w:szCs w:val="28"/>
        </w:rPr>
        <w:t>se promovió de man</w:t>
      </w:r>
      <w:r w:rsidR="00286470" w:rsidRPr="00F849DE">
        <w:rPr>
          <w:rFonts w:ascii="Arial" w:hAnsi="Arial" w:cs="Arial"/>
          <w:sz w:val="28"/>
          <w:szCs w:val="28"/>
        </w:rPr>
        <w:t>era oportuna</w:t>
      </w:r>
      <w:r w:rsidR="00207322" w:rsidRPr="00F849DE">
        <w:rPr>
          <w:rStyle w:val="Cuerpodeltexto2Cursiva"/>
          <w:i w:val="0"/>
          <w:color w:val="000000" w:themeColor="text1"/>
          <w:sz w:val="28"/>
          <w:szCs w:val="28"/>
        </w:rPr>
        <w:t>,</w:t>
      </w:r>
      <w:r w:rsidR="00207322" w:rsidRPr="00F849DE">
        <w:rPr>
          <w:rStyle w:val="Cuerpodeltexto2Cursiva"/>
          <w:b/>
          <w:i w:val="0"/>
          <w:color w:val="000000" w:themeColor="text1"/>
          <w:sz w:val="28"/>
          <w:szCs w:val="28"/>
        </w:rPr>
        <w:t xml:space="preserve"> </w:t>
      </w:r>
      <w:r w:rsidRPr="00F849DE">
        <w:rPr>
          <w:rFonts w:ascii="Arial" w:hAnsi="Arial" w:cs="Arial"/>
          <w:sz w:val="28"/>
          <w:szCs w:val="28"/>
        </w:rPr>
        <w:t xml:space="preserve">toda vez que, se presentó dentro del plazo de cuatro días naturales previsto en el artículo 42 de la </w:t>
      </w:r>
      <w:r w:rsidRPr="00F849DE">
        <w:rPr>
          <w:rFonts w:ascii="Arial" w:hAnsi="Arial" w:cs="Arial"/>
          <w:i/>
          <w:sz w:val="28"/>
          <w:szCs w:val="28"/>
        </w:rPr>
        <w:t>Ley Procesal</w:t>
      </w:r>
      <w:r w:rsidRPr="00F849DE">
        <w:rPr>
          <w:rFonts w:ascii="Arial" w:hAnsi="Arial" w:cs="Arial"/>
          <w:sz w:val="28"/>
          <w:szCs w:val="28"/>
        </w:rPr>
        <w:t>, al tratarse de un asunto vinculado con el proceso electoral en curso</w:t>
      </w:r>
      <w:r w:rsidR="00207322" w:rsidRPr="00F849DE">
        <w:rPr>
          <w:rFonts w:ascii="Arial" w:hAnsi="Arial" w:cs="Arial"/>
          <w:sz w:val="28"/>
          <w:szCs w:val="28"/>
        </w:rPr>
        <w:t>.</w:t>
      </w:r>
    </w:p>
    <w:p w:rsidR="001860F4" w:rsidRPr="00F849DE" w:rsidRDefault="00207322" w:rsidP="00280C5A">
      <w:pPr>
        <w:pStyle w:val="Prrafodelista"/>
        <w:spacing w:before="100" w:beforeAutospacing="1" w:after="100" w:afterAutospacing="1" w:line="360" w:lineRule="auto"/>
        <w:ind w:left="0"/>
        <w:contextualSpacing w:val="0"/>
        <w:jc w:val="both"/>
        <w:rPr>
          <w:rFonts w:ascii="Arial" w:hAnsi="Arial" w:cs="Arial"/>
          <w:sz w:val="28"/>
          <w:szCs w:val="28"/>
        </w:rPr>
      </w:pPr>
      <w:r w:rsidRPr="00F849DE">
        <w:rPr>
          <w:rFonts w:ascii="Arial" w:hAnsi="Arial" w:cs="Arial"/>
          <w:sz w:val="28"/>
          <w:szCs w:val="28"/>
        </w:rPr>
        <w:lastRenderedPageBreak/>
        <w:t>L</w:t>
      </w:r>
      <w:r w:rsidR="001860F4" w:rsidRPr="00F849DE">
        <w:rPr>
          <w:rFonts w:ascii="Arial" w:hAnsi="Arial" w:cs="Arial"/>
          <w:sz w:val="28"/>
          <w:szCs w:val="28"/>
        </w:rPr>
        <w:t xml:space="preserve">o anterior, toda vez que de las constancias que obran en autos, se observa que </w:t>
      </w:r>
      <w:r w:rsidR="00E95CAF" w:rsidRPr="00F849DE">
        <w:rPr>
          <w:rFonts w:ascii="Arial" w:hAnsi="Arial" w:cs="Arial"/>
          <w:sz w:val="28"/>
          <w:szCs w:val="28"/>
        </w:rPr>
        <w:t xml:space="preserve">el </w:t>
      </w:r>
      <w:r w:rsidR="00E95CAF" w:rsidRPr="00F849DE">
        <w:rPr>
          <w:rFonts w:ascii="Arial" w:hAnsi="Arial" w:cs="Arial"/>
          <w:i/>
          <w:sz w:val="28"/>
          <w:szCs w:val="28"/>
        </w:rPr>
        <w:t>acuerdo impugnado</w:t>
      </w:r>
      <w:r w:rsidR="00E95CAF" w:rsidRPr="00F849DE">
        <w:rPr>
          <w:rFonts w:ascii="Arial" w:hAnsi="Arial" w:cs="Arial"/>
          <w:sz w:val="28"/>
          <w:szCs w:val="28"/>
        </w:rPr>
        <w:t xml:space="preserve"> fue </w:t>
      </w:r>
      <w:r w:rsidR="00144B92" w:rsidRPr="00F849DE">
        <w:rPr>
          <w:rFonts w:ascii="Arial" w:hAnsi="Arial" w:cs="Arial"/>
          <w:sz w:val="28"/>
          <w:szCs w:val="28"/>
        </w:rPr>
        <w:t>emitido</w:t>
      </w:r>
      <w:r w:rsidR="00E95CAF" w:rsidRPr="00F849DE">
        <w:rPr>
          <w:rFonts w:ascii="Arial" w:hAnsi="Arial" w:cs="Arial"/>
          <w:sz w:val="28"/>
          <w:szCs w:val="28"/>
        </w:rPr>
        <w:t xml:space="preserve"> por la autoridad responsable el </w:t>
      </w:r>
      <w:r w:rsidR="00E95CAF" w:rsidRPr="00F849DE">
        <w:rPr>
          <w:rFonts w:ascii="Arial" w:hAnsi="Arial" w:cs="Arial"/>
          <w:b/>
          <w:sz w:val="28"/>
          <w:szCs w:val="28"/>
        </w:rPr>
        <w:t>cinco de julio</w:t>
      </w:r>
      <w:r w:rsidR="00144B92" w:rsidRPr="00F849DE">
        <w:rPr>
          <w:rFonts w:ascii="Arial" w:hAnsi="Arial" w:cs="Arial"/>
          <w:sz w:val="28"/>
          <w:szCs w:val="28"/>
        </w:rPr>
        <w:t>, d</w:t>
      </w:r>
      <w:r w:rsidR="001860F4" w:rsidRPr="00F849DE">
        <w:rPr>
          <w:rFonts w:ascii="Arial" w:hAnsi="Arial" w:cs="Arial"/>
          <w:sz w:val="28"/>
          <w:szCs w:val="28"/>
        </w:rPr>
        <w:t>e esta manera, el</w:t>
      </w:r>
      <w:r w:rsidR="00490D7C" w:rsidRPr="00F849DE">
        <w:rPr>
          <w:rFonts w:ascii="Arial" w:hAnsi="Arial" w:cs="Arial"/>
          <w:sz w:val="28"/>
          <w:szCs w:val="28"/>
        </w:rPr>
        <w:t xml:space="preserve"> plazo de cuatro días </w:t>
      </w:r>
      <w:r w:rsidR="00144B92" w:rsidRPr="00F849DE">
        <w:rPr>
          <w:rFonts w:ascii="Arial" w:hAnsi="Arial" w:cs="Arial"/>
          <w:sz w:val="28"/>
          <w:szCs w:val="28"/>
        </w:rPr>
        <w:t xml:space="preserve">para la presentación de la demanda </w:t>
      </w:r>
      <w:r w:rsidR="0067261B" w:rsidRPr="00F849DE">
        <w:rPr>
          <w:rFonts w:ascii="Arial" w:hAnsi="Arial" w:cs="Arial"/>
          <w:sz w:val="28"/>
          <w:szCs w:val="28"/>
        </w:rPr>
        <w:t>corrió</w:t>
      </w:r>
      <w:r w:rsidR="00490D7C" w:rsidRPr="00F849DE">
        <w:rPr>
          <w:rFonts w:ascii="Arial" w:hAnsi="Arial" w:cs="Arial"/>
          <w:sz w:val="28"/>
          <w:szCs w:val="28"/>
        </w:rPr>
        <w:t xml:space="preserve"> </w:t>
      </w:r>
      <w:r w:rsidR="00144B92" w:rsidRPr="00F849DE">
        <w:rPr>
          <w:rFonts w:ascii="Arial" w:hAnsi="Arial" w:cs="Arial"/>
          <w:sz w:val="28"/>
          <w:szCs w:val="28"/>
        </w:rPr>
        <w:t>d</w:t>
      </w:r>
      <w:r w:rsidR="001860F4" w:rsidRPr="00F849DE">
        <w:rPr>
          <w:rFonts w:ascii="Arial" w:hAnsi="Arial" w:cs="Arial"/>
          <w:sz w:val="28"/>
          <w:szCs w:val="28"/>
        </w:rPr>
        <w:t xml:space="preserve">el </w:t>
      </w:r>
      <w:r w:rsidR="00144B92" w:rsidRPr="00F849DE">
        <w:rPr>
          <w:rFonts w:ascii="Arial" w:hAnsi="Arial" w:cs="Arial"/>
          <w:b/>
          <w:sz w:val="28"/>
          <w:szCs w:val="28"/>
        </w:rPr>
        <w:t>seis al nueve de julio</w:t>
      </w:r>
      <w:r w:rsidR="00144B92" w:rsidRPr="00F849DE">
        <w:rPr>
          <w:rFonts w:ascii="Arial" w:hAnsi="Arial" w:cs="Arial"/>
          <w:sz w:val="28"/>
          <w:szCs w:val="28"/>
        </w:rPr>
        <w:t xml:space="preserve"> siguientes</w:t>
      </w:r>
      <w:r w:rsidR="001860F4" w:rsidRPr="00F849DE">
        <w:rPr>
          <w:rFonts w:ascii="Arial" w:hAnsi="Arial" w:cs="Arial"/>
          <w:sz w:val="28"/>
          <w:szCs w:val="28"/>
        </w:rPr>
        <w:t xml:space="preserve">. Por lo </w:t>
      </w:r>
      <w:r w:rsidR="00490D7C" w:rsidRPr="00F849DE">
        <w:rPr>
          <w:rFonts w:ascii="Arial" w:hAnsi="Arial" w:cs="Arial"/>
          <w:sz w:val="28"/>
          <w:szCs w:val="28"/>
        </w:rPr>
        <w:t>que, si la</w:t>
      </w:r>
      <w:r w:rsidR="00ED5E23" w:rsidRPr="00F849DE">
        <w:rPr>
          <w:rFonts w:ascii="Arial" w:hAnsi="Arial" w:cs="Arial"/>
          <w:sz w:val="28"/>
          <w:szCs w:val="28"/>
        </w:rPr>
        <w:t xml:space="preserve"> demanda fue promovida el </w:t>
      </w:r>
      <w:r w:rsidR="00144B92" w:rsidRPr="00F849DE">
        <w:rPr>
          <w:rFonts w:ascii="Arial" w:hAnsi="Arial" w:cs="Arial"/>
          <w:b/>
          <w:sz w:val="28"/>
          <w:szCs w:val="28"/>
        </w:rPr>
        <w:t>nueve</w:t>
      </w:r>
      <w:r w:rsidR="00ED5E23" w:rsidRPr="00F849DE">
        <w:rPr>
          <w:rFonts w:ascii="Arial" w:hAnsi="Arial" w:cs="Arial"/>
          <w:b/>
          <w:sz w:val="28"/>
          <w:szCs w:val="28"/>
        </w:rPr>
        <w:t xml:space="preserve"> de </w:t>
      </w:r>
      <w:r w:rsidR="00144B92" w:rsidRPr="00F849DE">
        <w:rPr>
          <w:rFonts w:ascii="Arial" w:hAnsi="Arial" w:cs="Arial"/>
          <w:b/>
          <w:sz w:val="28"/>
          <w:szCs w:val="28"/>
        </w:rPr>
        <w:t>julio</w:t>
      </w:r>
      <w:r w:rsidR="001860F4" w:rsidRPr="00F849DE">
        <w:rPr>
          <w:rFonts w:ascii="Arial" w:hAnsi="Arial" w:cs="Arial"/>
          <w:sz w:val="28"/>
          <w:szCs w:val="28"/>
        </w:rPr>
        <w:t>, resulta evidente que su presentación fue oportuna.</w:t>
      </w:r>
    </w:p>
    <w:p w:rsidR="00490D7C" w:rsidRPr="00F849DE" w:rsidRDefault="001860F4" w:rsidP="00280C5A">
      <w:pPr>
        <w:pStyle w:val="Prrafodelista"/>
        <w:spacing w:before="100" w:beforeAutospacing="1" w:after="100" w:afterAutospacing="1" w:line="360" w:lineRule="auto"/>
        <w:ind w:left="0"/>
        <w:contextualSpacing w:val="0"/>
        <w:jc w:val="both"/>
        <w:rPr>
          <w:rFonts w:ascii="Arial" w:hAnsi="Arial" w:cs="Arial"/>
          <w:spacing w:val="6"/>
          <w:sz w:val="28"/>
          <w:szCs w:val="28"/>
        </w:rPr>
      </w:pPr>
      <w:r w:rsidRPr="00F849DE">
        <w:rPr>
          <w:rFonts w:ascii="Arial" w:hAnsi="Arial" w:cs="Arial"/>
          <w:b/>
          <w:sz w:val="28"/>
          <w:szCs w:val="28"/>
        </w:rPr>
        <w:t>c. Legitimación</w:t>
      </w:r>
      <w:r w:rsidR="00490D7C" w:rsidRPr="00F849DE">
        <w:rPr>
          <w:rFonts w:ascii="Arial" w:hAnsi="Arial" w:cs="Arial"/>
          <w:b/>
          <w:sz w:val="28"/>
          <w:szCs w:val="28"/>
        </w:rPr>
        <w:t xml:space="preserve">. </w:t>
      </w:r>
      <w:r w:rsidR="00490D7C" w:rsidRPr="00F849DE">
        <w:rPr>
          <w:rFonts w:ascii="Arial" w:hAnsi="Arial" w:cs="Arial"/>
          <w:sz w:val="28"/>
          <w:szCs w:val="28"/>
          <w:lang w:eastAsia="es-MX"/>
        </w:rPr>
        <w:t xml:space="preserve">Este requisito se cumple en la especie, ya que el presente medio de impugnación fue promovido por la </w:t>
      </w:r>
      <w:r w:rsidR="00490D7C" w:rsidRPr="00F849DE">
        <w:rPr>
          <w:rFonts w:ascii="Arial" w:hAnsi="Arial" w:cs="Arial"/>
          <w:i/>
          <w:sz w:val="28"/>
          <w:szCs w:val="28"/>
          <w:lang w:eastAsia="es-MX"/>
        </w:rPr>
        <w:t>parte actora</w:t>
      </w:r>
      <w:r w:rsidR="00490D7C" w:rsidRPr="00F849DE">
        <w:rPr>
          <w:rFonts w:ascii="Arial" w:hAnsi="Arial" w:cs="Arial"/>
          <w:sz w:val="28"/>
          <w:szCs w:val="28"/>
          <w:lang w:eastAsia="es-MX"/>
        </w:rPr>
        <w:t xml:space="preserve">, por propio derecho, en su calidad de </w:t>
      </w:r>
      <w:r w:rsidR="00721169" w:rsidRPr="00F849DE">
        <w:rPr>
          <w:rFonts w:ascii="Arial" w:hAnsi="Arial" w:cs="Arial"/>
          <w:sz w:val="28"/>
          <w:szCs w:val="28"/>
          <w:lang w:eastAsia="es-MX"/>
        </w:rPr>
        <w:t>candidata</w:t>
      </w:r>
      <w:r w:rsidR="00BD6674" w:rsidRPr="00F849DE">
        <w:rPr>
          <w:rFonts w:ascii="Arial" w:hAnsi="Arial" w:cs="Arial"/>
          <w:sz w:val="28"/>
          <w:szCs w:val="28"/>
          <w:lang w:eastAsia="es-MX"/>
        </w:rPr>
        <w:t xml:space="preserve"> a Concejal de la fórmula </w:t>
      </w:r>
      <w:r w:rsidR="00F64825" w:rsidRPr="00F849DE">
        <w:rPr>
          <w:rFonts w:ascii="Arial" w:hAnsi="Arial" w:cs="Arial"/>
          <w:sz w:val="28"/>
          <w:szCs w:val="28"/>
          <w:lang w:eastAsia="es-MX"/>
        </w:rPr>
        <w:t>dos postulada</w:t>
      </w:r>
      <w:r w:rsidR="00BD6674" w:rsidRPr="00F849DE">
        <w:rPr>
          <w:rFonts w:ascii="Arial" w:hAnsi="Arial" w:cs="Arial"/>
          <w:sz w:val="28"/>
          <w:szCs w:val="28"/>
          <w:lang w:eastAsia="es-MX"/>
        </w:rPr>
        <w:t xml:space="preserve"> por el </w:t>
      </w:r>
      <w:r w:rsidR="00BD6674" w:rsidRPr="00F849DE">
        <w:rPr>
          <w:rFonts w:ascii="Arial" w:hAnsi="Arial" w:cs="Arial"/>
          <w:i/>
          <w:sz w:val="28"/>
          <w:szCs w:val="28"/>
          <w:lang w:eastAsia="es-MX"/>
        </w:rPr>
        <w:t>PRI</w:t>
      </w:r>
      <w:r w:rsidR="00783D1E" w:rsidRPr="00F849DE">
        <w:rPr>
          <w:rFonts w:ascii="Arial" w:hAnsi="Arial" w:cs="Arial"/>
          <w:sz w:val="28"/>
          <w:szCs w:val="28"/>
          <w:lang w:eastAsia="es-MX"/>
        </w:rPr>
        <w:t xml:space="preserve"> en la demacración territorial </w:t>
      </w:r>
      <w:r w:rsidR="00F64825" w:rsidRPr="00F849DE">
        <w:rPr>
          <w:rFonts w:ascii="Arial" w:hAnsi="Arial" w:cs="Arial"/>
          <w:sz w:val="28"/>
          <w:szCs w:val="28"/>
          <w:lang w:eastAsia="es-MX"/>
        </w:rPr>
        <w:t>Tlalpan</w:t>
      </w:r>
      <w:r w:rsidR="004B2421" w:rsidRPr="00F849DE">
        <w:rPr>
          <w:rFonts w:ascii="Arial" w:hAnsi="Arial" w:cs="Arial"/>
          <w:sz w:val="28"/>
          <w:szCs w:val="28"/>
          <w:lang w:eastAsia="es-MX"/>
        </w:rPr>
        <w:t>,</w:t>
      </w:r>
      <w:r w:rsidR="00490D7C" w:rsidRPr="00F849DE">
        <w:rPr>
          <w:rFonts w:ascii="Arial" w:hAnsi="Arial" w:cs="Arial"/>
          <w:spacing w:val="6"/>
          <w:sz w:val="28"/>
          <w:szCs w:val="28"/>
        </w:rPr>
        <w:t xml:space="preserve"> en términos de lo que disponen los artículos 43 fracción I y 46 fracción II de la </w:t>
      </w:r>
      <w:r w:rsidR="00490D7C" w:rsidRPr="00F849DE">
        <w:rPr>
          <w:rFonts w:ascii="Arial" w:hAnsi="Arial" w:cs="Arial"/>
          <w:i/>
          <w:spacing w:val="6"/>
          <w:sz w:val="28"/>
          <w:szCs w:val="28"/>
        </w:rPr>
        <w:t>Ley Procesal.</w:t>
      </w:r>
    </w:p>
    <w:p w:rsidR="00490D7C" w:rsidRPr="00F849DE" w:rsidRDefault="00490D7C" w:rsidP="00280C5A">
      <w:pPr>
        <w:pStyle w:val="Prrafodelista"/>
        <w:spacing w:before="100" w:beforeAutospacing="1" w:after="100" w:afterAutospacing="1" w:line="360" w:lineRule="auto"/>
        <w:ind w:left="0"/>
        <w:contextualSpacing w:val="0"/>
        <w:jc w:val="both"/>
        <w:rPr>
          <w:rFonts w:ascii="Arial" w:hAnsi="Arial" w:cs="Arial"/>
          <w:spacing w:val="6"/>
          <w:sz w:val="28"/>
          <w:szCs w:val="28"/>
        </w:rPr>
      </w:pPr>
      <w:r w:rsidRPr="00F849DE">
        <w:rPr>
          <w:rFonts w:ascii="Arial" w:hAnsi="Arial" w:cs="Arial"/>
          <w:spacing w:val="6"/>
          <w:sz w:val="28"/>
          <w:szCs w:val="28"/>
        </w:rPr>
        <w:t>A</w:t>
      </w:r>
      <w:r w:rsidR="004B2421" w:rsidRPr="00F849DE">
        <w:rPr>
          <w:rFonts w:ascii="Arial" w:hAnsi="Arial" w:cs="Arial"/>
          <w:spacing w:val="6"/>
          <w:sz w:val="28"/>
          <w:szCs w:val="28"/>
        </w:rPr>
        <w:t xml:space="preserve">unado a lo anterior, </w:t>
      </w:r>
      <w:r w:rsidRPr="00F849DE">
        <w:rPr>
          <w:rFonts w:ascii="Arial" w:hAnsi="Arial" w:cs="Arial"/>
          <w:spacing w:val="6"/>
          <w:sz w:val="28"/>
          <w:szCs w:val="28"/>
        </w:rPr>
        <w:t xml:space="preserve">debe señalarse que </w:t>
      </w:r>
      <w:r w:rsidR="00873E37" w:rsidRPr="00F849DE">
        <w:rPr>
          <w:rFonts w:ascii="Arial" w:hAnsi="Arial" w:cs="Arial"/>
          <w:spacing w:val="6"/>
          <w:sz w:val="28"/>
          <w:szCs w:val="28"/>
        </w:rPr>
        <w:t xml:space="preserve">el </w:t>
      </w:r>
      <w:r w:rsidR="00873E37" w:rsidRPr="00F849DE">
        <w:rPr>
          <w:rFonts w:ascii="Arial" w:hAnsi="Arial" w:cs="Arial"/>
          <w:i/>
          <w:spacing w:val="6"/>
          <w:sz w:val="28"/>
          <w:szCs w:val="28"/>
        </w:rPr>
        <w:t xml:space="preserve">Instituto Electoral </w:t>
      </w:r>
      <w:r w:rsidRPr="00F849DE">
        <w:rPr>
          <w:rFonts w:ascii="Arial" w:hAnsi="Arial" w:cs="Arial"/>
          <w:spacing w:val="6"/>
          <w:sz w:val="28"/>
          <w:szCs w:val="28"/>
        </w:rPr>
        <w:t>al rendir su informe circunstanciado le reconoció tal carácter.</w:t>
      </w:r>
    </w:p>
    <w:p w:rsidR="00783D1E" w:rsidRPr="00F849DE" w:rsidRDefault="004B2421" w:rsidP="00783D1E">
      <w:pPr>
        <w:pStyle w:val="Textonotapie"/>
        <w:spacing w:line="360" w:lineRule="auto"/>
        <w:jc w:val="both"/>
        <w:rPr>
          <w:rFonts w:ascii="Arial" w:hAnsi="Arial" w:cs="Arial"/>
          <w:bCs/>
          <w:sz w:val="28"/>
          <w:szCs w:val="28"/>
        </w:rPr>
      </w:pPr>
      <w:r w:rsidRPr="00F849DE">
        <w:rPr>
          <w:rFonts w:ascii="Arial" w:hAnsi="Arial" w:cs="Arial"/>
          <w:b/>
          <w:sz w:val="28"/>
          <w:szCs w:val="28"/>
        </w:rPr>
        <w:t>d.</w:t>
      </w:r>
      <w:r w:rsidR="001065D3" w:rsidRPr="00F849DE">
        <w:rPr>
          <w:rFonts w:ascii="Arial" w:hAnsi="Arial" w:cs="Arial"/>
          <w:b/>
          <w:sz w:val="28"/>
          <w:szCs w:val="28"/>
        </w:rPr>
        <w:t xml:space="preserve"> I</w:t>
      </w:r>
      <w:r w:rsidR="001860F4" w:rsidRPr="00F849DE">
        <w:rPr>
          <w:rFonts w:ascii="Arial" w:hAnsi="Arial" w:cs="Arial"/>
          <w:b/>
          <w:sz w:val="28"/>
          <w:szCs w:val="28"/>
        </w:rPr>
        <w:t xml:space="preserve">nterés jurídico. </w:t>
      </w:r>
      <w:r w:rsidR="00783D1E" w:rsidRPr="00F849DE">
        <w:rPr>
          <w:rFonts w:ascii="Arial" w:hAnsi="Arial" w:cs="Arial"/>
          <w:sz w:val="28"/>
          <w:szCs w:val="28"/>
        </w:rPr>
        <w:t xml:space="preserve">En términos de lo previsto en el artículo </w:t>
      </w:r>
      <w:r w:rsidR="00783D1E" w:rsidRPr="00F849DE">
        <w:rPr>
          <w:rFonts w:ascii="Arial" w:hAnsi="Arial" w:cs="Arial"/>
          <w:bCs/>
          <w:sz w:val="28"/>
          <w:szCs w:val="28"/>
        </w:rPr>
        <w:t>123 fracción V del citado ordenamiento, l</w:t>
      </w:r>
      <w:r w:rsidRPr="00F849DE">
        <w:rPr>
          <w:rFonts w:ascii="Arial" w:hAnsi="Arial" w:cs="Arial"/>
          <w:sz w:val="28"/>
          <w:szCs w:val="28"/>
        </w:rPr>
        <w:t xml:space="preserve">a </w:t>
      </w:r>
      <w:r w:rsidRPr="00F849DE">
        <w:rPr>
          <w:rFonts w:ascii="Arial" w:hAnsi="Arial" w:cs="Arial"/>
          <w:i/>
          <w:sz w:val="28"/>
          <w:szCs w:val="28"/>
        </w:rPr>
        <w:t>parte actora</w:t>
      </w:r>
      <w:r w:rsidRPr="00F849DE">
        <w:rPr>
          <w:rFonts w:ascii="Arial" w:hAnsi="Arial" w:cs="Arial"/>
          <w:sz w:val="28"/>
          <w:szCs w:val="28"/>
        </w:rPr>
        <w:t xml:space="preserve"> tiene interés jurídico para promover el </w:t>
      </w:r>
      <w:r w:rsidRPr="00F849DE">
        <w:rPr>
          <w:rFonts w:ascii="Arial" w:hAnsi="Arial" w:cs="Arial"/>
          <w:sz w:val="28"/>
          <w:szCs w:val="28"/>
        </w:rPr>
        <w:lastRenderedPageBreak/>
        <w:t>presente juicio</w:t>
      </w:r>
      <w:r w:rsidR="00783D1E" w:rsidRPr="00F849DE">
        <w:rPr>
          <w:rFonts w:ascii="Arial" w:hAnsi="Arial" w:cs="Arial"/>
          <w:bCs/>
          <w:sz w:val="28"/>
          <w:szCs w:val="28"/>
        </w:rPr>
        <w:t xml:space="preserve"> ya que se trata de un</w:t>
      </w:r>
      <w:r w:rsidR="00AE64F4" w:rsidRPr="00F849DE">
        <w:rPr>
          <w:rFonts w:ascii="Arial" w:hAnsi="Arial" w:cs="Arial"/>
          <w:bCs/>
          <w:sz w:val="28"/>
          <w:szCs w:val="28"/>
        </w:rPr>
        <w:t>a candidata a Concejal que no fue asignada</w:t>
      </w:r>
      <w:r w:rsidR="00783D1E" w:rsidRPr="00F849DE">
        <w:rPr>
          <w:rFonts w:ascii="Arial" w:hAnsi="Arial" w:cs="Arial"/>
          <w:bCs/>
          <w:sz w:val="28"/>
          <w:szCs w:val="28"/>
        </w:rPr>
        <w:t xml:space="preserve"> para integrar la Alcaldía de </w:t>
      </w:r>
      <w:r w:rsidR="00AE64F4" w:rsidRPr="00F849DE">
        <w:rPr>
          <w:rFonts w:ascii="Arial" w:hAnsi="Arial" w:cs="Arial"/>
          <w:bCs/>
          <w:sz w:val="28"/>
          <w:szCs w:val="28"/>
        </w:rPr>
        <w:t>Tlalpan</w:t>
      </w:r>
      <w:r w:rsidR="00783D1E" w:rsidRPr="00F849DE">
        <w:rPr>
          <w:rFonts w:ascii="Arial" w:hAnsi="Arial" w:cs="Arial"/>
          <w:bCs/>
          <w:sz w:val="28"/>
          <w:szCs w:val="28"/>
        </w:rPr>
        <w:t>, y estima que la asignación de concejalías efectuada por la autoridad responsable es violatori</w:t>
      </w:r>
      <w:r w:rsidR="00721169" w:rsidRPr="00F849DE">
        <w:rPr>
          <w:rFonts w:ascii="Arial" w:hAnsi="Arial" w:cs="Arial"/>
          <w:bCs/>
          <w:sz w:val="28"/>
          <w:szCs w:val="28"/>
        </w:rPr>
        <w:t>a</w:t>
      </w:r>
      <w:r w:rsidR="00783D1E" w:rsidRPr="00F849DE">
        <w:rPr>
          <w:rFonts w:ascii="Arial" w:hAnsi="Arial" w:cs="Arial"/>
          <w:bCs/>
          <w:sz w:val="28"/>
          <w:szCs w:val="28"/>
        </w:rPr>
        <w:t xml:space="preserve"> de sus derechos político-electorales.</w:t>
      </w:r>
    </w:p>
    <w:p w:rsidR="002041CB" w:rsidRPr="00F849DE" w:rsidRDefault="00A46EC2" w:rsidP="00783D1E">
      <w:pPr>
        <w:pStyle w:val="NormalWeb"/>
        <w:spacing w:line="360" w:lineRule="auto"/>
        <w:jc w:val="both"/>
        <w:rPr>
          <w:rFonts w:ascii="Arial" w:hAnsi="Arial" w:cs="Arial"/>
          <w:sz w:val="28"/>
          <w:szCs w:val="28"/>
        </w:rPr>
      </w:pPr>
      <w:r w:rsidRPr="00F849DE">
        <w:rPr>
          <w:rFonts w:ascii="Arial" w:hAnsi="Arial" w:cs="Arial"/>
          <w:b/>
          <w:sz w:val="28"/>
          <w:szCs w:val="28"/>
        </w:rPr>
        <w:t>e</w:t>
      </w:r>
      <w:r w:rsidR="001860F4" w:rsidRPr="00F849DE">
        <w:rPr>
          <w:rFonts w:ascii="Arial" w:hAnsi="Arial" w:cs="Arial"/>
          <w:b/>
          <w:sz w:val="28"/>
          <w:szCs w:val="28"/>
        </w:rPr>
        <w:t xml:space="preserve">. Definitividad. </w:t>
      </w:r>
      <w:r w:rsidR="001860F4" w:rsidRPr="00F849DE">
        <w:rPr>
          <w:rFonts w:ascii="Arial" w:hAnsi="Arial" w:cs="Arial"/>
          <w:sz w:val="28"/>
          <w:szCs w:val="28"/>
        </w:rPr>
        <w:t xml:space="preserve">En el caso, no existe diversa instancia </w:t>
      </w:r>
      <w:r w:rsidR="002041CB" w:rsidRPr="00F849DE">
        <w:rPr>
          <w:rFonts w:ascii="Arial" w:hAnsi="Arial" w:cs="Arial"/>
          <w:sz w:val="28"/>
          <w:szCs w:val="28"/>
        </w:rPr>
        <w:t xml:space="preserve">que la </w:t>
      </w:r>
      <w:r w:rsidR="002041CB" w:rsidRPr="00F849DE">
        <w:rPr>
          <w:rFonts w:ascii="Arial" w:hAnsi="Arial" w:cs="Arial"/>
          <w:i/>
          <w:sz w:val="28"/>
          <w:szCs w:val="28"/>
        </w:rPr>
        <w:t>parte</w:t>
      </w:r>
      <w:r w:rsidR="001860F4" w:rsidRPr="00F849DE">
        <w:rPr>
          <w:rFonts w:ascii="Arial" w:hAnsi="Arial" w:cs="Arial"/>
          <w:sz w:val="28"/>
          <w:szCs w:val="28"/>
        </w:rPr>
        <w:t xml:space="preserve"> </w:t>
      </w:r>
      <w:r w:rsidR="001860F4" w:rsidRPr="00F849DE">
        <w:rPr>
          <w:rFonts w:ascii="Arial" w:hAnsi="Arial" w:cs="Arial"/>
          <w:i/>
          <w:sz w:val="28"/>
          <w:szCs w:val="28"/>
        </w:rPr>
        <w:t>actor</w:t>
      </w:r>
      <w:r w:rsidR="002041CB" w:rsidRPr="00F849DE">
        <w:rPr>
          <w:rFonts w:ascii="Arial" w:hAnsi="Arial" w:cs="Arial"/>
          <w:i/>
          <w:sz w:val="28"/>
          <w:szCs w:val="28"/>
        </w:rPr>
        <w:t>a</w:t>
      </w:r>
      <w:r w:rsidR="001860F4" w:rsidRPr="00F849DE">
        <w:rPr>
          <w:rFonts w:ascii="Arial" w:hAnsi="Arial" w:cs="Arial"/>
          <w:sz w:val="28"/>
          <w:szCs w:val="28"/>
        </w:rPr>
        <w:t xml:space="preserve"> estuviera obligado a agotar antes d</w:t>
      </w:r>
      <w:r w:rsidR="002041CB" w:rsidRPr="00F849DE">
        <w:rPr>
          <w:rFonts w:ascii="Arial" w:hAnsi="Arial" w:cs="Arial"/>
          <w:sz w:val="28"/>
          <w:szCs w:val="28"/>
        </w:rPr>
        <w:t>e interponer el pres</w:t>
      </w:r>
      <w:r w:rsidR="00873E37" w:rsidRPr="00F849DE">
        <w:rPr>
          <w:rFonts w:ascii="Arial" w:hAnsi="Arial" w:cs="Arial"/>
          <w:sz w:val="28"/>
          <w:szCs w:val="28"/>
        </w:rPr>
        <w:t>ente juicio, razón por la cual se encuentra colmado este requisito.</w:t>
      </w:r>
    </w:p>
    <w:p w:rsidR="00B95914" w:rsidRPr="00F849DE" w:rsidRDefault="00A32771" w:rsidP="00280C5A">
      <w:pPr>
        <w:spacing w:before="100" w:beforeAutospacing="1" w:after="100" w:afterAutospacing="1" w:line="360" w:lineRule="auto"/>
        <w:jc w:val="both"/>
        <w:rPr>
          <w:rFonts w:ascii="Arial" w:hAnsi="Arial" w:cs="Arial"/>
          <w:sz w:val="28"/>
          <w:szCs w:val="28"/>
        </w:rPr>
      </w:pPr>
      <w:r w:rsidRPr="00F849DE">
        <w:rPr>
          <w:rFonts w:ascii="Arial" w:hAnsi="Arial" w:cs="Arial"/>
          <w:b/>
          <w:sz w:val="28"/>
          <w:szCs w:val="28"/>
        </w:rPr>
        <w:t>f</w:t>
      </w:r>
      <w:r w:rsidR="0054450B" w:rsidRPr="00F849DE">
        <w:rPr>
          <w:rFonts w:ascii="Arial" w:hAnsi="Arial" w:cs="Arial"/>
          <w:b/>
          <w:sz w:val="28"/>
          <w:szCs w:val="28"/>
        </w:rPr>
        <w:t xml:space="preserve">. Reparabilidad. </w:t>
      </w:r>
      <w:r w:rsidR="009E77DC" w:rsidRPr="00F849DE">
        <w:rPr>
          <w:rFonts w:ascii="Arial" w:hAnsi="Arial" w:cs="Arial"/>
          <w:sz w:val="28"/>
          <w:szCs w:val="28"/>
        </w:rPr>
        <w:t>El</w:t>
      </w:r>
      <w:r w:rsidR="0054450B" w:rsidRPr="00F849DE">
        <w:rPr>
          <w:rFonts w:ascii="Arial" w:hAnsi="Arial" w:cs="Arial"/>
          <w:sz w:val="28"/>
          <w:szCs w:val="28"/>
        </w:rPr>
        <w:t xml:space="preserve"> </w:t>
      </w:r>
      <w:r w:rsidR="009E77DC" w:rsidRPr="00F849DE">
        <w:rPr>
          <w:rFonts w:ascii="Arial" w:hAnsi="Arial" w:cs="Arial"/>
          <w:sz w:val="28"/>
          <w:szCs w:val="28"/>
        </w:rPr>
        <w:t>acuerdo impugnado</w:t>
      </w:r>
      <w:r w:rsidR="001860F4" w:rsidRPr="00F849DE">
        <w:rPr>
          <w:rFonts w:ascii="Arial" w:hAnsi="Arial" w:cs="Arial"/>
          <w:sz w:val="28"/>
          <w:szCs w:val="28"/>
        </w:rPr>
        <w:t xml:space="preserve"> no se ha consumado de manera irreparable,</w:t>
      </w:r>
      <w:r w:rsidR="0054450B" w:rsidRPr="00F849DE">
        <w:rPr>
          <w:rFonts w:ascii="Arial" w:hAnsi="Arial" w:cs="Arial"/>
          <w:sz w:val="28"/>
          <w:szCs w:val="28"/>
          <w:lang w:val="es-MX" w:eastAsia="es-MX"/>
        </w:rPr>
        <w:t xml:space="preserve"> lo anterior, toda vez que </w:t>
      </w:r>
      <w:r w:rsidR="009E77DC" w:rsidRPr="00F849DE">
        <w:rPr>
          <w:rFonts w:ascii="Arial" w:hAnsi="Arial" w:cs="Arial"/>
          <w:sz w:val="28"/>
          <w:szCs w:val="28"/>
          <w:lang w:val="es-MX" w:eastAsia="es-MX"/>
        </w:rPr>
        <w:t xml:space="preserve">el mismo puede ser </w:t>
      </w:r>
      <w:r w:rsidR="00921FBE" w:rsidRPr="00F849DE">
        <w:rPr>
          <w:rFonts w:ascii="Arial" w:hAnsi="Arial" w:cs="Arial"/>
          <w:sz w:val="28"/>
          <w:szCs w:val="28"/>
        </w:rPr>
        <w:t>susceptible de ser modificado</w:t>
      </w:r>
      <w:r w:rsidR="009E77DC" w:rsidRPr="00F849DE">
        <w:rPr>
          <w:rFonts w:ascii="Arial" w:hAnsi="Arial" w:cs="Arial"/>
          <w:sz w:val="28"/>
          <w:szCs w:val="28"/>
        </w:rPr>
        <w:t xml:space="preserve"> o</w:t>
      </w:r>
      <w:r w:rsidR="00921FBE" w:rsidRPr="00F849DE">
        <w:rPr>
          <w:rFonts w:ascii="Arial" w:hAnsi="Arial" w:cs="Arial"/>
          <w:sz w:val="28"/>
          <w:szCs w:val="28"/>
        </w:rPr>
        <w:t xml:space="preserve"> revocado</w:t>
      </w:r>
      <w:r w:rsidR="001860F4" w:rsidRPr="00F849DE">
        <w:rPr>
          <w:rFonts w:ascii="Arial" w:hAnsi="Arial" w:cs="Arial"/>
          <w:sz w:val="28"/>
          <w:szCs w:val="28"/>
        </w:rPr>
        <w:t>, de tal manera que no existe impedimento legal para que, en caso de que se estime fundada la impugnación de</w:t>
      </w:r>
      <w:r w:rsidR="00921FBE" w:rsidRPr="00F849DE">
        <w:rPr>
          <w:rFonts w:ascii="Arial" w:hAnsi="Arial" w:cs="Arial"/>
          <w:sz w:val="28"/>
          <w:szCs w:val="28"/>
        </w:rPr>
        <w:t xml:space="preserve"> </w:t>
      </w:r>
      <w:r w:rsidR="001860F4" w:rsidRPr="00F849DE">
        <w:rPr>
          <w:rFonts w:ascii="Arial" w:hAnsi="Arial" w:cs="Arial"/>
          <w:sz w:val="28"/>
          <w:szCs w:val="28"/>
        </w:rPr>
        <w:t>l</w:t>
      </w:r>
      <w:r w:rsidR="00921FBE" w:rsidRPr="00F849DE">
        <w:rPr>
          <w:rFonts w:ascii="Arial" w:hAnsi="Arial" w:cs="Arial"/>
          <w:sz w:val="28"/>
          <w:szCs w:val="28"/>
        </w:rPr>
        <w:t xml:space="preserve">a </w:t>
      </w:r>
      <w:r w:rsidR="00921FBE" w:rsidRPr="00F849DE">
        <w:rPr>
          <w:rFonts w:ascii="Arial" w:hAnsi="Arial" w:cs="Arial"/>
          <w:i/>
          <w:sz w:val="28"/>
          <w:szCs w:val="28"/>
        </w:rPr>
        <w:t>parte</w:t>
      </w:r>
      <w:r w:rsidR="001860F4" w:rsidRPr="00F849DE">
        <w:rPr>
          <w:rFonts w:ascii="Arial" w:hAnsi="Arial" w:cs="Arial"/>
          <w:sz w:val="28"/>
          <w:szCs w:val="28"/>
        </w:rPr>
        <w:t xml:space="preserve"> </w:t>
      </w:r>
      <w:r w:rsidR="001860F4" w:rsidRPr="00F849DE">
        <w:rPr>
          <w:rFonts w:ascii="Arial" w:hAnsi="Arial" w:cs="Arial"/>
          <w:i/>
          <w:sz w:val="28"/>
          <w:szCs w:val="28"/>
        </w:rPr>
        <w:t>actor</w:t>
      </w:r>
      <w:r w:rsidR="00921FBE" w:rsidRPr="00F849DE">
        <w:rPr>
          <w:rFonts w:ascii="Arial" w:hAnsi="Arial" w:cs="Arial"/>
          <w:i/>
          <w:sz w:val="28"/>
          <w:szCs w:val="28"/>
        </w:rPr>
        <w:t>a</w:t>
      </w:r>
      <w:r w:rsidR="001860F4" w:rsidRPr="00F849DE">
        <w:rPr>
          <w:rFonts w:ascii="Arial" w:hAnsi="Arial" w:cs="Arial"/>
          <w:sz w:val="28"/>
          <w:szCs w:val="28"/>
        </w:rPr>
        <w:t xml:space="preserve">, </w:t>
      </w:r>
      <w:r w:rsidR="00AE64F4" w:rsidRPr="00F849DE">
        <w:rPr>
          <w:rFonts w:ascii="Arial" w:hAnsi="Arial" w:cs="Arial"/>
          <w:sz w:val="28"/>
          <w:szCs w:val="28"/>
        </w:rPr>
        <w:t xml:space="preserve">ésta pueda alcanzar su pretensión de </w:t>
      </w:r>
      <w:r w:rsidR="00721169" w:rsidRPr="00F849DE">
        <w:rPr>
          <w:rFonts w:ascii="Arial" w:hAnsi="Arial" w:cs="Arial"/>
          <w:sz w:val="28"/>
          <w:szCs w:val="28"/>
        </w:rPr>
        <w:t xml:space="preserve">formar parte de las Concejalías y, por ende, de la Alcaldía </w:t>
      </w:r>
      <w:r w:rsidR="00AE64F4" w:rsidRPr="00F849DE">
        <w:rPr>
          <w:rFonts w:ascii="Arial" w:hAnsi="Arial" w:cs="Arial"/>
          <w:sz w:val="28"/>
          <w:szCs w:val="28"/>
        </w:rPr>
        <w:t>de la Demarcación Territorial Tlalpan.</w:t>
      </w:r>
    </w:p>
    <w:p w:rsidR="00BE07C1" w:rsidRPr="00F849DE" w:rsidRDefault="00EE6ED1" w:rsidP="00280C5A">
      <w:pPr>
        <w:spacing w:before="100" w:beforeAutospacing="1" w:after="100" w:afterAutospacing="1" w:line="360" w:lineRule="auto"/>
        <w:jc w:val="both"/>
        <w:rPr>
          <w:rFonts w:ascii="Arial" w:hAnsi="Arial" w:cs="Arial"/>
          <w:sz w:val="28"/>
          <w:szCs w:val="28"/>
          <w:lang w:val="es-MX"/>
        </w:rPr>
      </w:pPr>
      <w:r w:rsidRPr="00F849DE">
        <w:rPr>
          <w:rFonts w:ascii="Arial" w:hAnsi="Arial" w:cs="Arial"/>
          <w:b/>
          <w:sz w:val="28"/>
          <w:szCs w:val="28"/>
        </w:rPr>
        <w:t xml:space="preserve">QUINTA. </w:t>
      </w:r>
      <w:r w:rsidR="00BE07C1" w:rsidRPr="00F849DE">
        <w:rPr>
          <w:rFonts w:ascii="Arial" w:hAnsi="Arial" w:cs="Arial"/>
          <w:b/>
          <w:sz w:val="28"/>
          <w:szCs w:val="28"/>
          <w:lang w:eastAsia="es-MX"/>
        </w:rPr>
        <w:t xml:space="preserve">Agravios, </w:t>
      </w:r>
      <w:r w:rsidR="00BE07C1" w:rsidRPr="00F849DE">
        <w:rPr>
          <w:rFonts w:ascii="Arial" w:hAnsi="Arial" w:cs="Arial"/>
          <w:b/>
          <w:i/>
          <w:sz w:val="28"/>
          <w:szCs w:val="28"/>
          <w:lang w:eastAsia="es-MX"/>
        </w:rPr>
        <w:t>litis</w:t>
      </w:r>
      <w:r w:rsidR="00BE07C1" w:rsidRPr="00F849DE">
        <w:rPr>
          <w:rFonts w:ascii="Arial" w:hAnsi="Arial" w:cs="Arial"/>
          <w:b/>
          <w:sz w:val="28"/>
          <w:szCs w:val="28"/>
          <w:lang w:eastAsia="es-MX"/>
        </w:rPr>
        <w:t>, pretensión y metodología de análisis.</w:t>
      </w:r>
    </w:p>
    <w:p w:rsidR="00BE07C1" w:rsidRPr="00F849DE" w:rsidRDefault="00BE07C1" w:rsidP="00280C5A">
      <w:pPr>
        <w:spacing w:before="100" w:beforeAutospacing="1" w:after="100" w:afterAutospacing="1" w:line="360" w:lineRule="auto"/>
        <w:jc w:val="both"/>
        <w:rPr>
          <w:rFonts w:ascii="Arial" w:hAnsi="Arial" w:cs="Arial"/>
          <w:bCs/>
          <w:sz w:val="28"/>
          <w:szCs w:val="28"/>
          <w:lang w:eastAsia="es-MX"/>
        </w:rPr>
      </w:pPr>
      <w:r w:rsidRPr="00F849DE">
        <w:rPr>
          <w:rFonts w:ascii="Arial" w:hAnsi="Arial" w:cs="Arial"/>
          <w:b/>
          <w:sz w:val="28"/>
          <w:szCs w:val="28"/>
          <w:lang w:eastAsia="es-MX"/>
        </w:rPr>
        <w:lastRenderedPageBreak/>
        <w:t>I. Agravios.</w:t>
      </w:r>
      <w:r w:rsidRPr="00F849DE">
        <w:rPr>
          <w:rFonts w:ascii="Arial" w:hAnsi="Arial" w:cs="Arial"/>
          <w:sz w:val="28"/>
          <w:szCs w:val="28"/>
          <w:lang w:eastAsia="es-MX"/>
        </w:rPr>
        <w:t xml:space="preserve"> </w:t>
      </w:r>
      <w:r w:rsidRPr="00F849DE">
        <w:rPr>
          <w:rFonts w:ascii="Arial" w:hAnsi="Arial" w:cs="Arial"/>
          <w:bCs/>
          <w:sz w:val="28"/>
          <w:szCs w:val="28"/>
          <w:lang w:eastAsia="es-MX"/>
        </w:rPr>
        <w:t xml:space="preserve">En ejercicio de las facultades previstas en los artículos 89 y 90 de la </w:t>
      </w:r>
      <w:r w:rsidRPr="00F849DE">
        <w:rPr>
          <w:rFonts w:ascii="Arial" w:hAnsi="Arial" w:cs="Arial"/>
          <w:bCs/>
          <w:i/>
          <w:sz w:val="28"/>
          <w:szCs w:val="28"/>
          <w:lang w:eastAsia="es-MX"/>
        </w:rPr>
        <w:t>Ley Procesal</w:t>
      </w:r>
      <w:r w:rsidRPr="00F849DE">
        <w:rPr>
          <w:rFonts w:ascii="Arial" w:hAnsi="Arial" w:cs="Arial"/>
          <w:bCs/>
          <w:sz w:val="28"/>
          <w:szCs w:val="28"/>
          <w:lang w:eastAsia="es-MX"/>
        </w:rPr>
        <w:t xml:space="preserve">, este </w:t>
      </w:r>
      <w:r w:rsidRPr="00F849DE">
        <w:rPr>
          <w:rFonts w:ascii="Arial" w:hAnsi="Arial" w:cs="Arial"/>
          <w:bCs/>
          <w:i/>
          <w:sz w:val="28"/>
          <w:szCs w:val="28"/>
          <w:lang w:eastAsia="es-MX"/>
        </w:rPr>
        <w:t xml:space="preserve">Tribunal Electoral </w:t>
      </w:r>
      <w:r w:rsidRPr="00F849DE">
        <w:rPr>
          <w:rFonts w:ascii="Arial" w:hAnsi="Arial" w:cs="Arial"/>
          <w:bCs/>
          <w:sz w:val="28"/>
          <w:szCs w:val="28"/>
          <w:lang w:eastAsia="es-MX"/>
        </w:rPr>
        <w:t xml:space="preserve">identificará los agravios de la </w:t>
      </w:r>
      <w:r w:rsidRPr="00F849DE">
        <w:rPr>
          <w:rFonts w:ascii="Arial" w:hAnsi="Arial" w:cs="Arial"/>
          <w:bCs/>
          <w:i/>
          <w:sz w:val="28"/>
          <w:szCs w:val="28"/>
          <w:lang w:eastAsia="es-MX"/>
        </w:rPr>
        <w:t>parte actora</w:t>
      </w:r>
      <w:r w:rsidRPr="00F849DE">
        <w:rPr>
          <w:rFonts w:ascii="Arial" w:hAnsi="Arial" w:cs="Arial"/>
          <w:bCs/>
          <w:sz w:val="28"/>
          <w:szCs w:val="28"/>
          <w:lang w:eastAsia="es-MX"/>
        </w:rPr>
        <w:t xml:space="preserve">, supliendo en su caso, la deficiencia en la expresión de éstos, para lo cual se analiza integralmente la demanda, a fin de desprender el perjuicio, que en su concepto, le ocasiona </w:t>
      </w:r>
      <w:r w:rsidR="00EE6ED1" w:rsidRPr="00F849DE">
        <w:rPr>
          <w:rFonts w:ascii="Arial" w:hAnsi="Arial" w:cs="Arial"/>
          <w:bCs/>
          <w:sz w:val="28"/>
          <w:szCs w:val="28"/>
          <w:lang w:eastAsia="es-MX"/>
        </w:rPr>
        <w:t>el</w:t>
      </w:r>
      <w:r w:rsidRPr="00F849DE">
        <w:rPr>
          <w:rFonts w:ascii="Arial" w:hAnsi="Arial" w:cs="Arial"/>
          <w:bCs/>
          <w:sz w:val="28"/>
          <w:szCs w:val="28"/>
          <w:lang w:eastAsia="es-MX"/>
        </w:rPr>
        <w:t xml:space="preserve"> </w:t>
      </w:r>
      <w:r w:rsidR="007E114A" w:rsidRPr="00F849DE">
        <w:rPr>
          <w:rFonts w:ascii="Arial" w:hAnsi="Arial" w:cs="Arial"/>
          <w:bCs/>
          <w:i/>
          <w:sz w:val="28"/>
          <w:szCs w:val="28"/>
          <w:lang w:eastAsia="es-MX"/>
        </w:rPr>
        <w:t>a</w:t>
      </w:r>
      <w:r w:rsidRPr="00F849DE">
        <w:rPr>
          <w:rFonts w:ascii="Arial" w:hAnsi="Arial" w:cs="Arial"/>
          <w:bCs/>
          <w:i/>
          <w:sz w:val="28"/>
          <w:szCs w:val="28"/>
          <w:lang w:eastAsia="es-MX"/>
        </w:rPr>
        <w:t>cuerdo</w:t>
      </w:r>
      <w:r w:rsidR="00C550F6" w:rsidRPr="00F849DE">
        <w:rPr>
          <w:rFonts w:ascii="Arial" w:hAnsi="Arial" w:cs="Arial"/>
          <w:bCs/>
          <w:i/>
          <w:sz w:val="28"/>
          <w:szCs w:val="28"/>
          <w:lang w:eastAsia="es-MX"/>
        </w:rPr>
        <w:t xml:space="preserve"> I</w:t>
      </w:r>
      <w:r w:rsidRPr="00F849DE">
        <w:rPr>
          <w:rFonts w:ascii="Arial" w:hAnsi="Arial" w:cs="Arial"/>
          <w:bCs/>
          <w:i/>
          <w:sz w:val="28"/>
          <w:szCs w:val="28"/>
          <w:lang w:eastAsia="es-MX"/>
        </w:rPr>
        <w:t>mpugnado</w:t>
      </w:r>
      <w:r w:rsidR="009924C0" w:rsidRPr="00F849DE">
        <w:rPr>
          <w:rFonts w:ascii="Arial" w:hAnsi="Arial" w:cs="Arial"/>
          <w:bCs/>
          <w:i/>
          <w:sz w:val="28"/>
          <w:szCs w:val="28"/>
          <w:lang w:eastAsia="es-MX"/>
        </w:rPr>
        <w:t>,</w:t>
      </w:r>
      <w:r w:rsidR="009F1E46" w:rsidRPr="00F849DE">
        <w:rPr>
          <w:rFonts w:ascii="Arial" w:hAnsi="Arial" w:cs="Arial"/>
          <w:bCs/>
          <w:sz w:val="28"/>
          <w:szCs w:val="28"/>
          <w:lang w:eastAsia="es-MX"/>
        </w:rPr>
        <w:t xml:space="preserve"> </w:t>
      </w:r>
      <w:r w:rsidRPr="00F849DE">
        <w:rPr>
          <w:rFonts w:ascii="Arial" w:hAnsi="Arial" w:cs="Arial"/>
          <w:bCs/>
          <w:sz w:val="28"/>
          <w:szCs w:val="28"/>
          <w:lang w:eastAsia="es-MX"/>
        </w:rPr>
        <w:t xml:space="preserve">con independencia de que los motivos de inconformidad puedan encontrarse en un apartado o capitulo distinto a aquel que dispuso para tal efecto la </w:t>
      </w:r>
      <w:r w:rsidRPr="00F849DE">
        <w:rPr>
          <w:rFonts w:ascii="Arial" w:hAnsi="Arial" w:cs="Arial"/>
          <w:bCs/>
          <w:i/>
          <w:sz w:val="28"/>
          <w:szCs w:val="28"/>
          <w:lang w:eastAsia="es-MX"/>
        </w:rPr>
        <w:t>parte actora</w:t>
      </w:r>
      <w:r w:rsidRPr="00F849DE">
        <w:rPr>
          <w:rFonts w:ascii="Arial" w:hAnsi="Arial" w:cs="Arial"/>
          <w:bCs/>
          <w:sz w:val="28"/>
          <w:szCs w:val="28"/>
          <w:lang w:eastAsia="es-MX"/>
        </w:rPr>
        <w:t>.</w:t>
      </w:r>
    </w:p>
    <w:p w:rsidR="00BE07C1" w:rsidRPr="00F849DE" w:rsidRDefault="00BE07C1" w:rsidP="00280C5A">
      <w:pPr>
        <w:spacing w:before="100" w:beforeAutospacing="1" w:after="100" w:afterAutospacing="1" w:line="360" w:lineRule="auto"/>
        <w:jc w:val="both"/>
        <w:rPr>
          <w:rFonts w:ascii="Arial" w:hAnsi="Arial" w:cs="Arial"/>
          <w:sz w:val="28"/>
          <w:szCs w:val="28"/>
          <w:lang w:eastAsia="es-MX"/>
        </w:rPr>
      </w:pPr>
      <w:r w:rsidRPr="00F849DE">
        <w:rPr>
          <w:rFonts w:ascii="Arial" w:hAnsi="Arial" w:cs="Arial"/>
          <w:bCs/>
          <w:sz w:val="28"/>
          <w:szCs w:val="28"/>
          <w:lang w:eastAsia="es-MX"/>
        </w:rPr>
        <w:t xml:space="preserve">Lo anterior, encuentra sustento en la jurisprudencia </w:t>
      </w:r>
      <w:r w:rsidRPr="00F849DE">
        <w:rPr>
          <w:rFonts w:ascii="Arial" w:hAnsi="Arial" w:cs="Arial"/>
          <w:b/>
          <w:bCs/>
          <w:sz w:val="28"/>
          <w:szCs w:val="28"/>
          <w:lang w:eastAsia="es-MX"/>
        </w:rPr>
        <w:t>J.015/2002</w:t>
      </w:r>
      <w:r w:rsidRPr="00F849DE">
        <w:rPr>
          <w:rFonts w:ascii="Arial" w:hAnsi="Arial" w:cs="Arial"/>
          <w:bCs/>
          <w:sz w:val="28"/>
          <w:szCs w:val="28"/>
          <w:lang w:eastAsia="es-MX"/>
        </w:rPr>
        <w:t xml:space="preserve">, aprobada por este órgano jurisdiccional, de rubro: </w:t>
      </w:r>
      <w:r w:rsidRPr="00F849DE">
        <w:rPr>
          <w:rFonts w:ascii="Arial" w:hAnsi="Arial" w:cs="Arial"/>
          <w:b/>
          <w:bCs/>
          <w:sz w:val="28"/>
          <w:szCs w:val="28"/>
          <w:lang w:eastAsia="es-MX"/>
        </w:rPr>
        <w:t>“</w:t>
      </w:r>
      <w:r w:rsidRPr="00F849DE">
        <w:rPr>
          <w:rFonts w:ascii="Arial" w:hAnsi="Arial" w:cs="Arial"/>
          <w:b/>
          <w:bCs/>
          <w:i/>
          <w:sz w:val="28"/>
          <w:szCs w:val="28"/>
          <w:lang w:eastAsia="es-MX"/>
        </w:rPr>
        <w:t>SUPLENCIA DE LA DEFICIENCIA EN LA ARGUMENTACIÓN DE LOS AGRAVIOS. PROCEDE EN LOS MEDIOS DE IMPUGNACIÓN CUYA RESOLUCIÓN CORRESPONDA AL TRIBUNAL ELECTORAL DEL DISTRITO FEDERAL</w:t>
      </w:r>
      <w:r w:rsidRPr="00F849DE">
        <w:rPr>
          <w:rFonts w:ascii="Arial" w:hAnsi="Arial" w:cs="Arial"/>
          <w:b/>
          <w:bCs/>
          <w:sz w:val="28"/>
          <w:szCs w:val="28"/>
          <w:lang w:eastAsia="es-MX"/>
        </w:rPr>
        <w:t>.”</w:t>
      </w:r>
      <w:r w:rsidRPr="00F849DE">
        <w:rPr>
          <w:rFonts w:ascii="Arial" w:hAnsi="Arial" w:cs="Arial"/>
          <w:bCs/>
          <w:sz w:val="28"/>
          <w:szCs w:val="28"/>
          <w:vertAlign w:val="superscript"/>
          <w:lang w:eastAsia="es-MX"/>
        </w:rPr>
        <w:footnoteReference w:id="16"/>
      </w:r>
    </w:p>
    <w:p w:rsidR="00C550F6" w:rsidRPr="00F849DE" w:rsidRDefault="00BE07C1" w:rsidP="00280C5A">
      <w:pPr>
        <w:spacing w:before="100" w:beforeAutospacing="1" w:after="100" w:afterAutospacing="1" w:line="360" w:lineRule="auto"/>
        <w:jc w:val="both"/>
        <w:rPr>
          <w:rFonts w:ascii="Arial" w:hAnsi="Arial" w:cs="Arial"/>
          <w:bCs/>
          <w:sz w:val="28"/>
          <w:szCs w:val="28"/>
          <w:lang w:eastAsia="es-MX"/>
        </w:rPr>
      </w:pPr>
      <w:r w:rsidRPr="00F849DE">
        <w:rPr>
          <w:rFonts w:ascii="Arial" w:hAnsi="Arial" w:cs="Arial"/>
          <w:bCs/>
          <w:sz w:val="28"/>
          <w:szCs w:val="28"/>
          <w:lang w:eastAsia="es-MX"/>
        </w:rPr>
        <w:lastRenderedPageBreak/>
        <w:t xml:space="preserve">En consecuencia, se procede a identificar y analizar los agravios dirigidos a combatir </w:t>
      </w:r>
      <w:r w:rsidR="0035369A" w:rsidRPr="00F849DE">
        <w:rPr>
          <w:rFonts w:ascii="Arial" w:hAnsi="Arial" w:cs="Arial"/>
          <w:bCs/>
          <w:sz w:val="28"/>
          <w:szCs w:val="28"/>
          <w:lang w:eastAsia="es-MX"/>
        </w:rPr>
        <w:t>el</w:t>
      </w:r>
      <w:r w:rsidRPr="00F849DE">
        <w:rPr>
          <w:rFonts w:ascii="Arial" w:hAnsi="Arial" w:cs="Arial"/>
          <w:bCs/>
          <w:sz w:val="28"/>
          <w:szCs w:val="28"/>
          <w:lang w:eastAsia="es-MX"/>
        </w:rPr>
        <w:t xml:space="preserve"> </w:t>
      </w:r>
      <w:r w:rsidR="00721169" w:rsidRPr="00F849DE">
        <w:rPr>
          <w:rFonts w:ascii="Arial" w:hAnsi="Arial" w:cs="Arial"/>
          <w:bCs/>
          <w:i/>
          <w:sz w:val="28"/>
          <w:szCs w:val="28"/>
          <w:lang w:eastAsia="es-MX"/>
        </w:rPr>
        <w:t>a</w:t>
      </w:r>
      <w:r w:rsidRPr="00F849DE">
        <w:rPr>
          <w:rFonts w:ascii="Arial" w:hAnsi="Arial" w:cs="Arial"/>
          <w:bCs/>
          <w:i/>
          <w:sz w:val="28"/>
          <w:szCs w:val="28"/>
          <w:lang w:eastAsia="es-MX"/>
        </w:rPr>
        <w:t>cuerdo</w:t>
      </w:r>
      <w:r w:rsidR="00FC3864" w:rsidRPr="00F849DE">
        <w:rPr>
          <w:rFonts w:ascii="Arial" w:hAnsi="Arial" w:cs="Arial"/>
          <w:bCs/>
          <w:i/>
          <w:sz w:val="28"/>
          <w:szCs w:val="28"/>
          <w:lang w:eastAsia="es-MX"/>
        </w:rPr>
        <w:t xml:space="preserve"> I</w:t>
      </w:r>
      <w:r w:rsidRPr="00F849DE">
        <w:rPr>
          <w:rFonts w:ascii="Arial" w:hAnsi="Arial" w:cs="Arial"/>
          <w:bCs/>
          <w:i/>
          <w:sz w:val="28"/>
          <w:szCs w:val="28"/>
          <w:lang w:eastAsia="es-MX"/>
        </w:rPr>
        <w:t>mpugnado</w:t>
      </w:r>
      <w:r w:rsidR="00BE1D21" w:rsidRPr="00F849DE">
        <w:rPr>
          <w:rFonts w:ascii="Arial" w:hAnsi="Arial" w:cs="Arial"/>
          <w:bCs/>
          <w:i/>
          <w:sz w:val="28"/>
          <w:szCs w:val="28"/>
          <w:lang w:eastAsia="es-MX"/>
        </w:rPr>
        <w:t>,</w:t>
      </w:r>
      <w:r w:rsidR="00677BCC" w:rsidRPr="00F849DE">
        <w:rPr>
          <w:rFonts w:ascii="Arial" w:hAnsi="Arial" w:cs="Arial"/>
          <w:bCs/>
          <w:sz w:val="28"/>
          <w:szCs w:val="28"/>
          <w:lang w:eastAsia="es-MX"/>
        </w:rPr>
        <w:t xml:space="preserve"> mismos</w:t>
      </w:r>
      <w:r w:rsidR="006D75B4" w:rsidRPr="00F849DE">
        <w:rPr>
          <w:rFonts w:ascii="Arial" w:hAnsi="Arial" w:cs="Arial"/>
          <w:bCs/>
          <w:sz w:val="28"/>
          <w:szCs w:val="28"/>
          <w:lang w:eastAsia="es-MX"/>
        </w:rPr>
        <w:t xml:space="preserve"> </w:t>
      </w:r>
      <w:r w:rsidRPr="00F849DE">
        <w:rPr>
          <w:rFonts w:ascii="Arial" w:hAnsi="Arial" w:cs="Arial"/>
          <w:bCs/>
          <w:sz w:val="28"/>
          <w:szCs w:val="28"/>
          <w:lang w:eastAsia="es-MX"/>
        </w:rPr>
        <w:t xml:space="preserve">que se desprenden del escrito de demanda, para lo cual sirve de apoyo la jurisprudencia </w:t>
      </w:r>
      <w:r w:rsidRPr="00F849DE">
        <w:rPr>
          <w:rFonts w:ascii="Arial" w:hAnsi="Arial" w:cs="Arial"/>
          <w:b/>
          <w:bCs/>
          <w:sz w:val="28"/>
          <w:szCs w:val="28"/>
          <w:lang w:eastAsia="es-MX"/>
        </w:rPr>
        <w:t xml:space="preserve">4/99 </w:t>
      </w:r>
      <w:r w:rsidRPr="00F849DE">
        <w:rPr>
          <w:rFonts w:ascii="Arial" w:hAnsi="Arial" w:cs="Arial"/>
          <w:bCs/>
          <w:sz w:val="28"/>
          <w:szCs w:val="28"/>
          <w:lang w:eastAsia="es-MX"/>
        </w:rPr>
        <w:t xml:space="preserve">emitida por la </w:t>
      </w:r>
      <w:r w:rsidRPr="00F849DE">
        <w:rPr>
          <w:rFonts w:ascii="Arial" w:hAnsi="Arial" w:cs="Arial"/>
          <w:bCs/>
          <w:i/>
          <w:sz w:val="28"/>
          <w:szCs w:val="28"/>
          <w:lang w:eastAsia="es-MX"/>
        </w:rPr>
        <w:t>Sala Superior</w:t>
      </w:r>
      <w:r w:rsidRPr="00F849DE">
        <w:rPr>
          <w:rFonts w:ascii="Arial" w:hAnsi="Arial" w:cs="Arial"/>
          <w:bCs/>
          <w:sz w:val="28"/>
          <w:szCs w:val="28"/>
          <w:lang w:eastAsia="es-MX"/>
        </w:rPr>
        <w:t xml:space="preserve"> de rubro: </w:t>
      </w:r>
      <w:r w:rsidRPr="00F849DE">
        <w:rPr>
          <w:rFonts w:ascii="Arial" w:hAnsi="Arial" w:cs="Arial"/>
          <w:b/>
          <w:bCs/>
          <w:sz w:val="28"/>
          <w:szCs w:val="28"/>
          <w:lang w:eastAsia="es-MX"/>
        </w:rPr>
        <w:t>“</w:t>
      </w:r>
      <w:r w:rsidRPr="00F849DE">
        <w:rPr>
          <w:rFonts w:ascii="Arial" w:hAnsi="Arial" w:cs="Arial"/>
          <w:b/>
          <w:bCs/>
          <w:i/>
          <w:sz w:val="28"/>
          <w:szCs w:val="28"/>
          <w:lang w:eastAsia="es-MX"/>
        </w:rPr>
        <w:t>MEDIOS DE IMPUGNACIÓN EN MATERIA ELECTORAL. EL RESOLUTOR DEBE INTERPRETAR EL OCURSO QUE LOS CONTENGA PARA DETERMINAR LA VERDADERA INTENCIÓN DE LA ACTORA</w:t>
      </w:r>
      <w:r w:rsidRPr="00F849DE">
        <w:rPr>
          <w:rFonts w:ascii="Arial" w:hAnsi="Arial" w:cs="Arial"/>
          <w:b/>
          <w:bCs/>
          <w:sz w:val="28"/>
          <w:szCs w:val="28"/>
          <w:lang w:eastAsia="es-MX"/>
        </w:rPr>
        <w:t>”</w:t>
      </w:r>
      <w:r w:rsidRPr="00F849DE">
        <w:rPr>
          <w:rFonts w:ascii="Arial" w:hAnsi="Arial" w:cs="Arial"/>
          <w:bCs/>
          <w:sz w:val="28"/>
          <w:szCs w:val="28"/>
          <w:vertAlign w:val="superscript"/>
          <w:lang w:eastAsia="es-MX"/>
        </w:rPr>
        <w:footnoteReference w:id="17"/>
      </w:r>
      <w:r w:rsidR="00C550F6" w:rsidRPr="00F849DE">
        <w:rPr>
          <w:rFonts w:ascii="Arial" w:hAnsi="Arial" w:cs="Arial"/>
          <w:bCs/>
          <w:sz w:val="28"/>
          <w:szCs w:val="28"/>
          <w:lang w:eastAsia="es-MX"/>
        </w:rPr>
        <w:t>.</w:t>
      </w:r>
    </w:p>
    <w:p w:rsidR="007E114A" w:rsidRPr="00F849DE" w:rsidRDefault="00C550F6" w:rsidP="003857CE">
      <w:pPr>
        <w:pStyle w:val="NormalWeb"/>
        <w:spacing w:line="360" w:lineRule="auto"/>
        <w:jc w:val="both"/>
        <w:rPr>
          <w:rFonts w:ascii="Arial" w:hAnsi="Arial" w:cs="Arial"/>
          <w:b/>
          <w:sz w:val="28"/>
          <w:szCs w:val="28"/>
        </w:rPr>
      </w:pPr>
      <w:r w:rsidRPr="00F849DE">
        <w:rPr>
          <w:rFonts w:ascii="Arial" w:hAnsi="Arial" w:cs="Arial"/>
          <w:sz w:val="28"/>
          <w:szCs w:val="28"/>
        </w:rPr>
        <w:t xml:space="preserve">Del análisis al </w:t>
      </w:r>
      <w:r w:rsidR="005E50F7" w:rsidRPr="00F849DE">
        <w:rPr>
          <w:rFonts w:ascii="Arial" w:hAnsi="Arial" w:cs="Arial"/>
          <w:sz w:val="28"/>
          <w:szCs w:val="28"/>
        </w:rPr>
        <w:t xml:space="preserve">escrito de demanda, se advierte que la </w:t>
      </w:r>
      <w:r w:rsidR="005E50F7" w:rsidRPr="00F849DE">
        <w:rPr>
          <w:rFonts w:ascii="Arial" w:hAnsi="Arial" w:cs="Arial"/>
          <w:i/>
          <w:sz w:val="28"/>
          <w:szCs w:val="28"/>
        </w:rPr>
        <w:t>parte actora</w:t>
      </w:r>
      <w:r w:rsidR="005E50F7" w:rsidRPr="00F849DE">
        <w:rPr>
          <w:rFonts w:ascii="Arial" w:hAnsi="Arial" w:cs="Arial"/>
          <w:sz w:val="28"/>
          <w:szCs w:val="28"/>
        </w:rPr>
        <w:t xml:space="preserve"> aduce como agravio</w:t>
      </w:r>
      <w:r w:rsidRPr="00F849DE">
        <w:rPr>
          <w:rFonts w:ascii="Arial" w:hAnsi="Arial" w:cs="Arial"/>
          <w:sz w:val="28"/>
          <w:szCs w:val="28"/>
        </w:rPr>
        <w:t>:</w:t>
      </w:r>
      <w:r w:rsidRPr="00F849DE">
        <w:rPr>
          <w:rFonts w:ascii="Arial" w:hAnsi="Arial" w:cs="Arial"/>
          <w:b/>
          <w:sz w:val="28"/>
          <w:szCs w:val="28"/>
        </w:rPr>
        <w:t xml:space="preserve"> </w:t>
      </w:r>
    </w:p>
    <w:p w:rsidR="003857CE" w:rsidRPr="00F849DE" w:rsidRDefault="003857CE" w:rsidP="003857CE">
      <w:pPr>
        <w:pStyle w:val="NormalWeb"/>
        <w:spacing w:line="360" w:lineRule="auto"/>
        <w:jc w:val="both"/>
        <w:rPr>
          <w:rFonts w:ascii="Arial" w:hAnsi="Arial" w:cs="Arial"/>
          <w:b/>
          <w:sz w:val="28"/>
          <w:szCs w:val="28"/>
        </w:rPr>
      </w:pPr>
      <w:r w:rsidRPr="00F849DE">
        <w:rPr>
          <w:rFonts w:ascii="Arial" w:hAnsi="Arial" w:cs="Arial"/>
          <w:b/>
          <w:sz w:val="28"/>
          <w:szCs w:val="28"/>
        </w:rPr>
        <w:t>1. Indebida asignación de Concejalías</w:t>
      </w:r>
    </w:p>
    <w:p w:rsidR="005E50F7" w:rsidRPr="00F849DE" w:rsidRDefault="003857CE" w:rsidP="00677BCC">
      <w:pPr>
        <w:spacing w:before="100" w:beforeAutospacing="1" w:after="100" w:afterAutospacing="1" w:line="360" w:lineRule="auto"/>
        <w:jc w:val="both"/>
        <w:rPr>
          <w:rFonts w:ascii="Arial" w:hAnsi="Arial" w:cs="Arial"/>
          <w:sz w:val="28"/>
          <w:szCs w:val="28"/>
        </w:rPr>
      </w:pPr>
      <w:r w:rsidRPr="00F849DE">
        <w:rPr>
          <w:rFonts w:ascii="Arial" w:hAnsi="Arial" w:cs="Arial"/>
          <w:sz w:val="28"/>
          <w:szCs w:val="28"/>
        </w:rPr>
        <w:t>L</w:t>
      </w:r>
      <w:r w:rsidR="007E114A" w:rsidRPr="00F849DE">
        <w:rPr>
          <w:rFonts w:ascii="Arial" w:hAnsi="Arial" w:cs="Arial"/>
          <w:sz w:val="28"/>
          <w:szCs w:val="28"/>
        </w:rPr>
        <w:t xml:space="preserve">a </w:t>
      </w:r>
      <w:r w:rsidR="007E114A" w:rsidRPr="00F849DE">
        <w:rPr>
          <w:rFonts w:ascii="Arial" w:hAnsi="Arial" w:cs="Arial"/>
          <w:i/>
          <w:sz w:val="28"/>
          <w:szCs w:val="28"/>
        </w:rPr>
        <w:t>Autoridad responsable</w:t>
      </w:r>
      <w:r w:rsidR="007E114A" w:rsidRPr="00F849DE">
        <w:rPr>
          <w:rFonts w:ascii="Arial" w:hAnsi="Arial" w:cs="Arial"/>
          <w:sz w:val="28"/>
          <w:szCs w:val="28"/>
        </w:rPr>
        <w:t xml:space="preserve"> no respetó el orden de prelación de género que debería seguir la asignación de concejales.</w:t>
      </w:r>
    </w:p>
    <w:p w:rsidR="007E114A" w:rsidRPr="00F849DE" w:rsidRDefault="003857CE" w:rsidP="00677BCC">
      <w:pPr>
        <w:spacing w:before="100" w:beforeAutospacing="1" w:after="100" w:afterAutospacing="1" w:line="360" w:lineRule="auto"/>
        <w:jc w:val="both"/>
        <w:rPr>
          <w:rFonts w:ascii="Arial" w:hAnsi="Arial" w:cs="Arial"/>
          <w:sz w:val="28"/>
          <w:szCs w:val="28"/>
        </w:rPr>
      </w:pPr>
      <w:r w:rsidRPr="00F849DE">
        <w:rPr>
          <w:rFonts w:ascii="Arial" w:hAnsi="Arial" w:cs="Arial"/>
          <w:sz w:val="28"/>
          <w:szCs w:val="28"/>
        </w:rPr>
        <w:t xml:space="preserve">Del escrito de demanda, se desprende que la </w:t>
      </w:r>
      <w:r w:rsidRPr="00F849DE">
        <w:rPr>
          <w:rFonts w:ascii="Arial" w:hAnsi="Arial" w:cs="Arial"/>
          <w:i/>
          <w:sz w:val="28"/>
          <w:szCs w:val="28"/>
        </w:rPr>
        <w:t>parte actora</w:t>
      </w:r>
      <w:r w:rsidRPr="00F849DE">
        <w:rPr>
          <w:rFonts w:ascii="Arial" w:hAnsi="Arial" w:cs="Arial"/>
          <w:sz w:val="28"/>
          <w:szCs w:val="28"/>
        </w:rPr>
        <w:t xml:space="preserve"> se duele que</w:t>
      </w:r>
      <w:r w:rsidR="007E114A" w:rsidRPr="00F849DE">
        <w:rPr>
          <w:rFonts w:ascii="Arial" w:hAnsi="Arial" w:cs="Arial"/>
          <w:sz w:val="28"/>
          <w:szCs w:val="28"/>
        </w:rPr>
        <w:t xml:space="preserve"> el </w:t>
      </w:r>
      <w:r w:rsidR="007E114A" w:rsidRPr="00F849DE">
        <w:rPr>
          <w:rFonts w:ascii="Arial" w:hAnsi="Arial" w:cs="Arial"/>
          <w:i/>
          <w:sz w:val="28"/>
          <w:szCs w:val="28"/>
        </w:rPr>
        <w:t>Consejo Distrital 16</w:t>
      </w:r>
      <w:r w:rsidR="007E114A" w:rsidRPr="00F849DE">
        <w:rPr>
          <w:rFonts w:ascii="Arial" w:hAnsi="Arial" w:cs="Arial"/>
          <w:sz w:val="28"/>
          <w:szCs w:val="28"/>
        </w:rPr>
        <w:t xml:space="preserve"> </w:t>
      </w:r>
      <w:r w:rsidRPr="00F849DE">
        <w:rPr>
          <w:rFonts w:ascii="Arial" w:hAnsi="Arial" w:cs="Arial"/>
          <w:sz w:val="28"/>
          <w:szCs w:val="28"/>
        </w:rPr>
        <w:t xml:space="preserve">no respetó el principio de paridad de género, al no alternar los géneros de todas las Concejalías asignadas, esto es, </w:t>
      </w:r>
      <w:r w:rsidRPr="00F849DE">
        <w:rPr>
          <w:rFonts w:ascii="Arial" w:hAnsi="Arial" w:cs="Arial"/>
          <w:sz w:val="28"/>
          <w:szCs w:val="28"/>
        </w:rPr>
        <w:lastRenderedPageBreak/>
        <w:t>si el primer lugar de designaciones de Concejalías por el principio de Representación Proporcional</w:t>
      </w:r>
      <w:r w:rsidR="00E51505" w:rsidRPr="00F849DE">
        <w:rPr>
          <w:rFonts w:ascii="Arial" w:hAnsi="Arial" w:cs="Arial"/>
          <w:sz w:val="28"/>
          <w:szCs w:val="28"/>
        </w:rPr>
        <w:t xml:space="preserve"> fue</w:t>
      </w:r>
      <w:r w:rsidR="006A4975" w:rsidRPr="00F849DE">
        <w:rPr>
          <w:rFonts w:ascii="Arial" w:hAnsi="Arial" w:cs="Arial"/>
          <w:sz w:val="28"/>
          <w:szCs w:val="28"/>
        </w:rPr>
        <w:t xml:space="preserve"> ocupado por una mujer, en segunda posición por un hombre, </w:t>
      </w:r>
      <w:r w:rsidRPr="00F849DE">
        <w:rPr>
          <w:rFonts w:ascii="Arial" w:hAnsi="Arial" w:cs="Arial"/>
          <w:sz w:val="28"/>
          <w:szCs w:val="28"/>
        </w:rPr>
        <w:t xml:space="preserve">a juicio de la </w:t>
      </w:r>
      <w:r w:rsidRPr="00F849DE">
        <w:rPr>
          <w:rFonts w:ascii="Arial" w:hAnsi="Arial" w:cs="Arial"/>
          <w:i/>
          <w:sz w:val="28"/>
          <w:szCs w:val="28"/>
        </w:rPr>
        <w:t>parte actora</w:t>
      </w:r>
      <w:r w:rsidR="006A4975" w:rsidRPr="00F849DE">
        <w:rPr>
          <w:rFonts w:ascii="Arial" w:hAnsi="Arial" w:cs="Arial"/>
          <w:sz w:val="28"/>
          <w:szCs w:val="28"/>
        </w:rPr>
        <w:t xml:space="preserve">, la tercera que le correspondía al </w:t>
      </w:r>
      <w:r w:rsidR="006A4975" w:rsidRPr="00F849DE">
        <w:rPr>
          <w:rFonts w:ascii="Arial" w:hAnsi="Arial" w:cs="Arial"/>
          <w:i/>
          <w:sz w:val="28"/>
          <w:szCs w:val="28"/>
        </w:rPr>
        <w:t>PRI</w:t>
      </w:r>
      <w:r w:rsidR="006A4975" w:rsidRPr="00F849DE">
        <w:rPr>
          <w:rFonts w:ascii="Arial" w:hAnsi="Arial" w:cs="Arial"/>
          <w:sz w:val="28"/>
          <w:szCs w:val="28"/>
        </w:rPr>
        <w:t>, debió ser asignado a una mujer y el cuarto a un hombre, ello a fin de generar certeza y seguridad jurídica.</w:t>
      </w:r>
    </w:p>
    <w:p w:rsidR="00431B38" w:rsidRPr="00F849DE" w:rsidRDefault="000047FC" w:rsidP="00677BCC">
      <w:pPr>
        <w:spacing w:before="100" w:beforeAutospacing="1" w:after="100" w:afterAutospacing="1" w:line="360" w:lineRule="auto"/>
        <w:jc w:val="both"/>
        <w:rPr>
          <w:rFonts w:ascii="Arial" w:hAnsi="Arial" w:cs="Arial"/>
          <w:sz w:val="28"/>
          <w:szCs w:val="28"/>
        </w:rPr>
      </w:pPr>
      <w:r w:rsidRPr="00F849DE">
        <w:rPr>
          <w:rFonts w:ascii="Arial" w:hAnsi="Arial" w:cs="Arial"/>
          <w:sz w:val="28"/>
          <w:szCs w:val="28"/>
        </w:rPr>
        <w:t>De igual manera</w:t>
      </w:r>
      <w:r w:rsidR="00431B38" w:rsidRPr="00F849DE">
        <w:rPr>
          <w:rFonts w:ascii="Arial" w:hAnsi="Arial" w:cs="Arial"/>
          <w:sz w:val="28"/>
          <w:szCs w:val="28"/>
        </w:rPr>
        <w:t xml:space="preserve">, señala que </w:t>
      </w:r>
      <w:r w:rsidR="00683D14" w:rsidRPr="00F849DE">
        <w:rPr>
          <w:rFonts w:ascii="Arial" w:hAnsi="Arial" w:cs="Arial"/>
          <w:sz w:val="28"/>
          <w:szCs w:val="28"/>
        </w:rPr>
        <w:t xml:space="preserve">la </w:t>
      </w:r>
      <w:r w:rsidR="00683D14" w:rsidRPr="00F849DE">
        <w:rPr>
          <w:rFonts w:ascii="Arial" w:hAnsi="Arial" w:cs="Arial"/>
          <w:i/>
          <w:sz w:val="28"/>
          <w:szCs w:val="28"/>
        </w:rPr>
        <w:t>Autoridad responsable</w:t>
      </w:r>
      <w:r w:rsidR="00683D14" w:rsidRPr="00F849DE">
        <w:rPr>
          <w:rFonts w:ascii="Arial" w:hAnsi="Arial" w:cs="Arial"/>
          <w:sz w:val="28"/>
          <w:szCs w:val="28"/>
        </w:rPr>
        <w:t xml:space="preserve"> debió advertir que</w:t>
      </w:r>
      <w:r w:rsidRPr="00F849DE">
        <w:rPr>
          <w:rFonts w:ascii="Arial" w:hAnsi="Arial" w:cs="Arial"/>
          <w:sz w:val="28"/>
          <w:szCs w:val="28"/>
        </w:rPr>
        <w:t>,</w:t>
      </w:r>
      <w:r w:rsidR="00683D14" w:rsidRPr="00F849DE">
        <w:rPr>
          <w:rFonts w:ascii="Arial" w:hAnsi="Arial" w:cs="Arial"/>
          <w:sz w:val="28"/>
          <w:szCs w:val="28"/>
        </w:rPr>
        <w:t xml:space="preserve"> </w:t>
      </w:r>
      <w:r w:rsidR="00683D14" w:rsidRPr="00F849DE">
        <w:rPr>
          <w:rFonts w:ascii="Arial" w:hAnsi="Arial" w:cs="Arial"/>
          <w:b/>
          <w:sz w:val="28"/>
          <w:szCs w:val="28"/>
        </w:rPr>
        <w:t xml:space="preserve">si la </w:t>
      </w:r>
      <w:r w:rsidRPr="00F849DE">
        <w:rPr>
          <w:rFonts w:ascii="Arial" w:hAnsi="Arial" w:cs="Arial"/>
          <w:b/>
          <w:sz w:val="28"/>
          <w:szCs w:val="28"/>
        </w:rPr>
        <w:t>Concejalía número siete, fue ocupada por una</w:t>
      </w:r>
      <w:r w:rsidR="00683D14" w:rsidRPr="00F849DE">
        <w:rPr>
          <w:rFonts w:ascii="Arial" w:hAnsi="Arial" w:cs="Arial"/>
          <w:b/>
          <w:sz w:val="28"/>
          <w:szCs w:val="28"/>
        </w:rPr>
        <w:t xml:space="preserve"> </w:t>
      </w:r>
      <w:r w:rsidRPr="00F849DE">
        <w:rPr>
          <w:rFonts w:ascii="Arial" w:hAnsi="Arial" w:cs="Arial"/>
          <w:b/>
          <w:sz w:val="28"/>
          <w:szCs w:val="28"/>
        </w:rPr>
        <w:t>mujer</w:t>
      </w:r>
      <w:r w:rsidR="00683D14" w:rsidRPr="00F849DE">
        <w:rPr>
          <w:rFonts w:ascii="Arial" w:hAnsi="Arial" w:cs="Arial"/>
          <w:b/>
          <w:sz w:val="28"/>
          <w:szCs w:val="28"/>
        </w:rPr>
        <w:t>, el concejal</w:t>
      </w:r>
      <w:r w:rsidR="003857CE" w:rsidRPr="00F849DE">
        <w:rPr>
          <w:rFonts w:ascii="Arial" w:hAnsi="Arial" w:cs="Arial"/>
          <w:b/>
          <w:sz w:val="28"/>
          <w:szCs w:val="28"/>
        </w:rPr>
        <w:t xml:space="preserve"> consecutivo,</w:t>
      </w:r>
      <w:r w:rsidR="00683D14" w:rsidRPr="00F849DE">
        <w:rPr>
          <w:rFonts w:ascii="Arial" w:hAnsi="Arial" w:cs="Arial"/>
          <w:b/>
          <w:sz w:val="28"/>
          <w:szCs w:val="28"/>
        </w:rPr>
        <w:t xml:space="preserve"> debía ser del </w:t>
      </w:r>
      <w:r w:rsidRPr="00F849DE">
        <w:rPr>
          <w:rFonts w:ascii="Arial" w:hAnsi="Arial" w:cs="Arial"/>
          <w:b/>
          <w:sz w:val="28"/>
          <w:szCs w:val="28"/>
        </w:rPr>
        <w:t>género</w:t>
      </w:r>
      <w:r w:rsidR="00683D14" w:rsidRPr="00F849DE">
        <w:rPr>
          <w:rFonts w:ascii="Arial" w:hAnsi="Arial" w:cs="Arial"/>
          <w:b/>
          <w:sz w:val="28"/>
          <w:szCs w:val="28"/>
        </w:rPr>
        <w:t xml:space="preserve"> masculino, el noveno</w:t>
      </w:r>
      <w:r w:rsidR="003857CE" w:rsidRPr="00F849DE">
        <w:rPr>
          <w:rFonts w:ascii="Arial" w:hAnsi="Arial" w:cs="Arial"/>
          <w:b/>
          <w:sz w:val="28"/>
          <w:szCs w:val="28"/>
        </w:rPr>
        <w:t xml:space="preserve"> femenino y</w:t>
      </w:r>
      <w:r w:rsidRPr="00F849DE">
        <w:rPr>
          <w:rFonts w:ascii="Arial" w:hAnsi="Arial" w:cs="Arial"/>
          <w:b/>
          <w:sz w:val="28"/>
          <w:szCs w:val="28"/>
        </w:rPr>
        <w:t>,</w:t>
      </w:r>
      <w:r w:rsidR="003857CE" w:rsidRPr="00F849DE">
        <w:rPr>
          <w:rFonts w:ascii="Arial" w:hAnsi="Arial" w:cs="Arial"/>
          <w:b/>
          <w:sz w:val="28"/>
          <w:szCs w:val="28"/>
        </w:rPr>
        <w:t xml:space="preserve"> el décimo masculino, es decir,</w:t>
      </w:r>
      <w:r w:rsidRPr="00F849DE">
        <w:rPr>
          <w:rFonts w:ascii="Arial" w:hAnsi="Arial" w:cs="Arial"/>
          <w:b/>
          <w:sz w:val="28"/>
          <w:szCs w:val="28"/>
        </w:rPr>
        <w:t xml:space="preserve"> siempre</w:t>
      </w:r>
      <w:r w:rsidR="003857CE" w:rsidRPr="00F849DE">
        <w:rPr>
          <w:rFonts w:ascii="Arial" w:hAnsi="Arial" w:cs="Arial"/>
          <w:b/>
          <w:sz w:val="28"/>
          <w:szCs w:val="28"/>
        </w:rPr>
        <w:t xml:space="preserve"> respetando el principio de alternancia de género.</w:t>
      </w:r>
    </w:p>
    <w:p w:rsidR="006A4975" w:rsidRPr="00F849DE" w:rsidRDefault="000047FC" w:rsidP="00677BCC">
      <w:pPr>
        <w:spacing w:before="100" w:beforeAutospacing="1" w:after="100" w:afterAutospacing="1" w:line="360" w:lineRule="auto"/>
        <w:jc w:val="both"/>
        <w:rPr>
          <w:rFonts w:ascii="Arial" w:hAnsi="Arial" w:cs="Arial"/>
          <w:sz w:val="28"/>
          <w:szCs w:val="28"/>
          <w:lang w:val="es-MX"/>
        </w:rPr>
      </w:pPr>
      <w:r w:rsidRPr="00F849DE">
        <w:rPr>
          <w:rFonts w:ascii="Arial" w:hAnsi="Arial" w:cs="Arial"/>
          <w:b/>
          <w:sz w:val="28"/>
          <w:szCs w:val="28"/>
          <w:lang w:val="es-MX"/>
        </w:rPr>
        <w:t>2.</w:t>
      </w:r>
      <w:r w:rsidR="00431B38" w:rsidRPr="00F849DE">
        <w:rPr>
          <w:rFonts w:ascii="Arial" w:hAnsi="Arial" w:cs="Arial"/>
          <w:sz w:val="28"/>
          <w:szCs w:val="28"/>
          <w:lang w:val="es-MX"/>
        </w:rPr>
        <w:t xml:space="preserve"> Discriminatorio y, en la práctica hace nugatorio e imposible el acceso de algunas mujeres a puestos de elección popular.</w:t>
      </w:r>
    </w:p>
    <w:p w:rsidR="00683D14" w:rsidRPr="00F849DE" w:rsidRDefault="000047FC" w:rsidP="00677BCC">
      <w:pPr>
        <w:spacing w:before="100" w:beforeAutospacing="1" w:after="100" w:afterAutospacing="1" w:line="360" w:lineRule="auto"/>
        <w:jc w:val="both"/>
        <w:rPr>
          <w:rFonts w:ascii="Arial" w:hAnsi="Arial" w:cs="Arial"/>
          <w:bCs/>
          <w:sz w:val="28"/>
          <w:szCs w:val="28"/>
        </w:rPr>
      </w:pPr>
      <w:r w:rsidRPr="00F849DE">
        <w:rPr>
          <w:rFonts w:ascii="Arial" w:hAnsi="Arial" w:cs="Arial"/>
          <w:b/>
          <w:sz w:val="28"/>
          <w:szCs w:val="28"/>
          <w:lang w:val="es-MX"/>
        </w:rPr>
        <w:t>3.</w:t>
      </w:r>
      <w:r w:rsidR="00431B38" w:rsidRPr="00F849DE">
        <w:rPr>
          <w:rFonts w:ascii="Arial" w:hAnsi="Arial" w:cs="Arial"/>
          <w:b/>
          <w:sz w:val="28"/>
          <w:szCs w:val="28"/>
          <w:lang w:val="es-MX"/>
        </w:rPr>
        <w:t xml:space="preserve"> </w:t>
      </w:r>
      <w:r w:rsidR="00431B38" w:rsidRPr="00F849DE">
        <w:rPr>
          <w:rFonts w:ascii="Arial" w:hAnsi="Arial" w:cs="Arial"/>
          <w:bCs/>
          <w:sz w:val="28"/>
          <w:szCs w:val="28"/>
        </w:rPr>
        <w:t>Viola en su perjuicio el principio de igualdad y legalidad, además de su derecho a ser votada;</w:t>
      </w:r>
    </w:p>
    <w:p w:rsidR="00731407" w:rsidRPr="00F849DE" w:rsidRDefault="000047FC" w:rsidP="00677BCC">
      <w:pPr>
        <w:spacing w:before="100" w:beforeAutospacing="1" w:after="100" w:afterAutospacing="1" w:line="360" w:lineRule="auto"/>
        <w:jc w:val="both"/>
        <w:rPr>
          <w:rFonts w:ascii="Arial" w:hAnsi="Arial" w:cs="Arial"/>
          <w:bCs/>
          <w:sz w:val="28"/>
          <w:szCs w:val="28"/>
        </w:rPr>
      </w:pPr>
      <w:r w:rsidRPr="00F849DE">
        <w:rPr>
          <w:rFonts w:ascii="Arial" w:hAnsi="Arial" w:cs="Arial"/>
          <w:b/>
          <w:bCs/>
          <w:sz w:val="28"/>
          <w:szCs w:val="28"/>
        </w:rPr>
        <w:lastRenderedPageBreak/>
        <w:t>4.</w:t>
      </w:r>
      <w:r w:rsidR="00731407" w:rsidRPr="00F849DE">
        <w:rPr>
          <w:rFonts w:ascii="Arial" w:hAnsi="Arial" w:cs="Arial"/>
          <w:b/>
          <w:bCs/>
          <w:sz w:val="28"/>
          <w:szCs w:val="28"/>
        </w:rPr>
        <w:t xml:space="preserve"> </w:t>
      </w:r>
      <w:r w:rsidR="00731407" w:rsidRPr="00F849DE">
        <w:rPr>
          <w:rFonts w:ascii="Arial" w:hAnsi="Arial" w:cs="Arial"/>
          <w:bCs/>
          <w:sz w:val="28"/>
          <w:szCs w:val="28"/>
        </w:rPr>
        <w:t>No fue razonable, ya que si bien puede haber una distinción en la aplicación de la norma, ésta debe ser justificada.</w:t>
      </w:r>
    </w:p>
    <w:p w:rsidR="00BE07C1" w:rsidRPr="00F849DE" w:rsidRDefault="00BE07C1" w:rsidP="00280C5A">
      <w:pPr>
        <w:spacing w:before="100" w:beforeAutospacing="1" w:after="100" w:afterAutospacing="1" w:line="360" w:lineRule="auto"/>
        <w:jc w:val="both"/>
        <w:rPr>
          <w:rFonts w:ascii="Arial" w:hAnsi="Arial" w:cs="Arial"/>
          <w:sz w:val="28"/>
          <w:szCs w:val="28"/>
          <w:lang w:eastAsia="es-MX"/>
        </w:rPr>
      </w:pPr>
      <w:r w:rsidRPr="00F849DE">
        <w:rPr>
          <w:rFonts w:ascii="Arial" w:hAnsi="Arial" w:cs="Arial"/>
          <w:b/>
          <w:sz w:val="28"/>
          <w:szCs w:val="28"/>
          <w:lang w:eastAsia="es-MX"/>
        </w:rPr>
        <w:t xml:space="preserve">II. Litis. </w:t>
      </w:r>
      <w:r w:rsidR="00F96EF0" w:rsidRPr="00F849DE">
        <w:rPr>
          <w:rFonts w:ascii="Arial" w:hAnsi="Arial" w:cs="Arial"/>
          <w:sz w:val="28"/>
          <w:szCs w:val="28"/>
          <w:lang w:eastAsia="es-MX"/>
        </w:rPr>
        <w:t>L</w:t>
      </w:r>
      <w:r w:rsidRPr="00F849DE">
        <w:rPr>
          <w:rFonts w:ascii="Arial" w:hAnsi="Arial" w:cs="Arial"/>
          <w:sz w:val="28"/>
          <w:szCs w:val="28"/>
          <w:lang w:eastAsia="es-MX"/>
        </w:rPr>
        <w:t xml:space="preserve">a </w:t>
      </w:r>
      <w:r w:rsidRPr="00F849DE">
        <w:rPr>
          <w:rFonts w:ascii="Arial" w:hAnsi="Arial" w:cs="Arial"/>
          <w:i/>
          <w:sz w:val="28"/>
          <w:szCs w:val="28"/>
          <w:lang w:eastAsia="es-MX"/>
        </w:rPr>
        <w:t>litis</w:t>
      </w:r>
      <w:r w:rsidRPr="00F849DE">
        <w:rPr>
          <w:rFonts w:ascii="Arial" w:hAnsi="Arial" w:cs="Arial"/>
          <w:sz w:val="28"/>
          <w:szCs w:val="28"/>
          <w:lang w:eastAsia="es-MX"/>
        </w:rPr>
        <w:t xml:space="preserve"> en el presente asunto radica, sustancialmente, en </w:t>
      </w:r>
      <w:r w:rsidR="00F96EF0" w:rsidRPr="00F849DE">
        <w:rPr>
          <w:rFonts w:ascii="Arial" w:hAnsi="Arial" w:cs="Arial"/>
          <w:sz w:val="28"/>
          <w:szCs w:val="28"/>
          <w:lang w:eastAsia="es-MX"/>
        </w:rPr>
        <w:t>determinar</w:t>
      </w:r>
      <w:r w:rsidR="003C741C" w:rsidRPr="00F849DE">
        <w:rPr>
          <w:rFonts w:ascii="Arial" w:hAnsi="Arial" w:cs="Arial"/>
          <w:sz w:val="28"/>
          <w:szCs w:val="28"/>
          <w:lang w:eastAsia="es-MX"/>
        </w:rPr>
        <w:t xml:space="preserve"> si </w:t>
      </w:r>
      <w:r w:rsidR="00683D14" w:rsidRPr="00F849DE">
        <w:rPr>
          <w:rFonts w:ascii="Arial" w:hAnsi="Arial" w:cs="Arial"/>
          <w:sz w:val="28"/>
          <w:szCs w:val="28"/>
          <w:lang w:eastAsia="es-MX"/>
        </w:rPr>
        <w:t xml:space="preserve">la autoridad responsable al momento de </w:t>
      </w:r>
      <w:r w:rsidR="009113B6" w:rsidRPr="00F849DE">
        <w:rPr>
          <w:rFonts w:ascii="Arial" w:hAnsi="Arial" w:cs="Arial"/>
          <w:sz w:val="28"/>
          <w:szCs w:val="28"/>
          <w:lang w:eastAsia="es-MX"/>
        </w:rPr>
        <w:t>realizar</w:t>
      </w:r>
      <w:r w:rsidR="00683D14" w:rsidRPr="00F849DE">
        <w:rPr>
          <w:rFonts w:ascii="Arial" w:hAnsi="Arial" w:cs="Arial"/>
          <w:sz w:val="28"/>
          <w:szCs w:val="28"/>
          <w:lang w:eastAsia="es-MX"/>
        </w:rPr>
        <w:t xml:space="preserve"> la </w:t>
      </w:r>
      <w:r w:rsidR="009113B6" w:rsidRPr="00F849DE">
        <w:rPr>
          <w:rFonts w:ascii="Arial" w:hAnsi="Arial" w:cs="Arial"/>
          <w:sz w:val="28"/>
          <w:szCs w:val="28"/>
          <w:lang w:eastAsia="es-MX"/>
        </w:rPr>
        <w:t>asignación</w:t>
      </w:r>
      <w:r w:rsidR="00683D14" w:rsidRPr="00F849DE">
        <w:rPr>
          <w:rFonts w:ascii="Arial" w:hAnsi="Arial" w:cs="Arial"/>
          <w:sz w:val="28"/>
          <w:szCs w:val="28"/>
          <w:lang w:eastAsia="es-MX"/>
        </w:rPr>
        <w:t xml:space="preserve"> de Concejalías que forman parte de la Alcaldía de la Demarcación Territorial de Tlalpan, </w:t>
      </w:r>
      <w:r w:rsidR="00731407" w:rsidRPr="00F849DE">
        <w:rPr>
          <w:rFonts w:ascii="Arial" w:hAnsi="Arial" w:cs="Arial"/>
          <w:sz w:val="28"/>
          <w:szCs w:val="28"/>
          <w:lang w:eastAsia="es-MX"/>
        </w:rPr>
        <w:t xml:space="preserve">respetó </w:t>
      </w:r>
      <w:r w:rsidR="009113B6" w:rsidRPr="00F849DE">
        <w:rPr>
          <w:rFonts w:ascii="Arial" w:hAnsi="Arial" w:cs="Arial"/>
          <w:sz w:val="28"/>
          <w:szCs w:val="28"/>
          <w:lang w:eastAsia="es-MX"/>
        </w:rPr>
        <w:t xml:space="preserve">la </w:t>
      </w:r>
      <w:r w:rsidR="00731407" w:rsidRPr="00F849DE">
        <w:rPr>
          <w:rFonts w:ascii="Arial" w:hAnsi="Arial" w:cs="Arial"/>
          <w:sz w:val="28"/>
          <w:szCs w:val="28"/>
          <w:lang w:eastAsia="es-MX"/>
        </w:rPr>
        <w:t xml:space="preserve">paridad de género </w:t>
      </w:r>
      <w:r w:rsidR="009113B6" w:rsidRPr="00F849DE">
        <w:rPr>
          <w:rFonts w:ascii="Arial" w:hAnsi="Arial" w:cs="Arial"/>
          <w:sz w:val="28"/>
          <w:szCs w:val="28"/>
          <w:lang w:eastAsia="es-MX"/>
        </w:rPr>
        <w:t>el principio de</w:t>
      </w:r>
      <w:r w:rsidR="00731407" w:rsidRPr="00F849DE">
        <w:rPr>
          <w:rFonts w:ascii="Arial" w:hAnsi="Arial" w:cs="Arial"/>
          <w:sz w:val="28"/>
          <w:szCs w:val="28"/>
          <w:lang w:eastAsia="es-MX"/>
        </w:rPr>
        <w:t xml:space="preserve"> al</w:t>
      </w:r>
      <w:r w:rsidR="006F2C40" w:rsidRPr="00F849DE">
        <w:rPr>
          <w:rFonts w:ascii="Arial" w:hAnsi="Arial" w:cs="Arial"/>
          <w:sz w:val="28"/>
          <w:szCs w:val="28"/>
          <w:lang w:eastAsia="es-MX"/>
        </w:rPr>
        <w:t>ternancia de género.</w:t>
      </w:r>
    </w:p>
    <w:p w:rsidR="0018683F" w:rsidRPr="00F849DE" w:rsidRDefault="00BE07C1" w:rsidP="008A7B20">
      <w:pPr>
        <w:spacing w:before="100" w:beforeAutospacing="1" w:after="100" w:afterAutospacing="1" w:line="360" w:lineRule="auto"/>
        <w:jc w:val="both"/>
        <w:rPr>
          <w:rFonts w:ascii="Arial" w:hAnsi="Arial" w:cs="Arial"/>
          <w:sz w:val="28"/>
          <w:szCs w:val="28"/>
          <w:lang w:eastAsia="es-MX"/>
        </w:rPr>
      </w:pPr>
      <w:r w:rsidRPr="00F849DE">
        <w:rPr>
          <w:rFonts w:ascii="Arial" w:hAnsi="Arial" w:cs="Arial"/>
          <w:b/>
          <w:sz w:val="28"/>
          <w:szCs w:val="28"/>
          <w:lang w:val="es-MX" w:eastAsia="es-MX"/>
        </w:rPr>
        <w:t xml:space="preserve">III. Pretensión. </w:t>
      </w:r>
      <w:r w:rsidR="008A7B20" w:rsidRPr="00F849DE">
        <w:rPr>
          <w:rFonts w:ascii="Arial" w:hAnsi="Arial" w:cs="Arial"/>
          <w:sz w:val="28"/>
          <w:szCs w:val="28"/>
        </w:rPr>
        <w:t xml:space="preserve">La pretensión de la </w:t>
      </w:r>
      <w:r w:rsidR="008A7B20" w:rsidRPr="00F849DE">
        <w:rPr>
          <w:rFonts w:ascii="Arial" w:hAnsi="Arial" w:cs="Arial"/>
          <w:i/>
          <w:sz w:val="28"/>
          <w:szCs w:val="28"/>
        </w:rPr>
        <w:t>parte actora</w:t>
      </w:r>
      <w:r w:rsidR="003E4230" w:rsidRPr="00F849DE">
        <w:rPr>
          <w:rFonts w:ascii="Arial" w:hAnsi="Arial" w:cs="Arial"/>
          <w:sz w:val="28"/>
          <w:szCs w:val="28"/>
        </w:rPr>
        <w:t xml:space="preserve"> es que se revoque el </w:t>
      </w:r>
      <w:r w:rsidR="003E4230" w:rsidRPr="00F849DE">
        <w:rPr>
          <w:rFonts w:ascii="Arial" w:hAnsi="Arial" w:cs="Arial"/>
          <w:i/>
          <w:sz w:val="28"/>
          <w:szCs w:val="28"/>
        </w:rPr>
        <w:t>a</w:t>
      </w:r>
      <w:r w:rsidR="004D4CF6" w:rsidRPr="00F849DE">
        <w:rPr>
          <w:rFonts w:ascii="Arial" w:hAnsi="Arial" w:cs="Arial"/>
          <w:i/>
          <w:sz w:val="28"/>
          <w:szCs w:val="28"/>
        </w:rPr>
        <w:t>cuerdo I</w:t>
      </w:r>
      <w:r w:rsidR="008A7B20" w:rsidRPr="00F849DE">
        <w:rPr>
          <w:rFonts w:ascii="Arial" w:hAnsi="Arial" w:cs="Arial"/>
          <w:i/>
          <w:sz w:val="28"/>
          <w:szCs w:val="28"/>
        </w:rPr>
        <w:t>mpugnado</w:t>
      </w:r>
      <w:r w:rsidR="008A7B20" w:rsidRPr="00F849DE">
        <w:rPr>
          <w:rFonts w:ascii="Arial" w:hAnsi="Arial" w:cs="Arial"/>
          <w:sz w:val="28"/>
          <w:szCs w:val="28"/>
        </w:rPr>
        <w:t xml:space="preserve"> </w:t>
      </w:r>
      <w:r w:rsidR="004D4CF6" w:rsidRPr="00F849DE">
        <w:rPr>
          <w:rFonts w:ascii="Arial" w:hAnsi="Arial" w:cs="Arial"/>
          <w:sz w:val="28"/>
          <w:szCs w:val="28"/>
        </w:rPr>
        <w:t xml:space="preserve">por el que se realizó la </w:t>
      </w:r>
      <w:r w:rsidR="00011D3C" w:rsidRPr="00F849DE">
        <w:rPr>
          <w:rFonts w:ascii="Arial" w:hAnsi="Arial" w:cs="Arial"/>
          <w:sz w:val="28"/>
          <w:szCs w:val="28"/>
        </w:rPr>
        <w:t xml:space="preserve">mencionada </w:t>
      </w:r>
      <w:r w:rsidR="00925686" w:rsidRPr="00F849DE">
        <w:rPr>
          <w:rFonts w:ascii="Arial" w:hAnsi="Arial" w:cs="Arial"/>
          <w:sz w:val="28"/>
          <w:szCs w:val="28"/>
        </w:rPr>
        <w:t>asignación</w:t>
      </w:r>
      <w:r w:rsidR="00683D14" w:rsidRPr="00F849DE">
        <w:rPr>
          <w:rFonts w:ascii="Arial" w:hAnsi="Arial" w:cs="Arial"/>
          <w:sz w:val="28"/>
          <w:szCs w:val="28"/>
        </w:rPr>
        <w:t xml:space="preserve"> y</w:t>
      </w:r>
      <w:r w:rsidR="00925686" w:rsidRPr="00F849DE">
        <w:rPr>
          <w:rFonts w:ascii="Arial" w:hAnsi="Arial" w:cs="Arial"/>
          <w:sz w:val="28"/>
          <w:szCs w:val="28"/>
        </w:rPr>
        <w:t>,</w:t>
      </w:r>
      <w:r w:rsidR="00683D14" w:rsidRPr="00F849DE">
        <w:rPr>
          <w:rFonts w:ascii="Arial" w:hAnsi="Arial" w:cs="Arial"/>
          <w:sz w:val="28"/>
          <w:szCs w:val="28"/>
        </w:rPr>
        <w:t xml:space="preserve"> en consecuencia, se le designe como Concejal de la Demarcación Territorial de Tlalpan.</w:t>
      </w:r>
    </w:p>
    <w:p w:rsidR="00137FD7" w:rsidRPr="00F849DE" w:rsidRDefault="00137FD7" w:rsidP="00280C5A">
      <w:pPr>
        <w:spacing w:before="100" w:beforeAutospacing="1" w:after="100" w:afterAutospacing="1" w:line="360" w:lineRule="auto"/>
        <w:jc w:val="both"/>
        <w:rPr>
          <w:rFonts w:ascii="Arial" w:hAnsi="Arial" w:cs="Arial"/>
          <w:b/>
          <w:sz w:val="28"/>
          <w:szCs w:val="28"/>
        </w:rPr>
      </w:pPr>
      <w:r w:rsidRPr="00F849DE">
        <w:rPr>
          <w:rFonts w:ascii="Arial" w:hAnsi="Arial" w:cs="Arial"/>
          <w:b/>
          <w:sz w:val="28"/>
          <w:szCs w:val="28"/>
        </w:rPr>
        <w:t>IV. Metodología de análisis.</w:t>
      </w:r>
    </w:p>
    <w:p w:rsidR="00235F4D" w:rsidRPr="00F849DE" w:rsidRDefault="00235F4D" w:rsidP="002B6700">
      <w:pPr>
        <w:spacing w:before="100" w:beforeAutospacing="1" w:after="100" w:afterAutospacing="1" w:line="360" w:lineRule="auto"/>
        <w:jc w:val="both"/>
        <w:rPr>
          <w:rFonts w:ascii="Arial" w:hAnsi="Arial" w:cs="Arial"/>
          <w:color w:val="000000" w:themeColor="text1"/>
          <w:sz w:val="28"/>
          <w:szCs w:val="28"/>
          <w:lang w:val="es-MX"/>
        </w:rPr>
      </w:pPr>
      <w:r w:rsidRPr="00F849DE">
        <w:rPr>
          <w:rFonts w:ascii="Arial" w:hAnsi="Arial" w:cs="Arial"/>
          <w:color w:val="000000" w:themeColor="text1"/>
          <w:sz w:val="28"/>
          <w:szCs w:val="28"/>
          <w:lang w:val="es-MX"/>
        </w:rPr>
        <w:t xml:space="preserve">El análisis de los motivos de agravio expuestos por la </w:t>
      </w:r>
      <w:r w:rsidRPr="00F849DE">
        <w:rPr>
          <w:rFonts w:ascii="Arial" w:hAnsi="Arial" w:cs="Arial"/>
          <w:i/>
          <w:color w:val="000000" w:themeColor="text1"/>
          <w:sz w:val="28"/>
          <w:szCs w:val="28"/>
          <w:lang w:val="es-MX"/>
        </w:rPr>
        <w:t>parte actora</w:t>
      </w:r>
      <w:r w:rsidRPr="00F849DE">
        <w:rPr>
          <w:rFonts w:ascii="Arial" w:hAnsi="Arial" w:cs="Arial"/>
          <w:color w:val="000000" w:themeColor="text1"/>
          <w:sz w:val="28"/>
          <w:szCs w:val="28"/>
          <w:lang w:val="es-MX"/>
        </w:rPr>
        <w:t xml:space="preserve"> en el presente asunto, serán analizados </w:t>
      </w:r>
      <w:r w:rsidRPr="00F849DE">
        <w:rPr>
          <w:rFonts w:ascii="Arial" w:hAnsi="Arial" w:cs="Arial"/>
          <w:b/>
          <w:color w:val="000000" w:themeColor="text1"/>
          <w:sz w:val="28"/>
          <w:szCs w:val="28"/>
          <w:lang w:val="es-MX"/>
        </w:rPr>
        <w:t>de manera conjunta</w:t>
      </w:r>
      <w:r w:rsidRPr="00F849DE">
        <w:rPr>
          <w:rFonts w:ascii="Arial" w:hAnsi="Arial" w:cs="Arial"/>
          <w:color w:val="000000" w:themeColor="text1"/>
          <w:sz w:val="28"/>
          <w:szCs w:val="28"/>
          <w:lang w:val="es-MX"/>
        </w:rPr>
        <w:t xml:space="preserve">, ya que los mismos van encaminados </w:t>
      </w:r>
      <w:r w:rsidR="00011D3C" w:rsidRPr="00F849DE">
        <w:rPr>
          <w:rFonts w:ascii="Arial" w:hAnsi="Arial" w:cs="Arial"/>
          <w:color w:val="000000" w:themeColor="text1"/>
          <w:sz w:val="28"/>
          <w:szCs w:val="28"/>
          <w:lang w:val="es-MX"/>
        </w:rPr>
        <w:t xml:space="preserve">esencialmente </w:t>
      </w:r>
      <w:r w:rsidRPr="00F849DE">
        <w:rPr>
          <w:rFonts w:ascii="Arial" w:hAnsi="Arial" w:cs="Arial"/>
          <w:color w:val="000000" w:themeColor="text1"/>
          <w:sz w:val="28"/>
          <w:szCs w:val="28"/>
          <w:lang w:val="es-MX"/>
        </w:rPr>
        <w:t>a controvertir la asigna</w:t>
      </w:r>
      <w:r w:rsidRPr="00F849DE">
        <w:rPr>
          <w:rFonts w:ascii="Arial" w:hAnsi="Arial" w:cs="Arial"/>
          <w:color w:val="000000" w:themeColor="text1"/>
          <w:sz w:val="28"/>
          <w:szCs w:val="28"/>
          <w:lang w:val="es-MX"/>
        </w:rPr>
        <w:lastRenderedPageBreak/>
        <w:t xml:space="preserve">ción de concejalías </w:t>
      </w:r>
      <w:r w:rsidR="00011D3C" w:rsidRPr="00F849DE">
        <w:rPr>
          <w:rFonts w:ascii="Arial" w:hAnsi="Arial" w:cs="Arial"/>
          <w:color w:val="000000" w:themeColor="text1"/>
          <w:sz w:val="28"/>
          <w:szCs w:val="28"/>
          <w:lang w:val="es-MX"/>
        </w:rPr>
        <w:t>que realiz</w:t>
      </w:r>
      <w:r w:rsidR="002B6700" w:rsidRPr="00F849DE">
        <w:rPr>
          <w:rFonts w:ascii="Arial" w:hAnsi="Arial" w:cs="Arial"/>
          <w:color w:val="000000" w:themeColor="text1"/>
          <w:sz w:val="28"/>
          <w:szCs w:val="28"/>
          <w:lang w:val="es-MX"/>
        </w:rPr>
        <w:t xml:space="preserve">ó la autoridad responsable, bajo el argumento de que debió hacerlo </w:t>
      </w:r>
      <w:r w:rsidR="002D2B6A" w:rsidRPr="00F849DE">
        <w:rPr>
          <w:rFonts w:ascii="Arial" w:hAnsi="Arial" w:cs="Arial"/>
          <w:color w:val="000000" w:themeColor="text1"/>
          <w:sz w:val="28"/>
          <w:szCs w:val="28"/>
          <w:lang w:val="es-MX"/>
        </w:rPr>
        <w:t>bajo un principio de alternancia de género.</w:t>
      </w:r>
    </w:p>
    <w:p w:rsidR="00235F4D" w:rsidRPr="00F849DE" w:rsidRDefault="00235F4D" w:rsidP="00235F4D">
      <w:pPr>
        <w:spacing w:before="100" w:beforeAutospacing="1" w:after="100" w:afterAutospacing="1" w:line="360" w:lineRule="auto"/>
        <w:jc w:val="both"/>
        <w:rPr>
          <w:rFonts w:ascii="Arial" w:hAnsi="Arial" w:cs="Arial"/>
          <w:color w:val="000000" w:themeColor="text1"/>
          <w:sz w:val="28"/>
          <w:szCs w:val="28"/>
          <w:lang w:val="es-MX"/>
        </w:rPr>
      </w:pPr>
      <w:r w:rsidRPr="00F849DE">
        <w:rPr>
          <w:rFonts w:ascii="Arial" w:hAnsi="Arial" w:cs="Arial"/>
          <w:color w:val="000000" w:themeColor="text1"/>
          <w:sz w:val="28"/>
          <w:szCs w:val="28"/>
          <w:lang w:val="es-MX"/>
        </w:rPr>
        <w:t xml:space="preserve">Sin que lo anterior, le genere perjuicio alguno, toda vez que </w:t>
      </w:r>
      <w:r w:rsidRPr="00F849DE">
        <w:rPr>
          <w:rFonts w:ascii="Arial" w:hAnsi="Arial" w:cs="Arial"/>
          <w:bCs/>
          <w:color w:val="000000" w:themeColor="text1"/>
          <w:sz w:val="28"/>
          <w:szCs w:val="28"/>
          <w:lang w:val="es-MX"/>
        </w:rPr>
        <w:t>los conceptos de agravios se pueden analizar de manera conjunta o separada, en el mismo orden o en un distinto al señalado, ya que lo verdaderamente importante es que se estudien todos sus planteamientos, con independencia del lugar donde se ubiquen.</w:t>
      </w:r>
    </w:p>
    <w:p w:rsidR="00235F4D" w:rsidRPr="00F849DE" w:rsidRDefault="00235F4D" w:rsidP="00235F4D">
      <w:pPr>
        <w:spacing w:before="100" w:beforeAutospacing="1" w:after="100" w:afterAutospacing="1" w:line="360" w:lineRule="auto"/>
        <w:jc w:val="both"/>
        <w:rPr>
          <w:rFonts w:ascii="Arial" w:hAnsi="Arial" w:cs="Arial"/>
          <w:b/>
          <w:color w:val="000000" w:themeColor="text1"/>
          <w:sz w:val="28"/>
          <w:szCs w:val="28"/>
        </w:rPr>
      </w:pPr>
      <w:r w:rsidRPr="00F849DE">
        <w:rPr>
          <w:rFonts w:ascii="Arial" w:hAnsi="Arial" w:cs="Arial"/>
          <w:color w:val="000000" w:themeColor="text1"/>
          <w:sz w:val="28"/>
          <w:szCs w:val="28"/>
        </w:rPr>
        <w:t xml:space="preserve">Sirve de sustento a lo antes señalado, el criterio de la jurisprudencia 167961. VI.2o.C. J/304 de los Tribunales Colegiados de Circuito, con el rubro: </w:t>
      </w:r>
      <w:r w:rsidRPr="00F849DE">
        <w:rPr>
          <w:rFonts w:ascii="Arial" w:hAnsi="Arial" w:cs="Arial"/>
          <w:b/>
          <w:i/>
          <w:color w:val="000000" w:themeColor="text1"/>
          <w:sz w:val="28"/>
          <w:szCs w:val="28"/>
        </w:rPr>
        <w:t>“CONCEPTOS DE VIOLACIÓN O AGRAVIOS. PROCEDE SU ANÁLISIS DE MANERA INDIVIDUAL, CONJUNTA O POR GRUPOS Y EN EL ORDEN PROPUESTO O EN UNO DIVERSO.”</w:t>
      </w:r>
      <w:r w:rsidRPr="00F849DE">
        <w:rPr>
          <w:rFonts w:ascii="Arial" w:hAnsi="Arial" w:cs="Arial"/>
          <w:b/>
          <w:i/>
          <w:color w:val="000000" w:themeColor="text1"/>
          <w:sz w:val="28"/>
          <w:szCs w:val="28"/>
          <w:vertAlign w:val="superscript"/>
        </w:rPr>
        <w:footnoteReference w:id="18"/>
      </w:r>
    </w:p>
    <w:p w:rsidR="00B85526" w:rsidRPr="00F849DE" w:rsidRDefault="00350E65" w:rsidP="00D91A50">
      <w:pPr>
        <w:spacing w:before="100" w:beforeAutospacing="1" w:after="100" w:afterAutospacing="1" w:line="360" w:lineRule="auto"/>
        <w:jc w:val="both"/>
        <w:rPr>
          <w:rFonts w:ascii="Arial" w:hAnsi="Arial" w:cs="Arial"/>
          <w:sz w:val="28"/>
          <w:szCs w:val="28"/>
        </w:rPr>
      </w:pPr>
      <w:r w:rsidRPr="00F849DE">
        <w:rPr>
          <w:rFonts w:ascii="Arial" w:hAnsi="Arial" w:cs="Arial"/>
          <w:b/>
          <w:sz w:val="28"/>
          <w:szCs w:val="28"/>
        </w:rPr>
        <w:t>SEXTA</w:t>
      </w:r>
      <w:r w:rsidR="00137FD7" w:rsidRPr="00F849DE">
        <w:rPr>
          <w:rFonts w:ascii="Arial" w:hAnsi="Arial" w:cs="Arial"/>
          <w:b/>
          <w:sz w:val="28"/>
          <w:szCs w:val="28"/>
        </w:rPr>
        <w:t>. Estudio de fondo.</w:t>
      </w:r>
      <w:r w:rsidR="00137FD7" w:rsidRPr="00F849DE">
        <w:rPr>
          <w:rFonts w:ascii="Arial" w:hAnsi="Arial" w:cs="Arial"/>
          <w:sz w:val="28"/>
          <w:szCs w:val="28"/>
        </w:rPr>
        <w:t xml:space="preserve"> </w:t>
      </w:r>
      <w:r w:rsidR="00C54BF5" w:rsidRPr="00F849DE">
        <w:rPr>
          <w:rFonts w:ascii="Arial" w:hAnsi="Arial" w:cs="Arial"/>
          <w:sz w:val="28"/>
          <w:szCs w:val="28"/>
        </w:rPr>
        <w:t xml:space="preserve">De conformidad con la metodología ya señalada, a continuación, se procede </w:t>
      </w:r>
      <w:r w:rsidR="00C54BF5" w:rsidRPr="00F849DE">
        <w:rPr>
          <w:rFonts w:ascii="Arial" w:hAnsi="Arial" w:cs="Arial"/>
          <w:sz w:val="28"/>
          <w:szCs w:val="28"/>
        </w:rPr>
        <w:lastRenderedPageBreak/>
        <w:t>a analizar</w:t>
      </w:r>
      <w:r w:rsidR="0015377E" w:rsidRPr="00F849DE">
        <w:rPr>
          <w:rFonts w:ascii="Arial" w:hAnsi="Arial" w:cs="Arial"/>
          <w:sz w:val="28"/>
          <w:szCs w:val="28"/>
        </w:rPr>
        <w:t xml:space="preserve"> de manera conjunta los agravios esgrimidos por la </w:t>
      </w:r>
      <w:r w:rsidR="0015377E" w:rsidRPr="00F849DE">
        <w:rPr>
          <w:rFonts w:ascii="Arial" w:hAnsi="Arial" w:cs="Arial"/>
          <w:i/>
          <w:sz w:val="28"/>
          <w:szCs w:val="28"/>
        </w:rPr>
        <w:t>parte actora</w:t>
      </w:r>
      <w:r w:rsidR="008570A5" w:rsidRPr="00F849DE">
        <w:rPr>
          <w:rFonts w:ascii="Arial" w:hAnsi="Arial" w:cs="Arial"/>
          <w:sz w:val="28"/>
          <w:szCs w:val="28"/>
        </w:rPr>
        <w:t xml:space="preserve">, previa </w:t>
      </w:r>
      <w:r w:rsidR="0044604A" w:rsidRPr="00F849DE">
        <w:rPr>
          <w:rFonts w:ascii="Arial" w:hAnsi="Arial" w:cs="Arial"/>
          <w:sz w:val="28"/>
          <w:szCs w:val="28"/>
        </w:rPr>
        <w:t>descripción</w:t>
      </w:r>
      <w:r w:rsidR="008570A5" w:rsidRPr="00F849DE">
        <w:rPr>
          <w:rFonts w:ascii="Arial" w:hAnsi="Arial" w:cs="Arial"/>
          <w:sz w:val="28"/>
          <w:szCs w:val="28"/>
        </w:rPr>
        <w:t xml:space="preserve"> del marco normativo.</w:t>
      </w:r>
    </w:p>
    <w:p w:rsidR="0015377E" w:rsidRPr="00F849DE" w:rsidRDefault="00426F70" w:rsidP="00D91A50">
      <w:pPr>
        <w:spacing w:before="100" w:beforeAutospacing="1" w:after="100" w:afterAutospacing="1" w:line="360" w:lineRule="auto"/>
        <w:jc w:val="both"/>
        <w:rPr>
          <w:rFonts w:ascii="Arial" w:eastAsia="Calibri" w:hAnsi="Arial" w:cs="Arial"/>
          <w:b/>
          <w:color w:val="000000"/>
          <w:sz w:val="28"/>
          <w:szCs w:val="28"/>
        </w:rPr>
      </w:pPr>
      <w:r w:rsidRPr="00F849DE">
        <w:rPr>
          <w:rFonts w:ascii="Arial" w:eastAsia="Calibri" w:hAnsi="Arial" w:cs="Arial"/>
          <w:b/>
          <w:color w:val="000000"/>
          <w:sz w:val="28"/>
          <w:szCs w:val="28"/>
        </w:rPr>
        <w:t xml:space="preserve">- </w:t>
      </w:r>
      <w:r w:rsidR="0015377E" w:rsidRPr="00F849DE">
        <w:rPr>
          <w:rFonts w:ascii="Arial" w:eastAsia="Calibri" w:hAnsi="Arial" w:cs="Arial"/>
          <w:b/>
          <w:color w:val="000000"/>
          <w:sz w:val="28"/>
          <w:szCs w:val="28"/>
        </w:rPr>
        <w:t>Marco normativo</w:t>
      </w:r>
    </w:p>
    <w:p w:rsidR="00042BC8" w:rsidRPr="00F849DE" w:rsidRDefault="00042BC8" w:rsidP="00D91A50">
      <w:pPr>
        <w:spacing w:before="100" w:beforeAutospacing="1" w:after="100" w:afterAutospacing="1" w:line="360" w:lineRule="auto"/>
        <w:jc w:val="both"/>
        <w:rPr>
          <w:rFonts w:ascii="Arial" w:hAnsi="Arial" w:cs="Arial"/>
          <w:sz w:val="28"/>
          <w:szCs w:val="28"/>
        </w:rPr>
      </w:pPr>
      <w:r w:rsidRPr="00F849DE">
        <w:rPr>
          <w:rFonts w:ascii="Arial" w:hAnsi="Arial" w:cs="Arial"/>
          <w:sz w:val="28"/>
          <w:szCs w:val="28"/>
        </w:rPr>
        <w:t xml:space="preserve">De conformidad con el artículo 122 apartado A fracción VI de la </w:t>
      </w:r>
      <w:r w:rsidRPr="00F849DE">
        <w:rPr>
          <w:rFonts w:ascii="Arial" w:hAnsi="Arial" w:cs="Arial"/>
          <w:i/>
          <w:sz w:val="28"/>
          <w:szCs w:val="28"/>
        </w:rPr>
        <w:t>Constitución Federal,</w:t>
      </w:r>
      <w:r w:rsidRPr="00F849DE">
        <w:rPr>
          <w:rFonts w:ascii="Arial" w:hAnsi="Arial" w:cs="Arial"/>
          <w:sz w:val="28"/>
          <w:szCs w:val="28"/>
        </w:rPr>
        <w:t xml:space="preserve"> el gobierno de las demarcaciones territoriales de la Ciudad de México estará a cargo de las Alcaldías, que son los órganos político administrativos que se integran por una o un Alcalde y por un Concejo.</w:t>
      </w:r>
    </w:p>
    <w:p w:rsidR="00042BC8" w:rsidRPr="00F849DE" w:rsidRDefault="00042BC8" w:rsidP="00D91A50">
      <w:pPr>
        <w:spacing w:before="100" w:beforeAutospacing="1" w:after="100" w:afterAutospacing="1" w:line="360" w:lineRule="auto"/>
        <w:jc w:val="both"/>
        <w:rPr>
          <w:rFonts w:ascii="Arial" w:eastAsia="Calibri" w:hAnsi="Arial" w:cs="Arial"/>
          <w:b/>
          <w:color w:val="000000"/>
          <w:sz w:val="28"/>
          <w:szCs w:val="28"/>
        </w:rPr>
      </w:pPr>
      <w:r w:rsidRPr="00F849DE">
        <w:rPr>
          <w:rFonts w:ascii="Arial" w:hAnsi="Arial" w:cs="Arial"/>
          <w:sz w:val="28"/>
          <w:szCs w:val="28"/>
        </w:rPr>
        <w:t xml:space="preserve">Asimismo, señala que las y los integrantes de dicho Concejo </w:t>
      </w:r>
      <w:r w:rsidR="0044604A" w:rsidRPr="00F849DE">
        <w:rPr>
          <w:rFonts w:ascii="Arial" w:hAnsi="Arial" w:cs="Arial"/>
          <w:sz w:val="28"/>
          <w:szCs w:val="28"/>
        </w:rPr>
        <w:t xml:space="preserve">se </w:t>
      </w:r>
      <w:r w:rsidR="00F849DE" w:rsidRPr="00F849DE">
        <w:rPr>
          <w:rFonts w:ascii="Arial" w:hAnsi="Arial" w:cs="Arial"/>
          <w:sz w:val="28"/>
          <w:szCs w:val="28"/>
        </w:rPr>
        <w:t>elegirán</w:t>
      </w:r>
      <w:r w:rsidRPr="00F849DE">
        <w:rPr>
          <w:rFonts w:ascii="Arial" w:hAnsi="Arial" w:cs="Arial"/>
          <w:sz w:val="28"/>
          <w:szCs w:val="28"/>
        </w:rPr>
        <w:t xml:space="preserve"> según los principios de mayoría relativa y de </w:t>
      </w:r>
      <w:r w:rsidRPr="00F849DE">
        <w:rPr>
          <w:rFonts w:ascii="Arial" w:hAnsi="Arial" w:cs="Arial"/>
          <w:b/>
          <w:sz w:val="28"/>
          <w:szCs w:val="28"/>
        </w:rPr>
        <w:t>representación proporcional</w:t>
      </w:r>
      <w:r w:rsidRPr="00F849DE">
        <w:rPr>
          <w:rFonts w:ascii="Arial" w:hAnsi="Arial" w:cs="Arial"/>
          <w:sz w:val="28"/>
          <w:szCs w:val="28"/>
        </w:rPr>
        <w:t>, en la proporción de sesenta por ciento por el primer principio y cuarenta por ciento por el segundo.</w:t>
      </w:r>
    </w:p>
    <w:p w:rsidR="0015377E" w:rsidRPr="00F849DE" w:rsidRDefault="00042BC8" w:rsidP="00D91A50">
      <w:pPr>
        <w:spacing w:before="100" w:beforeAutospacing="1" w:after="100" w:afterAutospacing="1" w:line="360" w:lineRule="auto"/>
        <w:jc w:val="both"/>
        <w:rPr>
          <w:rFonts w:ascii="Arial" w:eastAsia="Calibri" w:hAnsi="Arial" w:cs="Arial"/>
          <w:color w:val="000000"/>
          <w:sz w:val="28"/>
          <w:szCs w:val="28"/>
        </w:rPr>
      </w:pPr>
      <w:r w:rsidRPr="00F849DE">
        <w:rPr>
          <w:rFonts w:ascii="Arial" w:eastAsia="Calibri" w:hAnsi="Arial" w:cs="Arial"/>
          <w:color w:val="000000"/>
          <w:sz w:val="28"/>
          <w:szCs w:val="28"/>
        </w:rPr>
        <w:t>Por su parte, el</w:t>
      </w:r>
      <w:r w:rsidR="0015377E" w:rsidRPr="00F849DE">
        <w:rPr>
          <w:rFonts w:ascii="Arial" w:eastAsia="Calibri" w:hAnsi="Arial" w:cs="Arial"/>
          <w:color w:val="000000"/>
          <w:sz w:val="28"/>
          <w:szCs w:val="28"/>
        </w:rPr>
        <w:t xml:space="preserve"> artículo 53 párrafo quinto de la </w:t>
      </w:r>
      <w:r w:rsidR="0015377E" w:rsidRPr="00F849DE">
        <w:rPr>
          <w:rFonts w:ascii="Arial" w:eastAsia="Calibri" w:hAnsi="Arial" w:cs="Arial"/>
          <w:i/>
          <w:color w:val="000000"/>
          <w:sz w:val="28"/>
          <w:szCs w:val="28"/>
        </w:rPr>
        <w:t>Constitución Local</w:t>
      </w:r>
      <w:r w:rsidR="008570A5" w:rsidRPr="00F849DE">
        <w:rPr>
          <w:rFonts w:ascii="Arial" w:eastAsia="Calibri" w:hAnsi="Arial" w:cs="Arial"/>
          <w:color w:val="000000"/>
          <w:sz w:val="28"/>
          <w:szCs w:val="28"/>
        </w:rPr>
        <w:t>,</w:t>
      </w:r>
      <w:r w:rsidR="0015377E" w:rsidRPr="00F849DE">
        <w:rPr>
          <w:rFonts w:ascii="Arial" w:eastAsia="Calibri" w:hAnsi="Arial" w:cs="Arial"/>
          <w:color w:val="000000"/>
          <w:sz w:val="28"/>
          <w:szCs w:val="28"/>
        </w:rPr>
        <w:t xml:space="preserve"> dispone que las Alcaldías son órganos político administrativos que se integran por un alcalde o alcaldesa y un concejo. </w:t>
      </w:r>
    </w:p>
    <w:p w:rsidR="0015377E" w:rsidRPr="00F849DE" w:rsidRDefault="0044604A" w:rsidP="00D91A50">
      <w:pPr>
        <w:spacing w:before="100" w:beforeAutospacing="1" w:after="100" w:afterAutospacing="1" w:line="360" w:lineRule="auto"/>
        <w:jc w:val="both"/>
        <w:rPr>
          <w:rFonts w:ascii="Arial" w:eastAsia="Calibri" w:hAnsi="Arial" w:cs="Arial"/>
          <w:color w:val="000000"/>
          <w:sz w:val="28"/>
          <w:szCs w:val="28"/>
        </w:rPr>
      </w:pPr>
      <w:r w:rsidRPr="00F849DE">
        <w:rPr>
          <w:rFonts w:ascii="Arial" w:eastAsia="Calibri" w:hAnsi="Arial" w:cs="Arial"/>
          <w:color w:val="000000"/>
          <w:sz w:val="28"/>
          <w:szCs w:val="28"/>
        </w:rPr>
        <w:lastRenderedPageBreak/>
        <w:t>Además</w:t>
      </w:r>
      <w:r w:rsidR="0015377E" w:rsidRPr="00F849DE">
        <w:rPr>
          <w:rFonts w:ascii="Arial" w:eastAsia="Calibri" w:hAnsi="Arial" w:cs="Arial"/>
          <w:color w:val="000000"/>
          <w:sz w:val="28"/>
          <w:szCs w:val="28"/>
        </w:rPr>
        <w:t>, dispone que las personas integrantes de la Alcaldía se elegirán por planillas de entre siete y diez candidaturas, según corresponda, ordenadas en forma progresiva, iniciando con la persona candidata a alcalde o alcaldesa y después con las Conceja</w:t>
      </w:r>
      <w:r w:rsidRPr="00F849DE">
        <w:rPr>
          <w:rFonts w:ascii="Arial" w:eastAsia="Calibri" w:hAnsi="Arial" w:cs="Arial"/>
          <w:color w:val="000000"/>
          <w:sz w:val="28"/>
          <w:szCs w:val="28"/>
        </w:rPr>
        <w:t>lías y sus respectiva suplencia</w:t>
      </w:r>
      <w:r w:rsidR="0015377E" w:rsidRPr="00F849DE">
        <w:rPr>
          <w:rFonts w:ascii="Arial" w:eastAsia="Calibri" w:hAnsi="Arial" w:cs="Arial"/>
          <w:color w:val="000000"/>
          <w:sz w:val="28"/>
          <w:szCs w:val="28"/>
        </w:rPr>
        <w:t>, donde cada una de éstas representará una circunscripción dentro de la demarcación territorial.</w:t>
      </w:r>
    </w:p>
    <w:p w:rsidR="0015377E" w:rsidRPr="00F849DE" w:rsidRDefault="004B6290" w:rsidP="00D91A50">
      <w:pPr>
        <w:spacing w:before="100" w:beforeAutospacing="1" w:after="100" w:afterAutospacing="1" w:line="360" w:lineRule="auto"/>
        <w:jc w:val="both"/>
        <w:rPr>
          <w:rFonts w:ascii="Arial" w:eastAsia="Calibri" w:hAnsi="Arial" w:cs="Arial"/>
          <w:color w:val="000000"/>
          <w:sz w:val="28"/>
          <w:szCs w:val="28"/>
        </w:rPr>
      </w:pPr>
      <w:r w:rsidRPr="00F849DE">
        <w:rPr>
          <w:rFonts w:ascii="Arial" w:eastAsia="Calibri" w:hAnsi="Arial" w:cs="Arial"/>
          <w:color w:val="000000"/>
          <w:sz w:val="28"/>
          <w:szCs w:val="28"/>
        </w:rPr>
        <w:t xml:space="preserve">A su vez, el </w:t>
      </w:r>
      <w:r w:rsidRPr="00F849DE">
        <w:rPr>
          <w:rFonts w:ascii="Arial" w:hAnsi="Arial" w:cs="Arial"/>
          <w:sz w:val="28"/>
          <w:szCs w:val="28"/>
        </w:rPr>
        <w:t xml:space="preserve">precepto 16 del </w:t>
      </w:r>
      <w:r w:rsidRPr="00F849DE">
        <w:rPr>
          <w:rFonts w:ascii="Arial" w:hAnsi="Arial" w:cs="Arial"/>
          <w:i/>
          <w:sz w:val="28"/>
          <w:szCs w:val="28"/>
        </w:rPr>
        <w:t>Código Electoral</w:t>
      </w:r>
      <w:r w:rsidRPr="00F849DE">
        <w:rPr>
          <w:rFonts w:ascii="Arial" w:hAnsi="Arial" w:cs="Arial"/>
          <w:sz w:val="28"/>
          <w:szCs w:val="28"/>
        </w:rPr>
        <w:t>, indica que</w:t>
      </w:r>
      <w:r w:rsidRPr="00F849DE">
        <w:rPr>
          <w:rFonts w:ascii="Arial" w:eastAsia="Calibri" w:hAnsi="Arial" w:cs="Arial"/>
          <w:color w:val="000000"/>
          <w:sz w:val="28"/>
          <w:szCs w:val="28"/>
        </w:rPr>
        <w:t xml:space="preserve"> l</w:t>
      </w:r>
      <w:r w:rsidR="0015377E" w:rsidRPr="00F849DE">
        <w:rPr>
          <w:rFonts w:ascii="Arial" w:eastAsia="Calibri" w:hAnsi="Arial" w:cs="Arial"/>
          <w:color w:val="000000"/>
          <w:sz w:val="28"/>
          <w:szCs w:val="28"/>
        </w:rPr>
        <w:t>as fórmulas estarán integradas por personas del mismo género, de manera alternada, y deberán incluir personas jóvenes con edad entre los dieciocho y veintinueve años</w:t>
      </w:r>
      <w:r w:rsidRPr="00F849DE">
        <w:rPr>
          <w:rFonts w:ascii="Arial" w:eastAsia="Calibri" w:hAnsi="Arial" w:cs="Arial"/>
          <w:color w:val="000000"/>
          <w:sz w:val="28"/>
          <w:szCs w:val="28"/>
        </w:rPr>
        <w:t>.</w:t>
      </w:r>
    </w:p>
    <w:p w:rsidR="00255BB9" w:rsidRPr="00F849DE" w:rsidRDefault="00D17C3B" w:rsidP="00D91A50">
      <w:pPr>
        <w:spacing w:before="100" w:beforeAutospacing="1" w:after="100" w:afterAutospacing="1" w:line="360" w:lineRule="auto"/>
        <w:jc w:val="both"/>
        <w:rPr>
          <w:rFonts w:ascii="Arial" w:hAnsi="Arial" w:cs="Arial"/>
          <w:sz w:val="28"/>
          <w:szCs w:val="28"/>
        </w:rPr>
      </w:pPr>
      <w:r w:rsidRPr="00F849DE">
        <w:rPr>
          <w:rFonts w:ascii="Arial" w:hAnsi="Arial" w:cs="Arial"/>
          <w:sz w:val="28"/>
          <w:szCs w:val="28"/>
        </w:rPr>
        <w:t xml:space="preserve">En esta integración, de conformidad al transitorio Décimo Octavo del </w:t>
      </w:r>
      <w:r w:rsidRPr="00F849DE">
        <w:rPr>
          <w:rFonts w:ascii="Arial" w:hAnsi="Arial" w:cs="Arial"/>
          <w:i/>
          <w:sz w:val="28"/>
          <w:szCs w:val="28"/>
        </w:rPr>
        <w:t>Código Electoral</w:t>
      </w:r>
      <w:r w:rsidRPr="00F849DE">
        <w:rPr>
          <w:rFonts w:ascii="Arial" w:hAnsi="Arial" w:cs="Arial"/>
          <w:sz w:val="28"/>
          <w:szCs w:val="28"/>
        </w:rPr>
        <w:t xml:space="preserve">, por única ocasión, </w:t>
      </w:r>
      <w:r w:rsidR="00BB7E0D" w:rsidRPr="00F849DE">
        <w:rPr>
          <w:rFonts w:ascii="Arial" w:hAnsi="Arial" w:cs="Arial"/>
          <w:sz w:val="28"/>
          <w:szCs w:val="28"/>
        </w:rPr>
        <w:t>las Concejalías</w:t>
      </w:r>
      <w:r w:rsidRPr="00F849DE">
        <w:rPr>
          <w:rFonts w:ascii="Arial" w:hAnsi="Arial" w:cs="Arial"/>
          <w:sz w:val="28"/>
          <w:szCs w:val="28"/>
        </w:rPr>
        <w:t xml:space="preserve"> de las dieciséis alcaldías electas en 2018 se integrarán por la o </w:t>
      </w:r>
      <w:r w:rsidR="0044604A" w:rsidRPr="00F849DE">
        <w:rPr>
          <w:rFonts w:ascii="Arial" w:hAnsi="Arial" w:cs="Arial"/>
          <w:b/>
          <w:sz w:val="28"/>
          <w:szCs w:val="28"/>
        </w:rPr>
        <w:t>el Alcalde y diez concejalías</w:t>
      </w:r>
      <w:r w:rsidRPr="00F849DE">
        <w:rPr>
          <w:rFonts w:ascii="Arial" w:hAnsi="Arial" w:cs="Arial"/>
          <w:b/>
          <w:sz w:val="28"/>
          <w:szCs w:val="28"/>
        </w:rPr>
        <w:t xml:space="preserve"> elect</w:t>
      </w:r>
      <w:r w:rsidR="0044604A" w:rsidRPr="00F849DE">
        <w:rPr>
          <w:rFonts w:ascii="Arial" w:hAnsi="Arial" w:cs="Arial"/>
          <w:b/>
          <w:sz w:val="28"/>
          <w:szCs w:val="28"/>
        </w:rPr>
        <w:t>a</w:t>
      </w:r>
      <w:r w:rsidRPr="00F849DE">
        <w:rPr>
          <w:rFonts w:ascii="Arial" w:hAnsi="Arial" w:cs="Arial"/>
          <w:b/>
          <w:sz w:val="28"/>
          <w:szCs w:val="28"/>
        </w:rPr>
        <w:t>s según los principios de mayoría relativa y de representación proporcional</w:t>
      </w:r>
      <w:r w:rsidRPr="00F849DE">
        <w:rPr>
          <w:rFonts w:ascii="Arial" w:hAnsi="Arial" w:cs="Arial"/>
          <w:sz w:val="28"/>
          <w:szCs w:val="28"/>
        </w:rPr>
        <w:t>, en una proporción de sesenta por ciento por el primer principio y cuarenta por ciento por el segundo.</w:t>
      </w:r>
    </w:p>
    <w:p w:rsidR="0015377E" w:rsidRPr="00F849DE" w:rsidRDefault="0015377E" w:rsidP="00D91A50">
      <w:pPr>
        <w:spacing w:before="100" w:beforeAutospacing="1" w:after="100" w:afterAutospacing="1" w:line="360" w:lineRule="auto"/>
        <w:jc w:val="both"/>
        <w:rPr>
          <w:rFonts w:ascii="Arial" w:eastAsia="Calibri" w:hAnsi="Arial" w:cs="Arial"/>
          <w:color w:val="000000"/>
          <w:sz w:val="28"/>
          <w:szCs w:val="28"/>
        </w:rPr>
      </w:pPr>
      <w:r w:rsidRPr="00F849DE">
        <w:rPr>
          <w:rFonts w:ascii="Arial" w:eastAsia="Calibri" w:hAnsi="Arial" w:cs="Arial"/>
          <w:color w:val="000000"/>
          <w:sz w:val="28"/>
          <w:szCs w:val="28"/>
        </w:rPr>
        <w:lastRenderedPageBreak/>
        <w:t>También, el número de Concejalías de representación proporcional que se asigne a cada partido, así como</w:t>
      </w:r>
      <w:r w:rsidR="00255BB9" w:rsidRPr="00F849DE">
        <w:rPr>
          <w:rFonts w:ascii="Arial" w:eastAsia="Calibri" w:hAnsi="Arial" w:cs="Arial"/>
          <w:color w:val="000000"/>
          <w:sz w:val="28"/>
          <w:szCs w:val="28"/>
        </w:rPr>
        <w:t>,</w:t>
      </w:r>
      <w:r w:rsidRPr="00F849DE">
        <w:rPr>
          <w:rFonts w:ascii="Arial" w:eastAsia="Calibri" w:hAnsi="Arial" w:cs="Arial"/>
          <w:color w:val="000000"/>
          <w:sz w:val="28"/>
          <w:szCs w:val="28"/>
        </w:rPr>
        <w:t xml:space="preserve"> a las candidaturas independientes, se determinará en función del porcentaje de votos efectivos obtenidos -mediante la aplicación de la fórmula de cociente natural y resto mayor- bajo el sistema de listas cerradas por demarcación territorial. </w:t>
      </w:r>
    </w:p>
    <w:p w:rsidR="0015377E" w:rsidRPr="00F849DE" w:rsidRDefault="0015377E" w:rsidP="00D91A50">
      <w:pPr>
        <w:spacing w:before="100" w:beforeAutospacing="1" w:after="100" w:afterAutospacing="1" w:line="360" w:lineRule="auto"/>
        <w:jc w:val="both"/>
        <w:rPr>
          <w:rFonts w:ascii="Arial" w:eastAsia="Calibri" w:hAnsi="Arial" w:cs="Arial"/>
          <w:color w:val="000000"/>
          <w:sz w:val="28"/>
          <w:szCs w:val="28"/>
        </w:rPr>
      </w:pPr>
      <w:r w:rsidRPr="00F849DE">
        <w:rPr>
          <w:rFonts w:ascii="Arial" w:eastAsia="Calibri" w:hAnsi="Arial" w:cs="Arial"/>
          <w:color w:val="000000"/>
          <w:sz w:val="28"/>
          <w:szCs w:val="28"/>
        </w:rPr>
        <w:t xml:space="preserve">En todo caso, la asignación se hará siguiendo el orden que tuvieron las candidaturas en la planilla correspondiente, </w:t>
      </w:r>
      <w:r w:rsidRPr="00F849DE">
        <w:rPr>
          <w:rFonts w:ascii="Arial" w:eastAsia="Calibri" w:hAnsi="Arial" w:cs="Arial"/>
          <w:b/>
          <w:color w:val="000000"/>
          <w:sz w:val="28"/>
          <w:szCs w:val="28"/>
        </w:rPr>
        <w:t>respetando en la prelación de la lista el principio de paridad de género</w:t>
      </w:r>
      <w:r w:rsidRPr="00F849DE">
        <w:rPr>
          <w:rFonts w:ascii="Arial" w:eastAsia="Calibri" w:hAnsi="Arial" w:cs="Arial"/>
          <w:color w:val="000000"/>
          <w:sz w:val="28"/>
          <w:szCs w:val="28"/>
        </w:rPr>
        <w:t xml:space="preserve">. </w:t>
      </w:r>
    </w:p>
    <w:p w:rsidR="0015377E" w:rsidRPr="00F849DE" w:rsidRDefault="0015377E" w:rsidP="00D91A50">
      <w:pPr>
        <w:spacing w:before="100" w:beforeAutospacing="1" w:after="100" w:afterAutospacing="1" w:line="360" w:lineRule="auto"/>
        <w:jc w:val="both"/>
        <w:rPr>
          <w:rFonts w:ascii="Arial" w:eastAsia="Calibri" w:hAnsi="Arial" w:cs="Arial"/>
          <w:color w:val="000000"/>
          <w:sz w:val="28"/>
          <w:szCs w:val="28"/>
        </w:rPr>
      </w:pPr>
      <w:r w:rsidRPr="00F849DE">
        <w:rPr>
          <w:rFonts w:ascii="Arial" w:eastAsia="Calibri" w:hAnsi="Arial" w:cs="Arial"/>
          <w:color w:val="000000"/>
          <w:sz w:val="28"/>
          <w:szCs w:val="28"/>
        </w:rPr>
        <w:t xml:space="preserve">Por otra parte, el artículo 17 fracción V del </w:t>
      </w:r>
      <w:r w:rsidRPr="00F849DE">
        <w:rPr>
          <w:rFonts w:ascii="Arial" w:eastAsia="Calibri" w:hAnsi="Arial" w:cs="Arial"/>
          <w:i/>
          <w:color w:val="000000"/>
          <w:sz w:val="28"/>
          <w:szCs w:val="28"/>
        </w:rPr>
        <w:t>Código Electoral</w:t>
      </w:r>
      <w:r w:rsidRPr="00F849DE">
        <w:rPr>
          <w:rFonts w:ascii="Arial" w:eastAsia="Calibri" w:hAnsi="Arial" w:cs="Arial"/>
          <w:color w:val="000000"/>
          <w:sz w:val="28"/>
          <w:szCs w:val="28"/>
        </w:rPr>
        <w:t xml:space="preserve"> dispone que </w:t>
      </w:r>
      <w:r w:rsidRPr="00F849DE">
        <w:rPr>
          <w:rFonts w:ascii="Arial" w:eastAsia="Calibri" w:hAnsi="Arial" w:cs="Arial"/>
          <w:b/>
          <w:color w:val="000000"/>
          <w:sz w:val="28"/>
          <w:szCs w:val="28"/>
        </w:rPr>
        <w:t>la asignación de las Concejalías en cada demarcación territorial, será del sesenta por ciento por el principio de mayoría relativa para la planilla</w:t>
      </w:r>
      <w:r w:rsidRPr="00F849DE">
        <w:rPr>
          <w:rFonts w:ascii="Arial" w:eastAsia="Calibri" w:hAnsi="Arial" w:cs="Arial"/>
          <w:color w:val="000000"/>
          <w:sz w:val="28"/>
          <w:szCs w:val="28"/>
        </w:rPr>
        <w:t xml:space="preserve"> ganadora. Mientras que el </w:t>
      </w:r>
      <w:r w:rsidRPr="00F849DE">
        <w:rPr>
          <w:rFonts w:ascii="Arial" w:eastAsia="Calibri" w:hAnsi="Arial" w:cs="Arial"/>
          <w:b/>
          <w:color w:val="000000"/>
          <w:sz w:val="28"/>
          <w:szCs w:val="28"/>
        </w:rPr>
        <w:t>cuarenta por ciento restante será determinado por la vía de representación proporcional</w:t>
      </w:r>
      <w:r w:rsidRPr="00F849DE">
        <w:rPr>
          <w:rFonts w:ascii="Arial" w:eastAsia="Calibri" w:hAnsi="Arial" w:cs="Arial"/>
          <w:color w:val="000000"/>
          <w:sz w:val="28"/>
          <w:szCs w:val="28"/>
        </w:rPr>
        <w:t xml:space="preserve"> que se asigne a cada partido y a las candidaturas sin partido. Además, establece que ningún partido político o coalición electoral podrá contar con más del sesenta por ciento de Concejalías. </w:t>
      </w:r>
    </w:p>
    <w:p w:rsidR="0015377E" w:rsidRPr="00F849DE" w:rsidRDefault="0015377E" w:rsidP="00D91A50">
      <w:pPr>
        <w:spacing w:before="100" w:beforeAutospacing="1" w:after="100" w:afterAutospacing="1" w:line="360" w:lineRule="auto"/>
        <w:jc w:val="both"/>
        <w:rPr>
          <w:rFonts w:ascii="Arial" w:eastAsia="Calibri" w:hAnsi="Arial" w:cs="Arial"/>
          <w:color w:val="000000"/>
          <w:sz w:val="28"/>
          <w:szCs w:val="28"/>
        </w:rPr>
      </w:pPr>
      <w:r w:rsidRPr="00F849DE">
        <w:rPr>
          <w:rFonts w:ascii="Arial" w:eastAsia="Calibri" w:hAnsi="Arial" w:cs="Arial"/>
          <w:color w:val="000000"/>
          <w:sz w:val="28"/>
          <w:szCs w:val="28"/>
        </w:rPr>
        <w:lastRenderedPageBreak/>
        <w:t xml:space="preserve">El artículo 28 del </w:t>
      </w:r>
      <w:r w:rsidRPr="00F849DE">
        <w:rPr>
          <w:rFonts w:ascii="Arial" w:eastAsia="Calibri" w:hAnsi="Arial" w:cs="Arial"/>
          <w:i/>
          <w:color w:val="000000"/>
          <w:sz w:val="28"/>
          <w:szCs w:val="28"/>
        </w:rPr>
        <w:t>Código Electoral</w:t>
      </w:r>
      <w:r w:rsidRPr="00F849DE">
        <w:rPr>
          <w:rFonts w:ascii="Arial" w:eastAsia="Calibri" w:hAnsi="Arial" w:cs="Arial"/>
          <w:color w:val="000000"/>
          <w:sz w:val="28"/>
          <w:szCs w:val="28"/>
        </w:rPr>
        <w:t xml:space="preserve"> dispone que, en la asignación de las Concejalías electas por el principio de representación proporcional, tendrán derecho a participar los partidos políticos, coaliciones, candidaturas comunes y candidaturas sin partido que cumplan los requisitos siguientes: </w:t>
      </w:r>
    </w:p>
    <w:p w:rsidR="0015377E" w:rsidRPr="00F849DE" w:rsidRDefault="0015377E" w:rsidP="00D91A50">
      <w:pPr>
        <w:pStyle w:val="Prrafodelista"/>
        <w:numPr>
          <w:ilvl w:val="0"/>
          <w:numId w:val="33"/>
        </w:numPr>
        <w:spacing w:before="100" w:beforeAutospacing="1" w:after="100" w:afterAutospacing="1" w:line="360" w:lineRule="auto"/>
        <w:jc w:val="both"/>
        <w:rPr>
          <w:rFonts w:ascii="Arial" w:eastAsia="Calibri" w:hAnsi="Arial" w:cs="Arial"/>
          <w:color w:val="000000"/>
          <w:sz w:val="28"/>
          <w:szCs w:val="28"/>
        </w:rPr>
      </w:pPr>
      <w:r w:rsidRPr="00F849DE">
        <w:rPr>
          <w:rFonts w:ascii="Arial" w:eastAsia="Calibri" w:hAnsi="Arial" w:cs="Arial"/>
          <w:color w:val="000000"/>
          <w:sz w:val="28"/>
          <w:szCs w:val="28"/>
        </w:rPr>
        <w:t>Registrar una lista cerrada, con las fórmulas de candidaturas a Concejalías de representación proporcional.</w:t>
      </w:r>
    </w:p>
    <w:p w:rsidR="0015377E" w:rsidRPr="00F849DE" w:rsidRDefault="0015377E" w:rsidP="00D91A50">
      <w:pPr>
        <w:pStyle w:val="Prrafodelista"/>
        <w:spacing w:before="100" w:beforeAutospacing="1" w:after="100" w:afterAutospacing="1" w:line="360" w:lineRule="auto"/>
        <w:ind w:left="1080"/>
        <w:jc w:val="both"/>
        <w:rPr>
          <w:rFonts w:ascii="Arial" w:eastAsia="Calibri" w:hAnsi="Arial" w:cs="Arial"/>
          <w:color w:val="000000"/>
          <w:sz w:val="28"/>
          <w:szCs w:val="28"/>
        </w:rPr>
      </w:pPr>
    </w:p>
    <w:p w:rsidR="0015377E" w:rsidRPr="00F849DE" w:rsidRDefault="0015377E" w:rsidP="00D91A50">
      <w:pPr>
        <w:pStyle w:val="Prrafodelista"/>
        <w:numPr>
          <w:ilvl w:val="0"/>
          <w:numId w:val="33"/>
        </w:numPr>
        <w:spacing w:before="100" w:beforeAutospacing="1" w:after="100" w:afterAutospacing="1" w:line="360" w:lineRule="auto"/>
        <w:jc w:val="both"/>
        <w:rPr>
          <w:rFonts w:ascii="Arial" w:eastAsia="Calibri" w:hAnsi="Arial" w:cs="Arial"/>
          <w:color w:val="000000"/>
          <w:sz w:val="28"/>
          <w:szCs w:val="28"/>
        </w:rPr>
      </w:pPr>
      <w:r w:rsidRPr="00F849DE">
        <w:rPr>
          <w:rFonts w:ascii="Arial" w:eastAsia="Calibri" w:hAnsi="Arial" w:cs="Arial"/>
          <w:color w:val="000000"/>
          <w:sz w:val="28"/>
          <w:szCs w:val="28"/>
        </w:rPr>
        <w:t xml:space="preserve">La lista cerrada se conformará con la planilla de candidaturas a Concejalías de mayoría relativa, siguiendo el orden que tuvieron en la planilla registrada, donde el candidato a Alcalde o Alcaldesa no formará parte de la lista de Concejalías de representación proporcional, respetando en la prelación de la misma el principio de paridad de género. </w:t>
      </w:r>
    </w:p>
    <w:p w:rsidR="0015377E" w:rsidRPr="00F849DE" w:rsidRDefault="0015377E" w:rsidP="00D91A50">
      <w:pPr>
        <w:pStyle w:val="Prrafodelista"/>
        <w:spacing w:before="100" w:beforeAutospacing="1" w:after="100" w:afterAutospacing="1" w:line="360" w:lineRule="auto"/>
        <w:rPr>
          <w:rFonts w:ascii="Arial" w:eastAsia="Calibri" w:hAnsi="Arial" w:cs="Arial"/>
          <w:color w:val="000000"/>
          <w:sz w:val="28"/>
          <w:szCs w:val="28"/>
        </w:rPr>
      </w:pPr>
    </w:p>
    <w:p w:rsidR="0015377E" w:rsidRPr="00F849DE" w:rsidRDefault="0015377E" w:rsidP="00D91A50">
      <w:pPr>
        <w:pStyle w:val="Prrafodelista"/>
        <w:numPr>
          <w:ilvl w:val="0"/>
          <w:numId w:val="33"/>
        </w:numPr>
        <w:spacing w:before="100" w:beforeAutospacing="1" w:after="100" w:afterAutospacing="1" w:line="360" w:lineRule="auto"/>
        <w:jc w:val="both"/>
        <w:rPr>
          <w:rFonts w:ascii="Arial" w:eastAsia="Calibri" w:hAnsi="Arial" w:cs="Arial"/>
          <w:color w:val="000000"/>
          <w:sz w:val="28"/>
          <w:szCs w:val="28"/>
        </w:rPr>
      </w:pPr>
      <w:r w:rsidRPr="00F849DE">
        <w:rPr>
          <w:rFonts w:ascii="Arial" w:eastAsia="Calibri" w:hAnsi="Arial" w:cs="Arial"/>
          <w:color w:val="000000"/>
          <w:sz w:val="28"/>
          <w:szCs w:val="28"/>
        </w:rPr>
        <w:t xml:space="preserve">La planilla ganadora de la Alcaldía no podrá participar en la asignación de Concejalías </w:t>
      </w:r>
      <w:r w:rsidRPr="00F849DE">
        <w:rPr>
          <w:rFonts w:ascii="Arial" w:eastAsia="Calibri" w:hAnsi="Arial" w:cs="Arial"/>
          <w:color w:val="000000"/>
          <w:sz w:val="28"/>
          <w:szCs w:val="28"/>
        </w:rPr>
        <w:lastRenderedPageBreak/>
        <w:t xml:space="preserve">por el principio de representación proporcional. </w:t>
      </w:r>
    </w:p>
    <w:p w:rsidR="0015377E" w:rsidRPr="00F849DE" w:rsidRDefault="0015377E" w:rsidP="00D91A50">
      <w:pPr>
        <w:spacing w:before="100" w:beforeAutospacing="1" w:after="100" w:afterAutospacing="1" w:line="360" w:lineRule="auto"/>
        <w:jc w:val="both"/>
        <w:rPr>
          <w:rFonts w:ascii="Arial" w:eastAsia="Calibri" w:hAnsi="Arial" w:cs="Arial"/>
          <w:color w:val="000000"/>
          <w:sz w:val="28"/>
          <w:szCs w:val="28"/>
        </w:rPr>
      </w:pPr>
      <w:r w:rsidRPr="00F849DE">
        <w:rPr>
          <w:rFonts w:ascii="Arial" w:eastAsia="Calibri" w:hAnsi="Arial" w:cs="Arial"/>
          <w:color w:val="000000"/>
          <w:sz w:val="28"/>
          <w:szCs w:val="28"/>
        </w:rPr>
        <w:t xml:space="preserve">En relación con lo anterior, </w:t>
      </w:r>
      <w:r w:rsidRPr="00F849DE">
        <w:rPr>
          <w:rFonts w:ascii="Arial" w:eastAsia="Calibri" w:hAnsi="Arial" w:cs="Arial"/>
          <w:b/>
          <w:color w:val="000000"/>
          <w:sz w:val="28"/>
          <w:szCs w:val="28"/>
        </w:rPr>
        <w:t xml:space="preserve">el artículo 29 del </w:t>
      </w:r>
      <w:r w:rsidRPr="00F849DE">
        <w:rPr>
          <w:rFonts w:ascii="Arial" w:eastAsia="Calibri" w:hAnsi="Arial" w:cs="Arial"/>
          <w:b/>
          <w:i/>
          <w:color w:val="000000"/>
          <w:sz w:val="28"/>
          <w:szCs w:val="28"/>
        </w:rPr>
        <w:t>Código Electoral</w:t>
      </w:r>
      <w:r w:rsidRPr="00F849DE">
        <w:rPr>
          <w:rFonts w:ascii="Arial" w:eastAsia="Calibri" w:hAnsi="Arial" w:cs="Arial"/>
          <w:b/>
          <w:color w:val="000000"/>
          <w:sz w:val="28"/>
          <w:szCs w:val="28"/>
        </w:rPr>
        <w:t xml:space="preserve"> señala cómo se hará la asignación de Concejalías electas por el principio de representación proporcional</w:t>
      </w:r>
      <w:r w:rsidRPr="00F849DE">
        <w:rPr>
          <w:rFonts w:ascii="Arial" w:eastAsia="Calibri" w:hAnsi="Arial" w:cs="Arial"/>
          <w:color w:val="000000"/>
          <w:sz w:val="28"/>
          <w:szCs w:val="28"/>
        </w:rPr>
        <w:t xml:space="preserve">, precisando que se utilizará la fórmula de cociente natural y resto mayor por Alcaldía, atendiendo a las siguientes reglas: </w:t>
      </w:r>
    </w:p>
    <w:p w:rsidR="0015377E" w:rsidRPr="00F849DE" w:rsidRDefault="0015377E" w:rsidP="00D91A50">
      <w:pPr>
        <w:pStyle w:val="Prrafodelista"/>
        <w:numPr>
          <w:ilvl w:val="0"/>
          <w:numId w:val="34"/>
        </w:numPr>
        <w:spacing w:before="100" w:beforeAutospacing="1" w:after="100" w:afterAutospacing="1" w:line="360" w:lineRule="auto"/>
        <w:jc w:val="both"/>
        <w:rPr>
          <w:rFonts w:ascii="Arial" w:eastAsia="Calibri" w:hAnsi="Arial" w:cs="Arial"/>
          <w:color w:val="000000"/>
          <w:sz w:val="28"/>
          <w:szCs w:val="28"/>
        </w:rPr>
      </w:pPr>
      <w:r w:rsidRPr="00F849DE">
        <w:rPr>
          <w:rFonts w:ascii="Arial" w:eastAsia="Calibri" w:hAnsi="Arial" w:cs="Arial"/>
          <w:color w:val="000000"/>
          <w:sz w:val="28"/>
          <w:szCs w:val="28"/>
        </w:rPr>
        <w:t>A la votación total emitida por Alcaldía se le restarán los votos nulos y los votos a favor de candidaturas no registradas, así como</w:t>
      </w:r>
      <w:r w:rsidR="0079378B" w:rsidRPr="00F849DE">
        <w:rPr>
          <w:rFonts w:ascii="Arial" w:eastAsia="Calibri" w:hAnsi="Arial" w:cs="Arial"/>
          <w:color w:val="000000"/>
          <w:sz w:val="28"/>
          <w:szCs w:val="28"/>
        </w:rPr>
        <w:t>,</w:t>
      </w:r>
      <w:r w:rsidRPr="00F849DE">
        <w:rPr>
          <w:rFonts w:ascii="Arial" w:eastAsia="Calibri" w:hAnsi="Arial" w:cs="Arial"/>
          <w:color w:val="000000"/>
          <w:sz w:val="28"/>
          <w:szCs w:val="28"/>
        </w:rPr>
        <w:t xml:space="preserve"> los votos a favor de la planilla ganadora. El resultado será la votación ajustada por Alcaldía. </w:t>
      </w:r>
    </w:p>
    <w:p w:rsidR="0015377E" w:rsidRPr="00F849DE" w:rsidRDefault="0015377E" w:rsidP="00D91A50">
      <w:pPr>
        <w:pStyle w:val="Prrafodelista"/>
        <w:spacing w:before="100" w:beforeAutospacing="1" w:after="100" w:afterAutospacing="1" w:line="360" w:lineRule="auto"/>
        <w:ind w:left="1080"/>
        <w:jc w:val="both"/>
        <w:rPr>
          <w:rFonts w:ascii="Arial" w:eastAsia="Calibri" w:hAnsi="Arial" w:cs="Arial"/>
          <w:color w:val="000000"/>
          <w:sz w:val="28"/>
          <w:szCs w:val="28"/>
        </w:rPr>
      </w:pPr>
    </w:p>
    <w:p w:rsidR="0015377E" w:rsidRPr="00F849DE" w:rsidRDefault="0015377E" w:rsidP="00D91A50">
      <w:pPr>
        <w:pStyle w:val="Prrafodelista"/>
        <w:numPr>
          <w:ilvl w:val="0"/>
          <w:numId w:val="34"/>
        </w:numPr>
        <w:spacing w:before="100" w:beforeAutospacing="1" w:after="100" w:afterAutospacing="1" w:line="360" w:lineRule="auto"/>
        <w:jc w:val="both"/>
        <w:rPr>
          <w:rFonts w:ascii="Arial" w:eastAsia="Calibri" w:hAnsi="Arial" w:cs="Arial"/>
          <w:color w:val="000000"/>
          <w:sz w:val="28"/>
          <w:szCs w:val="28"/>
        </w:rPr>
      </w:pPr>
      <w:r w:rsidRPr="00F849DE">
        <w:rPr>
          <w:rFonts w:ascii="Arial" w:eastAsia="Calibri" w:hAnsi="Arial" w:cs="Arial"/>
          <w:color w:val="000000"/>
          <w:sz w:val="28"/>
          <w:szCs w:val="28"/>
        </w:rPr>
        <w:t>La votación ajustada por Alcaldía se dividirá entre el número a repartir de Concejalías de representación proporcional. El resultado será el cociente natural por Alcaldía.</w:t>
      </w:r>
    </w:p>
    <w:p w:rsidR="0015377E" w:rsidRPr="00F849DE" w:rsidRDefault="0015377E" w:rsidP="00D91A50">
      <w:pPr>
        <w:pStyle w:val="Prrafodelista"/>
        <w:spacing w:before="100" w:beforeAutospacing="1" w:after="100" w:afterAutospacing="1" w:line="360" w:lineRule="auto"/>
        <w:rPr>
          <w:rFonts w:ascii="Arial" w:eastAsia="Calibri" w:hAnsi="Arial" w:cs="Arial"/>
          <w:color w:val="000000"/>
          <w:sz w:val="28"/>
          <w:szCs w:val="28"/>
        </w:rPr>
      </w:pPr>
    </w:p>
    <w:p w:rsidR="0015377E" w:rsidRPr="00F849DE" w:rsidRDefault="0015377E" w:rsidP="00D91A50">
      <w:pPr>
        <w:pStyle w:val="Prrafodelista"/>
        <w:numPr>
          <w:ilvl w:val="0"/>
          <w:numId w:val="34"/>
        </w:numPr>
        <w:spacing w:before="100" w:beforeAutospacing="1" w:after="100" w:afterAutospacing="1" w:line="360" w:lineRule="auto"/>
        <w:jc w:val="both"/>
        <w:rPr>
          <w:rFonts w:ascii="Arial" w:eastAsia="Calibri" w:hAnsi="Arial" w:cs="Arial"/>
          <w:color w:val="000000"/>
          <w:sz w:val="28"/>
          <w:szCs w:val="28"/>
        </w:rPr>
      </w:pPr>
      <w:r w:rsidRPr="00F849DE">
        <w:rPr>
          <w:rFonts w:ascii="Arial" w:eastAsia="Calibri" w:hAnsi="Arial" w:cs="Arial"/>
          <w:color w:val="000000"/>
          <w:sz w:val="28"/>
          <w:szCs w:val="28"/>
        </w:rPr>
        <w:lastRenderedPageBreak/>
        <w:t>Por el cociente natural por Alcaldía se distribuirán a cada partido político, coalición, candidatura común y candidatura sin partido por planilla, tantas Concejalías como número de veces contenga su votación dicho cociente.</w:t>
      </w:r>
    </w:p>
    <w:p w:rsidR="0015377E" w:rsidRPr="00F849DE" w:rsidRDefault="0015377E" w:rsidP="00D91A50">
      <w:pPr>
        <w:pStyle w:val="Prrafodelista"/>
        <w:spacing w:before="100" w:beforeAutospacing="1" w:after="100" w:afterAutospacing="1" w:line="360" w:lineRule="auto"/>
        <w:rPr>
          <w:rFonts w:ascii="Arial" w:eastAsia="Calibri" w:hAnsi="Arial" w:cs="Arial"/>
          <w:color w:val="000000"/>
          <w:sz w:val="28"/>
          <w:szCs w:val="28"/>
        </w:rPr>
      </w:pPr>
    </w:p>
    <w:p w:rsidR="0015377E" w:rsidRPr="00F849DE" w:rsidRDefault="0015377E" w:rsidP="00D91A50">
      <w:pPr>
        <w:pStyle w:val="Prrafodelista"/>
        <w:numPr>
          <w:ilvl w:val="0"/>
          <w:numId w:val="34"/>
        </w:numPr>
        <w:spacing w:before="100" w:beforeAutospacing="1" w:after="100" w:afterAutospacing="1" w:line="360" w:lineRule="auto"/>
        <w:jc w:val="both"/>
        <w:rPr>
          <w:rFonts w:ascii="Arial" w:eastAsia="Calibri" w:hAnsi="Arial" w:cs="Arial"/>
          <w:color w:val="000000"/>
          <w:sz w:val="28"/>
          <w:szCs w:val="28"/>
        </w:rPr>
      </w:pPr>
      <w:r w:rsidRPr="00F849DE">
        <w:rPr>
          <w:rFonts w:ascii="Arial" w:eastAsia="Calibri" w:hAnsi="Arial" w:cs="Arial"/>
          <w:color w:val="000000"/>
          <w:sz w:val="28"/>
          <w:szCs w:val="28"/>
        </w:rPr>
        <w:t xml:space="preserve">Después de aplicarse el cociente natural por Alcaldía, si aún quedasen Concejalías por repartir, éstas se asignarán por el método de resto mayor por Alcaldía, siguiendo el orden decreciente de los restos de votos no utilizados para cada uno de los partidos políticos, coaliciones, candidaturas comunes o candidaturas sin partido. </w:t>
      </w:r>
    </w:p>
    <w:p w:rsidR="0015377E" w:rsidRPr="00F849DE" w:rsidRDefault="0015377E" w:rsidP="00D91A50">
      <w:pPr>
        <w:pStyle w:val="Prrafodelista"/>
        <w:spacing w:before="100" w:beforeAutospacing="1" w:after="100" w:afterAutospacing="1" w:line="360" w:lineRule="auto"/>
        <w:ind w:left="1080"/>
        <w:jc w:val="both"/>
        <w:rPr>
          <w:rFonts w:ascii="Arial" w:eastAsia="Calibri" w:hAnsi="Arial" w:cs="Arial"/>
          <w:color w:val="000000"/>
          <w:sz w:val="28"/>
          <w:szCs w:val="28"/>
        </w:rPr>
      </w:pPr>
    </w:p>
    <w:p w:rsidR="0015377E" w:rsidRPr="00F849DE" w:rsidRDefault="0015377E" w:rsidP="00D91A50">
      <w:pPr>
        <w:pStyle w:val="Prrafodelista"/>
        <w:numPr>
          <w:ilvl w:val="0"/>
          <w:numId w:val="34"/>
        </w:numPr>
        <w:spacing w:before="100" w:beforeAutospacing="1" w:after="100" w:afterAutospacing="1" w:line="360" w:lineRule="auto"/>
        <w:jc w:val="both"/>
        <w:rPr>
          <w:rFonts w:ascii="Arial" w:eastAsia="Calibri" w:hAnsi="Arial" w:cs="Arial"/>
          <w:b/>
          <w:color w:val="000000"/>
          <w:sz w:val="28"/>
          <w:szCs w:val="28"/>
        </w:rPr>
      </w:pPr>
      <w:r w:rsidRPr="00F849DE">
        <w:rPr>
          <w:rFonts w:ascii="Arial" w:eastAsia="Calibri" w:hAnsi="Arial" w:cs="Arial"/>
          <w:b/>
          <w:color w:val="000000"/>
          <w:sz w:val="28"/>
          <w:szCs w:val="28"/>
        </w:rPr>
        <w:t>Para garantizar la paridad de género en la integración del Concejo se deben aplicar las reglas siguientes:</w:t>
      </w:r>
    </w:p>
    <w:p w:rsidR="0015377E" w:rsidRPr="00F849DE" w:rsidRDefault="0015377E" w:rsidP="00D91A50">
      <w:pPr>
        <w:pStyle w:val="Prrafodelista"/>
        <w:spacing w:before="100" w:beforeAutospacing="1" w:after="100" w:afterAutospacing="1" w:line="360" w:lineRule="auto"/>
        <w:ind w:left="1080"/>
        <w:jc w:val="both"/>
        <w:rPr>
          <w:rFonts w:ascii="Arial" w:eastAsia="Calibri" w:hAnsi="Arial" w:cs="Arial"/>
          <w:color w:val="000000"/>
          <w:sz w:val="28"/>
          <w:szCs w:val="28"/>
        </w:rPr>
      </w:pPr>
    </w:p>
    <w:p w:rsidR="0015377E" w:rsidRPr="00F849DE" w:rsidRDefault="0015377E" w:rsidP="00D91A50">
      <w:pPr>
        <w:pStyle w:val="Prrafodelista"/>
        <w:numPr>
          <w:ilvl w:val="0"/>
          <w:numId w:val="35"/>
        </w:numPr>
        <w:spacing w:before="100" w:beforeAutospacing="1" w:after="100" w:afterAutospacing="1" w:line="360" w:lineRule="auto"/>
        <w:jc w:val="both"/>
        <w:rPr>
          <w:rFonts w:ascii="Arial" w:eastAsia="Calibri" w:hAnsi="Arial" w:cs="Arial"/>
          <w:color w:val="000000"/>
          <w:sz w:val="28"/>
          <w:szCs w:val="28"/>
        </w:rPr>
      </w:pPr>
      <w:r w:rsidRPr="00F849DE">
        <w:rPr>
          <w:rFonts w:ascii="Arial" w:eastAsia="Calibri" w:hAnsi="Arial" w:cs="Arial"/>
          <w:color w:val="000000"/>
          <w:sz w:val="28"/>
          <w:szCs w:val="28"/>
        </w:rPr>
        <w:t>La autoridad electoral verificará que una vez asignados los Concejales por el principio de representación proporcional se logre la integración paritaria.</w:t>
      </w:r>
    </w:p>
    <w:p w:rsidR="0015377E" w:rsidRPr="00F849DE" w:rsidRDefault="0015377E" w:rsidP="00D91A50">
      <w:pPr>
        <w:pStyle w:val="Prrafodelista"/>
        <w:spacing w:before="100" w:beforeAutospacing="1" w:after="100" w:afterAutospacing="1" w:line="360" w:lineRule="auto"/>
        <w:ind w:left="1440"/>
        <w:jc w:val="both"/>
        <w:rPr>
          <w:rFonts w:ascii="Arial" w:eastAsia="Calibri" w:hAnsi="Arial" w:cs="Arial"/>
          <w:color w:val="000000"/>
          <w:sz w:val="28"/>
          <w:szCs w:val="28"/>
        </w:rPr>
      </w:pPr>
    </w:p>
    <w:p w:rsidR="0015377E" w:rsidRPr="00F849DE" w:rsidRDefault="0015377E" w:rsidP="00D91A50">
      <w:pPr>
        <w:pStyle w:val="Prrafodelista"/>
        <w:numPr>
          <w:ilvl w:val="0"/>
          <w:numId w:val="35"/>
        </w:numPr>
        <w:spacing w:before="100" w:beforeAutospacing="1" w:after="100" w:afterAutospacing="1" w:line="360" w:lineRule="auto"/>
        <w:jc w:val="both"/>
        <w:rPr>
          <w:rFonts w:ascii="Arial" w:eastAsia="Calibri" w:hAnsi="Arial" w:cs="Arial"/>
          <w:color w:val="000000"/>
          <w:sz w:val="28"/>
          <w:szCs w:val="28"/>
        </w:rPr>
      </w:pPr>
      <w:r w:rsidRPr="00F849DE">
        <w:rPr>
          <w:rFonts w:ascii="Arial" w:eastAsia="Calibri" w:hAnsi="Arial" w:cs="Arial"/>
          <w:b/>
          <w:color w:val="000000"/>
          <w:sz w:val="28"/>
          <w:szCs w:val="28"/>
        </w:rPr>
        <w:t>En caso de no existir una integración paritaria se determinará</w:t>
      </w:r>
      <w:r w:rsidR="00E97DF6" w:rsidRPr="00F849DE">
        <w:rPr>
          <w:rFonts w:ascii="Arial" w:eastAsia="Calibri" w:hAnsi="Arial" w:cs="Arial"/>
          <w:b/>
          <w:color w:val="000000"/>
          <w:sz w:val="28"/>
          <w:szCs w:val="28"/>
        </w:rPr>
        <w:t xml:space="preserve"> cuántas Concejalía</w:t>
      </w:r>
      <w:r w:rsidRPr="00F849DE">
        <w:rPr>
          <w:rFonts w:ascii="Arial" w:eastAsia="Calibri" w:hAnsi="Arial" w:cs="Arial"/>
          <w:b/>
          <w:color w:val="000000"/>
          <w:sz w:val="28"/>
          <w:szCs w:val="28"/>
        </w:rPr>
        <w:t>s prevalecen del género sobrerrepresentado y se sustituirán por tantas fórmulas sea necesario del género subrepresentado</w:t>
      </w:r>
      <w:r w:rsidRPr="00F849DE">
        <w:rPr>
          <w:rFonts w:ascii="Arial" w:eastAsia="Calibri" w:hAnsi="Arial" w:cs="Arial"/>
          <w:color w:val="000000"/>
          <w:sz w:val="28"/>
          <w:szCs w:val="28"/>
        </w:rPr>
        <w:t>.</w:t>
      </w:r>
    </w:p>
    <w:p w:rsidR="0015377E" w:rsidRPr="00F849DE" w:rsidRDefault="0015377E" w:rsidP="00D91A50">
      <w:pPr>
        <w:pStyle w:val="Prrafodelista"/>
        <w:spacing w:before="100" w:beforeAutospacing="1" w:after="100" w:afterAutospacing="1" w:line="360" w:lineRule="auto"/>
        <w:rPr>
          <w:rFonts w:ascii="Arial" w:eastAsia="Calibri" w:hAnsi="Arial" w:cs="Arial"/>
          <w:color w:val="000000"/>
          <w:sz w:val="28"/>
          <w:szCs w:val="28"/>
        </w:rPr>
      </w:pPr>
    </w:p>
    <w:p w:rsidR="0015377E" w:rsidRPr="00F849DE" w:rsidRDefault="0015377E" w:rsidP="00D91A50">
      <w:pPr>
        <w:pStyle w:val="Prrafodelista"/>
        <w:numPr>
          <w:ilvl w:val="0"/>
          <w:numId w:val="35"/>
        </w:numPr>
        <w:spacing w:before="100" w:beforeAutospacing="1" w:after="100" w:afterAutospacing="1" w:line="360" w:lineRule="auto"/>
        <w:jc w:val="both"/>
        <w:rPr>
          <w:rFonts w:ascii="Arial" w:eastAsia="Calibri" w:hAnsi="Arial" w:cs="Arial"/>
          <w:color w:val="000000"/>
          <w:sz w:val="28"/>
          <w:szCs w:val="28"/>
        </w:rPr>
      </w:pPr>
      <w:r w:rsidRPr="00F849DE">
        <w:rPr>
          <w:rFonts w:ascii="Arial" w:eastAsia="Calibri" w:hAnsi="Arial" w:cs="Arial"/>
          <w:color w:val="000000"/>
          <w:sz w:val="28"/>
          <w:szCs w:val="28"/>
        </w:rPr>
        <w:t xml:space="preserve">Para este fin, </w:t>
      </w:r>
      <w:r w:rsidRPr="00F849DE">
        <w:rPr>
          <w:rFonts w:ascii="Arial" w:eastAsia="Calibri" w:hAnsi="Arial" w:cs="Arial"/>
          <w:b/>
          <w:color w:val="000000"/>
          <w:sz w:val="28"/>
          <w:szCs w:val="28"/>
        </w:rPr>
        <w:t>se alternará a los partidos políticos que hayan recibido Concejales por el principio de representación proporcional, empezando por el partido que recibió el menor porcentaje de votación ajustada por Alcaldía</w:t>
      </w:r>
      <w:r w:rsidRPr="00F849DE">
        <w:rPr>
          <w:rFonts w:ascii="Arial" w:eastAsia="Calibri" w:hAnsi="Arial" w:cs="Arial"/>
          <w:color w:val="000000"/>
          <w:sz w:val="28"/>
          <w:szCs w:val="28"/>
        </w:rPr>
        <w:t xml:space="preserve"> y, de ser necesario, continuando con el partido que haya recibido el segundo menor porcentaje de la votación ajustada por Alcaldía y así sucesivamente en orden ascendente hasta cubrir la paridad.</w:t>
      </w:r>
    </w:p>
    <w:p w:rsidR="0015377E" w:rsidRPr="00F849DE" w:rsidRDefault="0015377E" w:rsidP="00D91A50">
      <w:pPr>
        <w:pStyle w:val="Prrafodelista"/>
        <w:spacing w:before="100" w:beforeAutospacing="1" w:after="100" w:afterAutospacing="1" w:line="360" w:lineRule="auto"/>
        <w:rPr>
          <w:rFonts w:ascii="Arial" w:eastAsia="Calibri" w:hAnsi="Arial" w:cs="Arial"/>
          <w:color w:val="000000"/>
          <w:sz w:val="28"/>
          <w:szCs w:val="28"/>
        </w:rPr>
      </w:pPr>
    </w:p>
    <w:p w:rsidR="0015377E" w:rsidRPr="00F849DE" w:rsidRDefault="0015377E" w:rsidP="00D91A50">
      <w:pPr>
        <w:pStyle w:val="Prrafodelista"/>
        <w:numPr>
          <w:ilvl w:val="0"/>
          <w:numId w:val="35"/>
        </w:numPr>
        <w:spacing w:before="100" w:beforeAutospacing="1" w:after="100" w:afterAutospacing="1" w:line="360" w:lineRule="auto"/>
        <w:jc w:val="both"/>
        <w:rPr>
          <w:rFonts w:ascii="Arial" w:eastAsia="Calibri" w:hAnsi="Arial" w:cs="Arial"/>
          <w:color w:val="000000"/>
          <w:sz w:val="28"/>
          <w:szCs w:val="28"/>
        </w:rPr>
      </w:pPr>
      <w:r w:rsidRPr="00F849DE">
        <w:rPr>
          <w:rFonts w:ascii="Arial" w:eastAsia="Calibri" w:hAnsi="Arial" w:cs="Arial"/>
          <w:color w:val="000000"/>
          <w:sz w:val="28"/>
          <w:szCs w:val="28"/>
        </w:rPr>
        <w:t>La sustitución del género sobrerrepresentado se hará respetando el orden de las listas de registro de los Concejales.</w:t>
      </w:r>
    </w:p>
    <w:p w:rsidR="0015377E" w:rsidRPr="00F849DE" w:rsidRDefault="0015377E" w:rsidP="00D91A50">
      <w:pPr>
        <w:spacing w:before="100" w:beforeAutospacing="1" w:after="100" w:afterAutospacing="1" w:line="360" w:lineRule="auto"/>
        <w:jc w:val="both"/>
        <w:rPr>
          <w:rFonts w:ascii="Arial" w:eastAsia="Calibri" w:hAnsi="Arial" w:cs="Arial"/>
          <w:color w:val="000000"/>
          <w:sz w:val="28"/>
          <w:szCs w:val="28"/>
        </w:rPr>
      </w:pPr>
      <w:r w:rsidRPr="00F849DE">
        <w:rPr>
          <w:rFonts w:ascii="Arial" w:eastAsia="Calibri" w:hAnsi="Arial" w:cs="Arial"/>
          <w:color w:val="000000"/>
          <w:sz w:val="28"/>
          <w:szCs w:val="28"/>
        </w:rPr>
        <w:lastRenderedPageBreak/>
        <w:t xml:space="preserve">Tales parámetros fueron retomados por el Consejo General del Instituto Electoral en </w:t>
      </w:r>
      <w:r w:rsidR="002269C2" w:rsidRPr="00F849DE">
        <w:rPr>
          <w:rFonts w:ascii="Arial" w:eastAsia="Calibri" w:hAnsi="Arial" w:cs="Arial"/>
          <w:color w:val="000000"/>
          <w:sz w:val="28"/>
          <w:szCs w:val="28"/>
        </w:rPr>
        <w:t xml:space="preserve">los </w:t>
      </w:r>
      <w:r w:rsidRPr="00F849DE">
        <w:rPr>
          <w:rFonts w:ascii="Arial" w:eastAsia="Calibri" w:hAnsi="Arial" w:cs="Arial"/>
          <w:i/>
          <w:color w:val="000000"/>
          <w:sz w:val="28"/>
          <w:szCs w:val="28"/>
        </w:rPr>
        <w:t>Lineamientos para la asignación</w:t>
      </w:r>
      <w:r w:rsidRPr="00F849DE">
        <w:rPr>
          <w:rFonts w:ascii="Arial" w:eastAsia="Calibri" w:hAnsi="Arial" w:cs="Arial"/>
          <w:color w:val="000000"/>
          <w:sz w:val="28"/>
          <w:szCs w:val="28"/>
        </w:rPr>
        <w:t xml:space="preserve">, </w:t>
      </w:r>
      <w:r w:rsidR="002916E8" w:rsidRPr="00F849DE">
        <w:rPr>
          <w:rFonts w:ascii="Arial" w:eastAsia="Calibri" w:hAnsi="Arial" w:cs="Arial"/>
          <w:color w:val="000000"/>
          <w:sz w:val="28"/>
          <w:szCs w:val="28"/>
        </w:rPr>
        <w:t>y en el</w:t>
      </w:r>
      <w:r w:rsidR="00886520" w:rsidRPr="00F849DE">
        <w:rPr>
          <w:rFonts w:ascii="Arial" w:eastAsia="Calibri" w:hAnsi="Arial" w:cs="Arial"/>
          <w:color w:val="000000"/>
          <w:sz w:val="28"/>
          <w:szCs w:val="28"/>
        </w:rPr>
        <w:t xml:space="preserve"> </w:t>
      </w:r>
      <w:r w:rsidR="00886520" w:rsidRPr="00F849DE">
        <w:rPr>
          <w:rFonts w:ascii="Arial" w:eastAsia="Calibri" w:hAnsi="Arial" w:cs="Arial"/>
          <w:i/>
          <w:color w:val="000000"/>
          <w:sz w:val="28"/>
          <w:szCs w:val="28"/>
        </w:rPr>
        <w:t>acuerdo impugnado</w:t>
      </w:r>
      <w:r w:rsidR="002916E8" w:rsidRPr="00F849DE">
        <w:rPr>
          <w:rFonts w:ascii="Arial" w:eastAsia="Calibri" w:hAnsi="Arial" w:cs="Arial"/>
          <w:color w:val="000000"/>
          <w:sz w:val="28"/>
          <w:szCs w:val="28"/>
        </w:rPr>
        <w:t>, por medio del cual se rea</w:t>
      </w:r>
      <w:r w:rsidR="0079378B" w:rsidRPr="00F849DE">
        <w:rPr>
          <w:rFonts w:ascii="Arial" w:eastAsia="Calibri" w:hAnsi="Arial" w:cs="Arial"/>
          <w:color w:val="000000"/>
          <w:sz w:val="28"/>
          <w:szCs w:val="28"/>
        </w:rPr>
        <w:t>lizó la asignación de Concejalía</w:t>
      </w:r>
      <w:r w:rsidR="002916E8" w:rsidRPr="00F849DE">
        <w:rPr>
          <w:rFonts w:ascii="Arial" w:eastAsia="Calibri" w:hAnsi="Arial" w:cs="Arial"/>
          <w:color w:val="000000"/>
          <w:sz w:val="28"/>
          <w:szCs w:val="28"/>
        </w:rPr>
        <w:t xml:space="preserve"> Elect</w:t>
      </w:r>
      <w:r w:rsidR="0079378B" w:rsidRPr="00F849DE">
        <w:rPr>
          <w:rFonts w:ascii="Arial" w:eastAsia="Calibri" w:hAnsi="Arial" w:cs="Arial"/>
          <w:color w:val="000000"/>
          <w:sz w:val="28"/>
          <w:szCs w:val="28"/>
        </w:rPr>
        <w:t>a</w:t>
      </w:r>
      <w:r w:rsidR="002916E8" w:rsidRPr="00F849DE">
        <w:rPr>
          <w:rFonts w:ascii="Arial" w:eastAsia="Calibri" w:hAnsi="Arial" w:cs="Arial"/>
          <w:color w:val="000000"/>
          <w:sz w:val="28"/>
          <w:szCs w:val="28"/>
        </w:rPr>
        <w:t xml:space="preserve"> por el Principio de Representación Proporcional que integrarán la Alcaldía </w:t>
      </w:r>
      <w:r w:rsidR="002916E8" w:rsidRPr="00F849DE">
        <w:rPr>
          <w:rFonts w:ascii="Arial" w:hAnsi="Arial" w:cs="Arial"/>
          <w:bCs/>
          <w:sz w:val="28"/>
          <w:szCs w:val="28"/>
        </w:rPr>
        <w:t>y se declaró la validez de esa elección en el Proceso Electoral Local Ordinario 2017 – 2018.</w:t>
      </w:r>
    </w:p>
    <w:p w:rsidR="0015377E" w:rsidRPr="00F849DE" w:rsidRDefault="0015377E" w:rsidP="00D91A50">
      <w:pPr>
        <w:spacing w:before="100" w:beforeAutospacing="1" w:after="100" w:afterAutospacing="1" w:line="360" w:lineRule="auto"/>
        <w:jc w:val="both"/>
        <w:rPr>
          <w:rFonts w:ascii="Arial" w:hAnsi="Arial" w:cs="Arial"/>
          <w:sz w:val="28"/>
          <w:szCs w:val="28"/>
        </w:rPr>
      </w:pPr>
      <w:r w:rsidRPr="00F849DE">
        <w:rPr>
          <w:rFonts w:ascii="Arial" w:eastAsia="Calibri" w:hAnsi="Arial" w:cs="Arial"/>
          <w:color w:val="000000"/>
          <w:sz w:val="28"/>
          <w:szCs w:val="28"/>
        </w:rPr>
        <w:t>Específicamente</w:t>
      </w:r>
      <w:r w:rsidR="0073544A" w:rsidRPr="00F849DE">
        <w:rPr>
          <w:rFonts w:ascii="Arial" w:eastAsia="Calibri" w:hAnsi="Arial" w:cs="Arial"/>
          <w:color w:val="000000"/>
          <w:sz w:val="28"/>
          <w:szCs w:val="28"/>
        </w:rPr>
        <w:t>,</w:t>
      </w:r>
      <w:r w:rsidRPr="00F849DE">
        <w:rPr>
          <w:rFonts w:ascii="Arial" w:eastAsia="Calibri" w:hAnsi="Arial" w:cs="Arial"/>
          <w:color w:val="000000"/>
          <w:sz w:val="28"/>
          <w:szCs w:val="28"/>
        </w:rPr>
        <w:t xml:space="preserve"> en </w:t>
      </w:r>
      <w:r w:rsidR="00886520" w:rsidRPr="00F849DE">
        <w:rPr>
          <w:rFonts w:ascii="Arial" w:eastAsia="Calibri" w:hAnsi="Arial" w:cs="Arial"/>
          <w:color w:val="000000"/>
          <w:sz w:val="28"/>
          <w:szCs w:val="28"/>
        </w:rPr>
        <w:t>el numeral</w:t>
      </w:r>
      <w:r w:rsidRPr="00F849DE">
        <w:rPr>
          <w:rFonts w:ascii="Arial" w:eastAsia="Calibri" w:hAnsi="Arial" w:cs="Arial"/>
          <w:color w:val="000000"/>
          <w:sz w:val="28"/>
          <w:szCs w:val="28"/>
        </w:rPr>
        <w:t xml:space="preserve"> 17 de los mencionados </w:t>
      </w:r>
      <w:r w:rsidRPr="00F849DE">
        <w:rPr>
          <w:rFonts w:ascii="Arial" w:eastAsia="Calibri" w:hAnsi="Arial" w:cs="Arial"/>
          <w:i/>
          <w:color w:val="000000"/>
          <w:sz w:val="28"/>
          <w:szCs w:val="28"/>
        </w:rPr>
        <w:t>Lineamientos</w:t>
      </w:r>
      <w:r w:rsidR="00886520" w:rsidRPr="00F849DE">
        <w:rPr>
          <w:rFonts w:ascii="Arial" w:eastAsia="Calibri" w:hAnsi="Arial" w:cs="Arial"/>
          <w:i/>
          <w:color w:val="000000"/>
          <w:sz w:val="28"/>
          <w:szCs w:val="28"/>
        </w:rPr>
        <w:t>,</w:t>
      </w:r>
      <w:r w:rsidRPr="00F849DE">
        <w:rPr>
          <w:rFonts w:ascii="Arial" w:eastAsia="Calibri" w:hAnsi="Arial" w:cs="Arial"/>
          <w:color w:val="000000"/>
          <w:sz w:val="28"/>
          <w:szCs w:val="28"/>
        </w:rPr>
        <w:t xml:space="preserve"> se desprende </w:t>
      </w:r>
      <w:r w:rsidR="00886520" w:rsidRPr="00F849DE">
        <w:rPr>
          <w:rFonts w:ascii="Arial" w:eastAsia="Calibri" w:hAnsi="Arial" w:cs="Arial"/>
          <w:color w:val="000000"/>
          <w:sz w:val="28"/>
          <w:szCs w:val="28"/>
        </w:rPr>
        <w:t xml:space="preserve">que para realizar la determinación y asignación de Concejalías por el Principio de Representación Proporcional, </w:t>
      </w:r>
      <w:r w:rsidR="00886520" w:rsidRPr="00F849DE">
        <w:rPr>
          <w:rFonts w:ascii="Arial" w:hAnsi="Arial" w:cs="Arial"/>
          <w:sz w:val="28"/>
          <w:szCs w:val="28"/>
        </w:rPr>
        <w:t>se utilizará la fórmula de cociente natural por alcaldía y resto mayor por alcaldía, como se señala a continuación:</w:t>
      </w:r>
    </w:p>
    <w:p w:rsidR="00886520" w:rsidRPr="00F849DE" w:rsidRDefault="00886520" w:rsidP="00D91A50">
      <w:pPr>
        <w:spacing w:before="100" w:beforeAutospacing="1" w:after="100" w:afterAutospacing="1" w:line="360" w:lineRule="auto"/>
        <w:jc w:val="both"/>
        <w:rPr>
          <w:rFonts w:ascii="Arial" w:hAnsi="Arial" w:cs="Arial"/>
          <w:sz w:val="28"/>
          <w:szCs w:val="28"/>
        </w:rPr>
      </w:pPr>
      <w:r w:rsidRPr="00F849DE">
        <w:rPr>
          <w:rFonts w:ascii="Arial" w:hAnsi="Arial" w:cs="Arial"/>
          <w:sz w:val="28"/>
          <w:szCs w:val="28"/>
        </w:rPr>
        <w:t>a) A la votación total emitida por alcaldía, se le restarán los votos nulos y los votos a favor de candidatos no registrados, así como</w:t>
      </w:r>
      <w:r w:rsidR="0079378B" w:rsidRPr="00F849DE">
        <w:rPr>
          <w:rFonts w:ascii="Arial" w:hAnsi="Arial" w:cs="Arial"/>
          <w:sz w:val="28"/>
          <w:szCs w:val="28"/>
        </w:rPr>
        <w:t>,</w:t>
      </w:r>
      <w:r w:rsidRPr="00F849DE">
        <w:rPr>
          <w:rFonts w:ascii="Arial" w:hAnsi="Arial" w:cs="Arial"/>
          <w:sz w:val="28"/>
          <w:szCs w:val="28"/>
        </w:rPr>
        <w:t xml:space="preserve"> los votos a favor del partido político, candidatura sin partido o partidos políticos en coalición electoral o candidatura común, que hayan registrado a la planilla ganadora. El resultado será la votación ajustada por alcaldía. </w:t>
      </w:r>
    </w:p>
    <w:p w:rsidR="00BB7E0D" w:rsidRPr="00F849DE" w:rsidRDefault="00BB7E0D" w:rsidP="00D91A50">
      <w:pPr>
        <w:spacing w:before="100" w:beforeAutospacing="1" w:after="100" w:afterAutospacing="1" w:line="360" w:lineRule="auto"/>
        <w:jc w:val="both"/>
        <w:rPr>
          <w:rFonts w:ascii="Arial" w:eastAsia="Calibri" w:hAnsi="Arial" w:cs="Arial"/>
          <w:color w:val="000000"/>
          <w:sz w:val="28"/>
          <w:szCs w:val="28"/>
        </w:rPr>
      </w:pPr>
      <w:r w:rsidRPr="00F849DE">
        <w:rPr>
          <w:rFonts w:ascii="Arial" w:hAnsi="Arial" w:cs="Arial"/>
          <w:sz w:val="28"/>
          <w:szCs w:val="28"/>
        </w:rPr>
        <w:lastRenderedPageBreak/>
        <w:t xml:space="preserve">Sobre esta temática, se contempló adicionar que, para obtener la votación ajustada en la aplicación de la fórmula de asignación de concejalías por el principio de representación proporcional, se tendría que deducir, además de los </w:t>
      </w:r>
      <w:r w:rsidRPr="00F849DE">
        <w:rPr>
          <w:rFonts w:ascii="Arial" w:hAnsi="Arial" w:cs="Arial"/>
          <w:b/>
          <w:sz w:val="28"/>
          <w:szCs w:val="28"/>
        </w:rPr>
        <w:t>votos de la planilla ganadora</w:t>
      </w:r>
      <w:r w:rsidRPr="00F849DE">
        <w:rPr>
          <w:rFonts w:ascii="Arial" w:hAnsi="Arial" w:cs="Arial"/>
          <w:sz w:val="28"/>
          <w:szCs w:val="28"/>
        </w:rPr>
        <w:t xml:space="preserve">, los </w:t>
      </w:r>
      <w:r w:rsidRPr="00F849DE">
        <w:rPr>
          <w:rFonts w:ascii="Arial" w:hAnsi="Arial" w:cs="Arial"/>
          <w:b/>
          <w:sz w:val="28"/>
          <w:szCs w:val="28"/>
        </w:rPr>
        <w:t>votos nulos</w:t>
      </w:r>
      <w:r w:rsidRPr="00F849DE">
        <w:rPr>
          <w:rFonts w:ascii="Arial" w:hAnsi="Arial" w:cs="Arial"/>
          <w:sz w:val="28"/>
          <w:szCs w:val="28"/>
        </w:rPr>
        <w:t xml:space="preserve">, y los de </w:t>
      </w:r>
      <w:r w:rsidRPr="00F849DE">
        <w:rPr>
          <w:rFonts w:ascii="Arial" w:hAnsi="Arial" w:cs="Arial"/>
          <w:b/>
          <w:sz w:val="28"/>
          <w:szCs w:val="28"/>
        </w:rPr>
        <w:t>candidaturas no registradas</w:t>
      </w:r>
      <w:r w:rsidRPr="00F849DE">
        <w:rPr>
          <w:rFonts w:ascii="Arial" w:hAnsi="Arial" w:cs="Arial"/>
          <w:sz w:val="28"/>
          <w:szCs w:val="28"/>
        </w:rPr>
        <w:t>, aquellos de las opciones políticas que no obtuvieron el 3% de la votación total emitida.</w:t>
      </w:r>
    </w:p>
    <w:p w:rsidR="00886520" w:rsidRPr="00F849DE" w:rsidRDefault="00886520" w:rsidP="00D91A50">
      <w:pPr>
        <w:spacing w:before="100" w:beforeAutospacing="1" w:after="100" w:afterAutospacing="1" w:line="360" w:lineRule="auto"/>
        <w:jc w:val="both"/>
        <w:rPr>
          <w:rFonts w:ascii="Arial" w:hAnsi="Arial" w:cs="Arial"/>
          <w:sz w:val="28"/>
          <w:szCs w:val="28"/>
        </w:rPr>
      </w:pPr>
      <w:r w:rsidRPr="00F849DE">
        <w:rPr>
          <w:rFonts w:ascii="Arial" w:hAnsi="Arial" w:cs="Arial"/>
          <w:sz w:val="28"/>
          <w:szCs w:val="28"/>
        </w:rPr>
        <w:t>b) La votación ajustada por alcaldía se dividirá entre el número a repart</w:t>
      </w:r>
      <w:r w:rsidR="0079378B" w:rsidRPr="00F849DE">
        <w:rPr>
          <w:rFonts w:ascii="Arial" w:hAnsi="Arial" w:cs="Arial"/>
          <w:sz w:val="28"/>
          <w:szCs w:val="28"/>
        </w:rPr>
        <w:t>ir de Concejalías</w:t>
      </w:r>
      <w:r w:rsidRPr="00F849DE">
        <w:rPr>
          <w:rFonts w:ascii="Arial" w:hAnsi="Arial" w:cs="Arial"/>
          <w:sz w:val="28"/>
          <w:szCs w:val="28"/>
        </w:rPr>
        <w:t xml:space="preserve"> de representación proporcional. El resultado será el cociente natural por alcaldía. </w:t>
      </w:r>
    </w:p>
    <w:p w:rsidR="00886520" w:rsidRPr="00F849DE" w:rsidRDefault="00886520" w:rsidP="00D91A50">
      <w:pPr>
        <w:spacing w:before="100" w:beforeAutospacing="1" w:after="100" w:afterAutospacing="1" w:line="360" w:lineRule="auto"/>
        <w:jc w:val="both"/>
        <w:rPr>
          <w:rFonts w:ascii="Arial" w:hAnsi="Arial" w:cs="Arial"/>
          <w:sz w:val="28"/>
          <w:szCs w:val="28"/>
        </w:rPr>
      </w:pPr>
      <w:r w:rsidRPr="00F849DE">
        <w:rPr>
          <w:rFonts w:ascii="Arial" w:hAnsi="Arial" w:cs="Arial"/>
          <w:sz w:val="28"/>
          <w:szCs w:val="28"/>
        </w:rPr>
        <w:t xml:space="preserve">c) Por el cociente natural por alcaldía se distribuirán a cada partido político, </w:t>
      </w:r>
      <w:r w:rsidR="0079378B" w:rsidRPr="00F849DE">
        <w:rPr>
          <w:rFonts w:ascii="Arial" w:hAnsi="Arial" w:cs="Arial"/>
          <w:sz w:val="28"/>
          <w:szCs w:val="28"/>
        </w:rPr>
        <w:t>y candidatura sin partido, tantas concejalía</w:t>
      </w:r>
      <w:r w:rsidRPr="00F849DE">
        <w:rPr>
          <w:rFonts w:ascii="Arial" w:hAnsi="Arial" w:cs="Arial"/>
          <w:sz w:val="28"/>
          <w:szCs w:val="28"/>
        </w:rPr>
        <w:t>s como número de veces contenga su votación de dicho cociente.</w:t>
      </w:r>
    </w:p>
    <w:p w:rsidR="00886520" w:rsidRPr="00F849DE" w:rsidRDefault="00886520" w:rsidP="00D91A50">
      <w:pPr>
        <w:spacing w:before="100" w:beforeAutospacing="1" w:after="100" w:afterAutospacing="1" w:line="360" w:lineRule="auto"/>
        <w:jc w:val="both"/>
        <w:rPr>
          <w:rFonts w:ascii="Arial" w:hAnsi="Arial" w:cs="Arial"/>
          <w:sz w:val="28"/>
          <w:szCs w:val="28"/>
        </w:rPr>
      </w:pPr>
      <w:r w:rsidRPr="00F849DE">
        <w:rPr>
          <w:rFonts w:ascii="Arial" w:hAnsi="Arial" w:cs="Arial"/>
          <w:sz w:val="28"/>
          <w:szCs w:val="28"/>
        </w:rPr>
        <w:t xml:space="preserve">d) Después de aplicarse el cociente natural por alcaldía, si aún quedasen concejales por repartir, éstos se asignarán por el método de resto mayor por alcaldía, siguiendo el orden decreciente de los restos de votos </w:t>
      </w:r>
      <w:r w:rsidRPr="00F849DE">
        <w:rPr>
          <w:rFonts w:ascii="Arial" w:hAnsi="Arial" w:cs="Arial"/>
          <w:sz w:val="28"/>
          <w:szCs w:val="28"/>
        </w:rPr>
        <w:lastRenderedPageBreak/>
        <w:t>no utilizados para cada uno de los partidos políticos o candidaturas sin partido.</w:t>
      </w:r>
    </w:p>
    <w:p w:rsidR="00886520" w:rsidRPr="00F849DE" w:rsidRDefault="00886520" w:rsidP="00D91A50">
      <w:pPr>
        <w:spacing w:before="100" w:beforeAutospacing="1" w:after="100" w:afterAutospacing="1" w:line="360" w:lineRule="auto"/>
        <w:jc w:val="both"/>
        <w:rPr>
          <w:rFonts w:ascii="Arial" w:hAnsi="Arial" w:cs="Arial"/>
          <w:sz w:val="28"/>
          <w:szCs w:val="28"/>
        </w:rPr>
      </w:pPr>
      <w:r w:rsidRPr="00F849DE">
        <w:rPr>
          <w:rFonts w:ascii="Arial" w:hAnsi="Arial" w:cs="Arial"/>
          <w:sz w:val="28"/>
          <w:szCs w:val="28"/>
        </w:rPr>
        <w:t xml:space="preserve">Por su parte, el numeral 18 de los </w:t>
      </w:r>
      <w:r w:rsidRPr="00F849DE">
        <w:rPr>
          <w:rFonts w:ascii="Arial" w:hAnsi="Arial" w:cs="Arial"/>
          <w:i/>
          <w:sz w:val="28"/>
          <w:szCs w:val="28"/>
        </w:rPr>
        <w:t>Lineamientos para la asignación</w:t>
      </w:r>
      <w:r w:rsidRPr="00F849DE">
        <w:rPr>
          <w:rFonts w:ascii="Arial" w:hAnsi="Arial" w:cs="Arial"/>
          <w:sz w:val="28"/>
          <w:szCs w:val="28"/>
        </w:rPr>
        <w:t>, establece que para garantizar la paridad de género, se atenderá a:</w:t>
      </w:r>
    </w:p>
    <w:p w:rsidR="00886520" w:rsidRPr="00F849DE" w:rsidRDefault="00886520" w:rsidP="00D91A50">
      <w:pPr>
        <w:spacing w:before="100" w:beforeAutospacing="1" w:after="100" w:afterAutospacing="1" w:line="360" w:lineRule="auto"/>
        <w:jc w:val="both"/>
        <w:rPr>
          <w:rFonts w:ascii="Arial" w:hAnsi="Arial" w:cs="Arial"/>
          <w:sz w:val="28"/>
          <w:szCs w:val="28"/>
        </w:rPr>
      </w:pPr>
      <w:r w:rsidRPr="00F849DE">
        <w:rPr>
          <w:rFonts w:ascii="Arial" w:hAnsi="Arial" w:cs="Arial"/>
          <w:sz w:val="28"/>
          <w:szCs w:val="28"/>
        </w:rPr>
        <w:t>- La autoridad electoral verificará que una vez asignadas las Concejalías por el principio de representación proporcional, se logre la integración paritaria.</w:t>
      </w:r>
    </w:p>
    <w:p w:rsidR="00886520" w:rsidRPr="00F849DE" w:rsidRDefault="00886520" w:rsidP="00D91A50">
      <w:pPr>
        <w:spacing w:before="100" w:beforeAutospacing="1" w:after="100" w:afterAutospacing="1" w:line="360" w:lineRule="auto"/>
        <w:jc w:val="both"/>
        <w:rPr>
          <w:rFonts w:ascii="Arial" w:hAnsi="Arial" w:cs="Arial"/>
          <w:sz w:val="28"/>
          <w:szCs w:val="28"/>
        </w:rPr>
      </w:pPr>
      <w:r w:rsidRPr="00F849DE">
        <w:rPr>
          <w:rFonts w:ascii="Arial" w:hAnsi="Arial" w:cs="Arial"/>
          <w:sz w:val="28"/>
          <w:szCs w:val="28"/>
        </w:rPr>
        <w:t>- En caso de no existir una integración paritaria se determinará cuántos concejales prevalecen del género sobrerepresentado y se sustituirán por tantas fórmulas sea necesario del género subrepresentado.</w:t>
      </w:r>
    </w:p>
    <w:p w:rsidR="00886520" w:rsidRPr="00F849DE" w:rsidRDefault="00886520" w:rsidP="00D91A50">
      <w:pPr>
        <w:spacing w:before="100" w:beforeAutospacing="1" w:after="100" w:afterAutospacing="1" w:line="360" w:lineRule="auto"/>
        <w:jc w:val="both"/>
        <w:rPr>
          <w:rFonts w:ascii="Arial" w:hAnsi="Arial" w:cs="Arial"/>
          <w:sz w:val="28"/>
          <w:szCs w:val="28"/>
        </w:rPr>
      </w:pPr>
      <w:r w:rsidRPr="00F849DE">
        <w:rPr>
          <w:rFonts w:ascii="Arial" w:hAnsi="Arial" w:cs="Arial"/>
          <w:sz w:val="28"/>
          <w:szCs w:val="28"/>
        </w:rPr>
        <w:t>- Para este fin, se alternará a los partidos políticos o candidaturas sin partido que de la asig</w:t>
      </w:r>
      <w:r w:rsidR="007F08FE" w:rsidRPr="00F849DE">
        <w:rPr>
          <w:rFonts w:ascii="Arial" w:hAnsi="Arial" w:cs="Arial"/>
          <w:sz w:val="28"/>
          <w:szCs w:val="28"/>
        </w:rPr>
        <w:t>nación hayan recibido Concejalías</w:t>
      </w:r>
      <w:r w:rsidRPr="00F849DE">
        <w:rPr>
          <w:rFonts w:ascii="Arial" w:hAnsi="Arial" w:cs="Arial"/>
          <w:sz w:val="28"/>
          <w:szCs w:val="28"/>
        </w:rPr>
        <w:t xml:space="preserve"> por el principio de representación proporcional, empezando por el partido o candidato sin partido que recibió el menor porcentaje de votación ajustada por Alcaldía y, de ser necesario, continuando con el que haya recibido el segundo menor porcentaje de la votación ajustada por Alcaldía y </w:t>
      </w:r>
      <w:r w:rsidRPr="00F849DE">
        <w:rPr>
          <w:rFonts w:ascii="Arial" w:hAnsi="Arial" w:cs="Arial"/>
          <w:sz w:val="28"/>
          <w:szCs w:val="28"/>
        </w:rPr>
        <w:lastRenderedPageBreak/>
        <w:t>así sucesivamente en orden ascendente hasta cubrir la paridad.</w:t>
      </w:r>
    </w:p>
    <w:p w:rsidR="00BB7E0D" w:rsidRPr="00F849DE" w:rsidRDefault="00BB7E0D" w:rsidP="00D91A50">
      <w:pPr>
        <w:spacing w:before="100" w:beforeAutospacing="1" w:after="100" w:afterAutospacing="1" w:line="360" w:lineRule="auto"/>
        <w:jc w:val="both"/>
        <w:rPr>
          <w:rFonts w:ascii="Arial" w:hAnsi="Arial" w:cs="Arial"/>
          <w:sz w:val="28"/>
          <w:szCs w:val="28"/>
        </w:rPr>
      </w:pPr>
      <w:r w:rsidRPr="00F849DE">
        <w:rPr>
          <w:rFonts w:ascii="Arial" w:hAnsi="Arial" w:cs="Arial"/>
          <w:sz w:val="28"/>
          <w:szCs w:val="28"/>
        </w:rPr>
        <w:t xml:space="preserve">- Dicha sustitución se hará respetando el </w:t>
      </w:r>
      <w:r w:rsidR="00F849DE" w:rsidRPr="00F849DE">
        <w:rPr>
          <w:rFonts w:ascii="Arial" w:hAnsi="Arial" w:cs="Arial"/>
          <w:sz w:val="28"/>
          <w:szCs w:val="28"/>
        </w:rPr>
        <w:t>orden</w:t>
      </w:r>
      <w:r w:rsidRPr="00F849DE">
        <w:rPr>
          <w:rFonts w:ascii="Arial" w:hAnsi="Arial" w:cs="Arial"/>
          <w:sz w:val="28"/>
          <w:szCs w:val="28"/>
        </w:rPr>
        <w:t xml:space="preserve"> de las listas de registro de las y los Concejales.</w:t>
      </w:r>
    </w:p>
    <w:p w:rsidR="00042060" w:rsidRPr="00F849DE" w:rsidRDefault="0015377E" w:rsidP="00D91A50">
      <w:pPr>
        <w:spacing w:before="100" w:beforeAutospacing="1" w:after="100" w:afterAutospacing="1" w:line="360" w:lineRule="auto"/>
        <w:jc w:val="both"/>
        <w:rPr>
          <w:rFonts w:ascii="Arial" w:eastAsia="Calibri" w:hAnsi="Arial" w:cs="Arial"/>
          <w:color w:val="000000"/>
          <w:sz w:val="28"/>
          <w:szCs w:val="28"/>
        </w:rPr>
      </w:pPr>
      <w:r w:rsidRPr="00F849DE">
        <w:rPr>
          <w:rFonts w:ascii="Arial" w:eastAsia="Calibri" w:hAnsi="Arial" w:cs="Arial"/>
          <w:color w:val="000000"/>
          <w:sz w:val="28"/>
          <w:szCs w:val="28"/>
        </w:rPr>
        <w:t>De la normativa antes referida se advierte que la fórmula de asignación de Concejalías por el principio de representación proporcional prevé tanto el cociente natural como el resto mayor por Alcaldía, así también se dispone que la integración de la Alcaldía deberá garantizar la paridad de género, y para ello la norma establece un método que deberá seguir la autoridad administrativa en la asignación de Concejalías</w:t>
      </w:r>
      <w:r w:rsidR="00D2533D" w:rsidRPr="00F849DE">
        <w:rPr>
          <w:rFonts w:ascii="Arial" w:eastAsia="Calibri" w:hAnsi="Arial" w:cs="Arial"/>
          <w:color w:val="000000"/>
          <w:sz w:val="28"/>
          <w:szCs w:val="28"/>
        </w:rPr>
        <w:t>.</w:t>
      </w:r>
    </w:p>
    <w:p w:rsidR="00481E85" w:rsidRPr="00F849DE" w:rsidRDefault="00481E85" w:rsidP="00D91A50">
      <w:pPr>
        <w:spacing w:before="100" w:beforeAutospacing="1" w:after="100" w:afterAutospacing="1" w:line="360" w:lineRule="auto"/>
        <w:jc w:val="both"/>
        <w:rPr>
          <w:rFonts w:ascii="Arial" w:eastAsia="Calibri" w:hAnsi="Arial" w:cs="Arial"/>
          <w:b/>
          <w:color w:val="000000"/>
          <w:sz w:val="28"/>
          <w:szCs w:val="28"/>
        </w:rPr>
      </w:pPr>
      <w:r w:rsidRPr="00F849DE">
        <w:rPr>
          <w:rFonts w:ascii="Arial" w:eastAsia="Calibri" w:hAnsi="Arial" w:cs="Arial"/>
          <w:b/>
          <w:color w:val="000000"/>
          <w:sz w:val="28"/>
          <w:szCs w:val="28"/>
        </w:rPr>
        <w:t>- C</w:t>
      </w:r>
      <w:r w:rsidR="0015377E" w:rsidRPr="00F849DE">
        <w:rPr>
          <w:rFonts w:ascii="Arial" w:eastAsia="Calibri" w:hAnsi="Arial" w:cs="Arial"/>
          <w:b/>
          <w:color w:val="000000"/>
          <w:sz w:val="28"/>
          <w:szCs w:val="28"/>
        </w:rPr>
        <w:t>aso</w:t>
      </w:r>
      <w:r w:rsidRPr="00F849DE">
        <w:rPr>
          <w:rFonts w:ascii="Arial" w:eastAsia="Calibri" w:hAnsi="Arial" w:cs="Arial"/>
          <w:b/>
          <w:color w:val="000000"/>
          <w:sz w:val="28"/>
          <w:szCs w:val="28"/>
        </w:rPr>
        <w:t xml:space="preserve"> en concreto</w:t>
      </w:r>
    </w:p>
    <w:p w:rsidR="0015377E" w:rsidRPr="00F849DE" w:rsidRDefault="00481E85" w:rsidP="00D91A50">
      <w:pPr>
        <w:spacing w:before="100" w:beforeAutospacing="1" w:after="100" w:afterAutospacing="1" w:line="360" w:lineRule="auto"/>
        <w:jc w:val="both"/>
        <w:rPr>
          <w:rFonts w:ascii="Arial" w:eastAsia="Calibri" w:hAnsi="Arial" w:cs="Arial"/>
          <w:color w:val="000000"/>
          <w:sz w:val="28"/>
          <w:szCs w:val="28"/>
        </w:rPr>
      </w:pPr>
      <w:r w:rsidRPr="00F849DE">
        <w:rPr>
          <w:rFonts w:ascii="Arial" w:eastAsia="Calibri" w:hAnsi="Arial" w:cs="Arial"/>
          <w:color w:val="000000"/>
          <w:sz w:val="28"/>
          <w:szCs w:val="28"/>
        </w:rPr>
        <w:t>Esencialmente</w:t>
      </w:r>
      <w:r w:rsidR="00042BC8" w:rsidRPr="00F849DE">
        <w:rPr>
          <w:rFonts w:ascii="Arial" w:eastAsia="Calibri" w:hAnsi="Arial" w:cs="Arial"/>
          <w:color w:val="000000"/>
          <w:sz w:val="28"/>
          <w:szCs w:val="28"/>
        </w:rPr>
        <w:t>,</w:t>
      </w:r>
      <w:r w:rsidRPr="00F849DE">
        <w:rPr>
          <w:rFonts w:ascii="Arial" w:eastAsia="Calibri" w:hAnsi="Arial" w:cs="Arial"/>
          <w:color w:val="000000"/>
          <w:sz w:val="28"/>
          <w:szCs w:val="28"/>
        </w:rPr>
        <w:t xml:space="preserve"> la </w:t>
      </w:r>
      <w:r w:rsidRPr="00F849DE">
        <w:rPr>
          <w:rFonts w:ascii="Arial" w:eastAsia="Calibri" w:hAnsi="Arial" w:cs="Arial"/>
          <w:i/>
          <w:color w:val="000000"/>
          <w:sz w:val="28"/>
          <w:szCs w:val="28"/>
        </w:rPr>
        <w:t xml:space="preserve">parte actora </w:t>
      </w:r>
      <w:r w:rsidRPr="00F849DE">
        <w:rPr>
          <w:rFonts w:ascii="Arial" w:eastAsia="Calibri" w:hAnsi="Arial" w:cs="Arial"/>
          <w:color w:val="000000"/>
          <w:sz w:val="28"/>
          <w:szCs w:val="28"/>
        </w:rPr>
        <w:t>aduce que no se respetó el principio de paridad de género en la designación de Concejalías en la elección de Alcaldía de la Demarcación Territorial de Tlalpan, ya que no siguió un orden de alternancia.</w:t>
      </w:r>
    </w:p>
    <w:p w:rsidR="0015377E" w:rsidRPr="00F849DE" w:rsidRDefault="0015377E" w:rsidP="00D91A50">
      <w:pPr>
        <w:spacing w:before="100" w:beforeAutospacing="1" w:after="100" w:afterAutospacing="1" w:line="360" w:lineRule="auto"/>
        <w:jc w:val="both"/>
        <w:rPr>
          <w:rFonts w:ascii="Arial" w:eastAsia="Calibri" w:hAnsi="Arial" w:cs="Arial"/>
          <w:color w:val="000000"/>
          <w:sz w:val="28"/>
          <w:szCs w:val="28"/>
        </w:rPr>
      </w:pPr>
      <w:r w:rsidRPr="00F849DE">
        <w:rPr>
          <w:rFonts w:ascii="Arial" w:eastAsia="Calibri" w:hAnsi="Arial" w:cs="Arial"/>
          <w:color w:val="000000"/>
          <w:sz w:val="28"/>
          <w:szCs w:val="28"/>
        </w:rPr>
        <w:t xml:space="preserve">El agravio es </w:t>
      </w:r>
      <w:r w:rsidRPr="00F849DE">
        <w:rPr>
          <w:rFonts w:ascii="Arial" w:eastAsia="Calibri" w:hAnsi="Arial" w:cs="Arial"/>
          <w:b/>
          <w:color w:val="000000"/>
          <w:sz w:val="28"/>
          <w:szCs w:val="28"/>
        </w:rPr>
        <w:t>infundado</w:t>
      </w:r>
      <w:r w:rsidRPr="00F849DE">
        <w:rPr>
          <w:rFonts w:ascii="Arial" w:eastAsia="Calibri" w:hAnsi="Arial" w:cs="Arial"/>
          <w:color w:val="000000"/>
          <w:sz w:val="28"/>
          <w:szCs w:val="28"/>
        </w:rPr>
        <w:t>,</w:t>
      </w:r>
      <w:r w:rsidRPr="00F849DE">
        <w:rPr>
          <w:rFonts w:ascii="Arial" w:eastAsia="Calibri" w:hAnsi="Arial" w:cs="Arial"/>
          <w:b/>
          <w:color w:val="000000"/>
          <w:sz w:val="28"/>
          <w:szCs w:val="28"/>
        </w:rPr>
        <w:t xml:space="preserve"> </w:t>
      </w:r>
      <w:r w:rsidRPr="00F849DE">
        <w:rPr>
          <w:rFonts w:ascii="Arial" w:eastAsia="Calibri" w:hAnsi="Arial" w:cs="Arial"/>
          <w:color w:val="000000"/>
          <w:sz w:val="28"/>
          <w:szCs w:val="28"/>
        </w:rPr>
        <w:t>como se explica a continuación:</w:t>
      </w:r>
    </w:p>
    <w:p w:rsidR="0015377E" w:rsidRPr="00F849DE" w:rsidRDefault="0015377E" w:rsidP="00D91A50">
      <w:pPr>
        <w:spacing w:before="100" w:beforeAutospacing="1" w:after="100" w:afterAutospacing="1" w:line="360" w:lineRule="auto"/>
        <w:jc w:val="both"/>
        <w:rPr>
          <w:rFonts w:ascii="Arial" w:eastAsia="Calibri" w:hAnsi="Arial" w:cs="Arial"/>
          <w:color w:val="000000"/>
          <w:sz w:val="28"/>
          <w:szCs w:val="28"/>
        </w:rPr>
      </w:pPr>
      <w:r w:rsidRPr="00F849DE">
        <w:rPr>
          <w:rFonts w:ascii="Arial" w:eastAsia="Calibri" w:hAnsi="Arial" w:cs="Arial"/>
          <w:color w:val="000000"/>
          <w:sz w:val="28"/>
          <w:szCs w:val="28"/>
        </w:rPr>
        <w:lastRenderedPageBreak/>
        <w:t>Los artículos 4, 41 y</w:t>
      </w:r>
      <w:r w:rsidRPr="00F849DE">
        <w:rPr>
          <w:rFonts w:ascii="Arial" w:hAnsi="Arial" w:cs="Arial"/>
          <w:sz w:val="28"/>
          <w:szCs w:val="28"/>
        </w:rPr>
        <w:t xml:space="preserve">122, apartado A, fracción VI, inciso a) </w:t>
      </w:r>
      <w:r w:rsidRPr="00F849DE">
        <w:rPr>
          <w:rFonts w:ascii="Arial" w:eastAsia="Calibri" w:hAnsi="Arial" w:cs="Arial"/>
          <w:color w:val="000000"/>
          <w:sz w:val="28"/>
          <w:szCs w:val="28"/>
        </w:rPr>
        <w:t xml:space="preserve">de la </w:t>
      </w:r>
      <w:r w:rsidRPr="00F849DE">
        <w:rPr>
          <w:rFonts w:ascii="Arial" w:eastAsia="Calibri" w:hAnsi="Arial" w:cs="Arial"/>
          <w:i/>
          <w:color w:val="000000"/>
          <w:sz w:val="28"/>
          <w:szCs w:val="28"/>
        </w:rPr>
        <w:t>Constitución General</w:t>
      </w:r>
      <w:r w:rsidRPr="00F849DE">
        <w:rPr>
          <w:rFonts w:ascii="Arial" w:eastAsia="Calibri" w:hAnsi="Arial" w:cs="Arial"/>
          <w:color w:val="000000"/>
          <w:sz w:val="28"/>
          <w:szCs w:val="28"/>
        </w:rPr>
        <w:t xml:space="preserve"> establecen, respectivamente, que el varón y la mujer son iguales ante la ley; que entre los fines de los partidos políticos está el de garantizar la paridad entre los géneros; y </w:t>
      </w:r>
      <w:r w:rsidRPr="00F849DE">
        <w:rPr>
          <w:rFonts w:ascii="Arial" w:hAnsi="Arial" w:cs="Arial"/>
          <w:sz w:val="28"/>
          <w:szCs w:val="28"/>
        </w:rPr>
        <w:t>que la integración, organización administrativa y facultades de las Alcaldías se establecerán en la propia Constitución y leyes locales bajo diversos principios o reglas generales.</w:t>
      </w:r>
    </w:p>
    <w:p w:rsidR="0015377E" w:rsidRPr="00F849DE" w:rsidRDefault="0015377E" w:rsidP="00D91A50">
      <w:pPr>
        <w:spacing w:before="100" w:beforeAutospacing="1" w:after="100" w:afterAutospacing="1" w:line="360" w:lineRule="auto"/>
        <w:jc w:val="both"/>
        <w:rPr>
          <w:rFonts w:ascii="Arial" w:hAnsi="Arial" w:cs="Arial"/>
          <w:sz w:val="28"/>
          <w:szCs w:val="28"/>
        </w:rPr>
      </w:pPr>
      <w:r w:rsidRPr="00F849DE">
        <w:rPr>
          <w:rFonts w:ascii="Arial" w:hAnsi="Arial" w:cs="Arial"/>
          <w:sz w:val="28"/>
          <w:szCs w:val="28"/>
        </w:rPr>
        <w:t xml:space="preserve">Por otra parte, el artículo 53, numeral 3 de la </w:t>
      </w:r>
      <w:r w:rsidRPr="00F849DE">
        <w:rPr>
          <w:rFonts w:ascii="Arial" w:hAnsi="Arial" w:cs="Arial"/>
          <w:i/>
          <w:sz w:val="28"/>
          <w:szCs w:val="28"/>
        </w:rPr>
        <w:t>Constitución Local</w:t>
      </w:r>
      <w:r w:rsidRPr="00F849DE">
        <w:rPr>
          <w:rFonts w:ascii="Arial" w:hAnsi="Arial" w:cs="Arial"/>
          <w:sz w:val="28"/>
          <w:szCs w:val="28"/>
        </w:rPr>
        <w:t xml:space="preserve">, señala que las personas integrantes de la Alcaldía </w:t>
      </w:r>
      <w:r w:rsidRPr="00F849DE">
        <w:rPr>
          <w:rFonts w:ascii="Arial" w:hAnsi="Arial" w:cs="Arial"/>
          <w:b/>
          <w:sz w:val="28"/>
          <w:szCs w:val="28"/>
        </w:rPr>
        <w:t>se elegirán</w:t>
      </w:r>
      <w:r w:rsidRPr="00F849DE">
        <w:rPr>
          <w:rFonts w:ascii="Arial" w:hAnsi="Arial" w:cs="Arial"/>
          <w:sz w:val="28"/>
          <w:szCs w:val="28"/>
        </w:rPr>
        <w:t xml:space="preserve"> iniciando con la persona candidata a alcalde o alcaldesa y después con las y los Concejales y sus respectivos suplentes, donde cada uno representará una circunscripción dentro de la demarcación territorial.</w:t>
      </w:r>
    </w:p>
    <w:p w:rsidR="0015377E" w:rsidRPr="00F849DE" w:rsidRDefault="0015377E" w:rsidP="00D91A50">
      <w:pPr>
        <w:spacing w:before="100" w:beforeAutospacing="1" w:after="100" w:afterAutospacing="1" w:line="360" w:lineRule="auto"/>
        <w:jc w:val="both"/>
        <w:rPr>
          <w:rFonts w:ascii="Arial" w:eastAsia="Calibri" w:hAnsi="Arial" w:cs="Arial"/>
          <w:color w:val="000000"/>
          <w:sz w:val="28"/>
          <w:szCs w:val="28"/>
        </w:rPr>
      </w:pPr>
      <w:r w:rsidRPr="00F849DE">
        <w:rPr>
          <w:rFonts w:ascii="Arial" w:eastAsia="Calibri" w:hAnsi="Arial" w:cs="Arial"/>
          <w:color w:val="000000"/>
          <w:sz w:val="28"/>
          <w:szCs w:val="28"/>
        </w:rPr>
        <w:t xml:space="preserve">Es decir, las normas constitucionales antes referidas reconocen en primer lugar, </w:t>
      </w:r>
      <w:r w:rsidRPr="00F849DE">
        <w:rPr>
          <w:rFonts w:ascii="Arial" w:eastAsia="Calibri" w:hAnsi="Arial" w:cs="Arial"/>
          <w:b/>
          <w:color w:val="000000"/>
          <w:sz w:val="28"/>
          <w:szCs w:val="28"/>
        </w:rPr>
        <w:t>la competencia de las autoridades legislativas locales para establecer las</w:t>
      </w:r>
      <w:r w:rsidRPr="00F849DE">
        <w:rPr>
          <w:rFonts w:ascii="Arial" w:eastAsia="Calibri" w:hAnsi="Arial" w:cs="Arial"/>
          <w:color w:val="000000"/>
          <w:sz w:val="28"/>
          <w:szCs w:val="28"/>
        </w:rPr>
        <w:t xml:space="preserve"> </w:t>
      </w:r>
      <w:r w:rsidRPr="00F849DE">
        <w:rPr>
          <w:rFonts w:ascii="Arial" w:eastAsia="Calibri" w:hAnsi="Arial" w:cs="Arial"/>
          <w:b/>
          <w:color w:val="000000"/>
          <w:sz w:val="28"/>
          <w:szCs w:val="28"/>
        </w:rPr>
        <w:t xml:space="preserve">reglas para la integración, organización y facultades </w:t>
      </w:r>
      <w:r w:rsidRPr="00F849DE">
        <w:rPr>
          <w:rFonts w:ascii="Arial" w:eastAsia="Calibri" w:hAnsi="Arial" w:cs="Arial"/>
          <w:color w:val="000000"/>
          <w:sz w:val="28"/>
          <w:szCs w:val="28"/>
        </w:rPr>
        <w:t>de las Alcaldías.</w:t>
      </w:r>
    </w:p>
    <w:p w:rsidR="0015377E" w:rsidRPr="00F849DE" w:rsidRDefault="0015377E" w:rsidP="00D91A50">
      <w:pPr>
        <w:spacing w:before="100" w:beforeAutospacing="1" w:after="100" w:afterAutospacing="1" w:line="360" w:lineRule="auto"/>
        <w:jc w:val="both"/>
        <w:rPr>
          <w:rFonts w:ascii="Arial" w:eastAsia="Calibri" w:hAnsi="Arial" w:cs="Arial"/>
          <w:color w:val="000000"/>
          <w:sz w:val="28"/>
          <w:szCs w:val="28"/>
        </w:rPr>
      </w:pPr>
      <w:r w:rsidRPr="00F849DE">
        <w:rPr>
          <w:rFonts w:ascii="Arial" w:eastAsia="Calibri" w:hAnsi="Arial" w:cs="Arial"/>
          <w:color w:val="000000"/>
          <w:sz w:val="28"/>
          <w:szCs w:val="28"/>
        </w:rPr>
        <w:lastRenderedPageBreak/>
        <w:t xml:space="preserve">Así también, disponen que </w:t>
      </w:r>
      <w:r w:rsidR="00BB7E0D" w:rsidRPr="00F849DE">
        <w:rPr>
          <w:rFonts w:ascii="Arial" w:hAnsi="Arial" w:cs="Arial"/>
          <w:sz w:val="28"/>
          <w:szCs w:val="28"/>
        </w:rPr>
        <w:t xml:space="preserve">esta integración, de conformidad al transitorio Décimo Octavo del </w:t>
      </w:r>
      <w:r w:rsidR="00BB7E0D" w:rsidRPr="00F849DE">
        <w:rPr>
          <w:rFonts w:ascii="Arial" w:hAnsi="Arial" w:cs="Arial"/>
          <w:i/>
          <w:sz w:val="28"/>
          <w:szCs w:val="28"/>
        </w:rPr>
        <w:t>Código Electoral</w:t>
      </w:r>
      <w:r w:rsidR="00BB7E0D" w:rsidRPr="00F849DE">
        <w:rPr>
          <w:rFonts w:ascii="Arial" w:hAnsi="Arial" w:cs="Arial"/>
          <w:sz w:val="28"/>
          <w:szCs w:val="28"/>
        </w:rPr>
        <w:t>, por única ocasión, las concejalías de las dieciséis alcaldías electas en 2018</w:t>
      </w:r>
      <w:r w:rsidR="007F08FE" w:rsidRPr="00F849DE">
        <w:rPr>
          <w:rFonts w:ascii="Arial" w:hAnsi="Arial" w:cs="Arial"/>
          <w:sz w:val="28"/>
          <w:szCs w:val="28"/>
        </w:rPr>
        <w:t>,</w:t>
      </w:r>
      <w:r w:rsidR="00BB7E0D" w:rsidRPr="00F849DE">
        <w:rPr>
          <w:rFonts w:ascii="Arial" w:hAnsi="Arial" w:cs="Arial"/>
          <w:sz w:val="28"/>
          <w:szCs w:val="28"/>
        </w:rPr>
        <w:t xml:space="preserve"> se integrarán por la o </w:t>
      </w:r>
      <w:r w:rsidR="007F08FE" w:rsidRPr="00F849DE">
        <w:rPr>
          <w:rFonts w:ascii="Arial" w:hAnsi="Arial" w:cs="Arial"/>
          <w:b/>
          <w:sz w:val="28"/>
          <w:szCs w:val="28"/>
        </w:rPr>
        <w:t>el Alcalde y diez Concejalías</w:t>
      </w:r>
      <w:r w:rsidR="00BB7E0D" w:rsidRPr="00F849DE">
        <w:rPr>
          <w:rFonts w:ascii="Arial" w:hAnsi="Arial" w:cs="Arial"/>
          <w:b/>
          <w:sz w:val="28"/>
          <w:szCs w:val="28"/>
        </w:rPr>
        <w:t xml:space="preserve"> electos según los principios de mayoría relativa y de representación proporcional</w:t>
      </w:r>
      <w:r w:rsidR="00BB7E0D" w:rsidRPr="00F849DE">
        <w:rPr>
          <w:rFonts w:ascii="Arial" w:hAnsi="Arial" w:cs="Arial"/>
          <w:sz w:val="28"/>
          <w:szCs w:val="28"/>
        </w:rPr>
        <w:t>, en una proporción de sesenta por ciento por el primer principio y cuarenta por ciento por el segundo.</w:t>
      </w:r>
    </w:p>
    <w:p w:rsidR="00481E85" w:rsidRPr="00F849DE" w:rsidRDefault="0015377E" w:rsidP="00D91A50">
      <w:pPr>
        <w:spacing w:before="100" w:beforeAutospacing="1" w:after="100" w:afterAutospacing="1" w:line="360" w:lineRule="auto"/>
        <w:jc w:val="both"/>
        <w:rPr>
          <w:rFonts w:ascii="Arial" w:eastAsia="Calibri" w:hAnsi="Arial" w:cs="Arial"/>
          <w:color w:val="000000"/>
          <w:sz w:val="28"/>
          <w:szCs w:val="28"/>
        </w:rPr>
      </w:pPr>
      <w:r w:rsidRPr="00F849DE">
        <w:rPr>
          <w:rFonts w:ascii="Arial" w:eastAsia="Calibri" w:hAnsi="Arial" w:cs="Arial"/>
          <w:color w:val="000000"/>
          <w:sz w:val="28"/>
          <w:szCs w:val="28"/>
        </w:rPr>
        <w:t>Es decir, las reglas constitucionales establecen</w:t>
      </w:r>
      <w:r w:rsidRPr="00F849DE">
        <w:rPr>
          <w:rFonts w:ascii="Arial" w:eastAsia="Calibri" w:hAnsi="Arial" w:cs="Arial"/>
          <w:b/>
          <w:color w:val="000000"/>
          <w:sz w:val="28"/>
          <w:szCs w:val="28"/>
        </w:rPr>
        <w:t xml:space="preserve"> la postulación de las fórmulas de candidaturas de manera alternada </w:t>
      </w:r>
      <w:r w:rsidRPr="00F849DE">
        <w:rPr>
          <w:rFonts w:ascii="Arial" w:eastAsia="Calibri" w:hAnsi="Arial" w:cs="Arial"/>
          <w:color w:val="000000"/>
          <w:sz w:val="28"/>
          <w:szCs w:val="28"/>
        </w:rPr>
        <w:t xml:space="preserve">por fórmulas integradas por personas del mismo género. </w:t>
      </w:r>
    </w:p>
    <w:p w:rsidR="00481E85" w:rsidRPr="00F849DE" w:rsidRDefault="00481E85" w:rsidP="00D91A50">
      <w:pPr>
        <w:spacing w:before="100" w:beforeAutospacing="1" w:after="100" w:afterAutospacing="1" w:line="360" w:lineRule="auto"/>
        <w:jc w:val="both"/>
        <w:rPr>
          <w:rFonts w:ascii="Arial" w:eastAsia="Calibri" w:hAnsi="Arial" w:cs="Arial"/>
          <w:color w:val="000000"/>
          <w:sz w:val="28"/>
          <w:szCs w:val="28"/>
        </w:rPr>
      </w:pPr>
      <w:r w:rsidRPr="00F849DE">
        <w:rPr>
          <w:rFonts w:ascii="Arial" w:eastAsia="Calibri" w:hAnsi="Arial" w:cs="Arial"/>
          <w:color w:val="000000"/>
          <w:sz w:val="28"/>
          <w:szCs w:val="28"/>
        </w:rPr>
        <w:t>No obstante lo anterior, en ningún momento se</w:t>
      </w:r>
      <w:r w:rsidR="0015377E" w:rsidRPr="00F849DE">
        <w:rPr>
          <w:rFonts w:ascii="Arial" w:eastAsia="Calibri" w:hAnsi="Arial" w:cs="Arial"/>
          <w:b/>
          <w:color w:val="000000"/>
          <w:sz w:val="28"/>
          <w:szCs w:val="28"/>
        </w:rPr>
        <w:t xml:space="preserve"> </w:t>
      </w:r>
      <w:r w:rsidRPr="00F849DE">
        <w:rPr>
          <w:rFonts w:ascii="Arial" w:eastAsia="Calibri" w:hAnsi="Arial" w:cs="Arial"/>
          <w:b/>
          <w:color w:val="000000"/>
          <w:sz w:val="28"/>
          <w:szCs w:val="28"/>
        </w:rPr>
        <w:t>establece</w:t>
      </w:r>
      <w:r w:rsidR="0015377E" w:rsidRPr="00F849DE">
        <w:rPr>
          <w:rFonts w:ascii="Arial" w:eastAsia="Calibri" w:hAnsi="Arial" w:cs="Arial"/>
          <w:b/>
          <w:color w:val="000000"/>
          <w:sz w:val="28"/>
          <w:szCs w:val="28"/>
        </w:rPr>
        <w:t xml:space="preserve"> que para la integración del órgano se deba seguir como método para alcanzar la paridad la regla de alternancia</w:t>
      </w:r>
      <w:r w:rsidR="0015377E" w:rsidRPr="00F849DE">
        <w:rPr>
          <w:rFonts w:ascii="Arial" w:eastAsia="Calibri" w:hAnsi="Arial" w:cs="Arial"/>
          <w:color w:val="000000"/>
          <w:sz w:val="28"/>
          <w:szCs w:val="28"/>
        </w:rPr>
        <w:t>.</w:t>
      </w:r>
    </w:p>
    <w:p w:rsidR="00481E85" w:rsidRPr="00F849DE" w:rsidRDefault="00481E85" w:rsidP="00D91A50">
      <w:pPr>
        <w:spacing w:before="100" w:beforeAutospacing="1" w:after="100" w:afterAutospacing="1" w:line="360" w:lineRule="auto"/>
        <w:jc w:val="both"/>
        <w:rPr>
          <w:rFonts w:ascii="Arial" w:eastAsia="Calibri" w:hAnsi="Arial" w:cs="Arial"/>
          <w:color w:val="000000"/>
          <w:sz w:val="28"/>
          <w:szCs w:val="28"/>
        </w:rPr>
      </w:pPr>
      <w:r w:rsidRPr="00F849DE">
        <w:rPr>
          <w:rFonts w:ascii="Arial" w:eastAsia="Calibri" w:hAnsi="Arial" w:cs="Arial"/>
          <w:color w:val="000000"/>
          <w:sz w:val="28"/>
          <w:szCs w:val="28"/>
        </w:rPr>
        <w:t>De lo antes expuesto, se puede advertir que existen dos momentos:</w:t>
      </w:r>
    </w:p>
    <w:p w:rsidR="00481E85" w:rsidRPr="00F849DE" w:rsidRDefault="00481E85" w:rsidP="00D91A50">
      <w:pPr>
        <w:pStyle w:val="Prrafodelista"/>
        <w:numPr>
          <w:ilvl w:val="0"/>
          <w:numId w:val="37"/>
        </w:numPr>
        <w:spacing w:before="100" w:beforeAutospacing="1" w:after="100" w:afterAutospacing="1" w:line="360" w:lineRule="auto"/>
        <w:jc w:val="both"/>
        <w:rPr>
          <w:rFonts w:ascii="Arial" w:eastAsia="Calibri" w:hAnsi="Arial" w:cs="Arial"/>
          <w:color w:val="000000"/>
          <w:sz w:val="28"/>
          <w:szCs w:val="28"/>
        </w:rPr>
      </w:pPr>
      <w:r w:rsidRPr="00F849DE">
        <w:rPr>
          <w:rFonts w:ascii="Arial" w:eastAsia="Calibri" w:hAnsi="Arial" w:cs="Arial"/>
          <w:color w:val="000000"/>
          <w:sz w:val="28"/>
          <w:szCs w:val="28"/>
        </w:rPr>
        <w:t>De la integración de las fórmulas</w:t>
      </w:r>
      <w:r w:rsidR="003A4A95" w:rsidRPr="00F849DE">
        <w:rPr>
          <w:rFonts w:ascii="Arial" w:eastAsia="Calibri" w:hAnsi="Arial" w:cs="Arial"/>
          <w:color w:val="000000"/>
          <w:sz w:val="28"/>
          <w:szCs w:val="28"/>
        </w:rPr>
        <w:t xml:space="preserve"> de postulación</w:t>
      </w:r>
      <w:r w:rsidRPr="00F849DE">
        <w:rPr>
          <w:rFonts w:ascii="Arial" w:eastAsia="Calibri" w:hAnsi="Arial" w:cs="Arial"/>
          <w:color w:val="000000"/>
          <w:sz w:val="28"/>
          <w:szCs w:val="28"/>
        </w:rPr>
        <w:t xml:space="preserve"> que presenten los partidos políticos para </w:t>
      </w:r>
      <w:r w:rsidRPr="00F849DE">
        <w:rPr>
          <w:rFonts w:ascii="Arial" w:eastAsia="Calibri" w:hAnsi="Arial" w:cs="Arial"/>
          <w:color w:val="000000"/>
          <w:sz w:val="28"/>
          <w:szCs w:val="28"/>
        </w:rPr>
        <w:lastRenderedPageBreak/>
        <w:t xml:space="preserve">formar parte de las concejalías correspondientes, las cuales además de cubrir con el principio de paridad de género, </w:t>
      </w:r>
      <w:r w:rsidRPr="00F849DE">
        <w:rPr>
          <w:rFonts w:ascii="Arial" w:eastAsia="Calibri" w:hAnsi="Arial" w:cs="Arial"/>
          <w:b/>
          <w:color w:val="000000"/>
          <w:sz w:val="28"/>
          <w:szCs w:val="28"/>
        </w:rPr>
        <w:t>sí deberán cumplir con el principio de alternancia, es decir, intercalar los géneros, a partir del Alcalde o Alcaldesa.</w:t>
      </w:r>
    </w:p>
    <w:p w:rsidR="00D91A50" w:rsidRPr="00F849DE" w:rsidRDefault="00D91A50" w:rsidP="00D91A50">
      <w:pPr>
        <w:pStyle w:val="Prrafodelista"/>
        <w:spacing w:before="100" w:beforeAutospacing="1" w:after="100" w:afterAutospacing="1" w:line="360" w:lineRule="auto"/>
        <w:jc w:val="both"/>
        <w:rPr>
          <w:rFonts w:ascii="Arial" w:eastAsia="Calibri" w:hAnsi="Arial" w:cs="Arial"/>
          <w:color w:val="000000"/>
          <w:sz w:val="28"/>
          <w:szCs w:val="28"/>
        </w:rPr>
      </w:pPr>
    </w:p>
    <w:p w:rsidR="006E748D" w:rsidRPr="00F849DE" w:rsidRDefault="00481E85" w:rsidP="00D91A50">
      <w:pPr>
        <w:pStyle w:val="Prrafodelista"/>
        <w:numPr>
          <w:ilvl w:val="0"/>
          <w:numId w:val="37"/>
        </w:numPr>
        <w:spacing w:before="100" w:beforeAutospacing="1" w:after="100" w:afterAutospacing="1" w:line="360" w:lineRule="auto"/>
        <w:jc w:val="both"/>
        <w:rPr>
          <w:rFonts w:ascii="Arial" w:eastAsia="Calibri" w:hAnsi="Arial" w:cs="Arial"/>
          <w:color w:val="000000"/>
          <w:sz w:val="28"/>
          <w:szCs w:val="28"/>
        </w:rPr>
      </w:pPr>
      <w:r w:rsidRPr="00F849DE">
        <w:rPr>
          <w:rFonts w:ascii="Arial" w:eastAsia="Calibri" w:hAnsi="Arial" w:cs="Arial"/>
          <w:color w:val="000000"/>
          <w:sz w:val="28"/>
          <w:szCs w:val="28"/>
        </w:rPr>
        <w:t xml:space="preserve">De la </w:t>
      </w:r>
      <w:r w:rsidR="00A8329F" w:rsidRPr="00F849DE">
        <w:rPr>
          <w:rFonts w:ascii="Arial" w:eastAsia="Calibri" w:hAnsi="Arial" w:cs="Arial"/>
          <w:color w:val="000000"/>
          <w:sz w:val="28"/>
          <w:szCs w:val="28"/>
        </w:rPr>
        <w:t>asignación</w:t>
      </w:r>
      <w:r w:rsidRPr="00F849DE">
        <w:rPr>
          <w:rFonts w:ascii="Arial" w:eastAsia="Calibri" w:hAnsi="Arial" w:cs="Arial"/>
          <w:color w:val="000000"/>
          <w:sz w:val="28"/>
          <w:szCs w:val="28"/>
        </w:rPr>
        <w:t xml:space="preserve">, </w:t>
      </w:r>
      <w:r w:rsidR="006E748D" w:rsidRPr="00F849DE">
        <w:rPr>
          <w:rFonts w:ascii="Arial" w:eastAsia="Calibri" w:hAnsi="Arial" w:cs="Arial"/>
          <w:color w:val="000000"/>
          <w:sz w:val="28"/>
          <w:szCs w:val="28"/>
        </w:rPr>
        <w:t xml:space="preserve">de conformidad a la normativa electoral y a los </w:t>
      </w:r>
      <w:r w:rsidR="006E748D" w:rsidRPr="00F849DE">
        <w:rPr>
          <w:rFonts w:ascii="Arial" w:eastAsia="Calibri" w:hAnsi="Arial" w:cs="Arial"/>
          <w:i/>
          <w:color w:val="000000"/>
          <w:sz w:val="28"/>
          <w:szCs w:val="28"/>
        </w:rPr>
        <w:t>Lineamientos de designación</w:t>
      </w:r>
      <w:r w:rsidR="006E748D" w:rsidRPr="00F849DE">
        <w:rPr>
          <w:rFonts w:ascii="Arial" w:eastAsia="Calibri" w:hAnsi="Arial" w:cs="Arial"/>
          <w:color w:val="000000"/>
          <w:sz w:val="28"/>
          <w:szCs w:val="28"/>
        </w:rPr>
        <w:t xml:space="preserve">, no </w:t>
      </w:r>
      <w:r w:rsidR="00A8329F" w:rsidRPr="00F849DE">
        <w:rPr>
          <w:rFonts w:ascii="Arial" w:eastAsia="Calibri" w:hAnsi="Arial" w:cs="Arial"/>
          <w:color w:val="000000"/>
          <w:sz w:val="28"/>
          <w:szCs w:val="28"/>
        </w:rPr>
        <w:t xml:space="preserve">se encontraba obligada a respetar la alternancia de género señalada por la </w:t>
      </w:r>
      <w:r w:rsidR="00A8329F" w:rsidRPr="00F849DE">
        <w:rPr>
          <w:rFonts w:ascii="Arial" w:eastAsia="Calibri" w:hAnsi="Arial" w:cs="Arial"/>
          <w:i/>
          <w:color w:val="000000"/>
          <w:sz w:val="28"/>
          <w:szCs w:val="28"/>
        </w:rPr>
        <w:t>parte actora</w:t>
      </w:r>
      <w:r w:rsidR="00A8329F" w:rsidRPr="00F849DE">
        <w:rPr>
          <w:rFonts w:ascii="Arial" w:eastAsia="Calibri" w:hAnsi="Arial" w:cs="Arial"/>
          <w:color w:val="000000"/>
          <w:sz w:val="28"/>
          <w:szCs w:val="28"/>
        </w:rPr>
        <w:t>.</w:t>
      </w:r>
    </w:p>
    <w:p w:rsidR="0015377E" w:rsidRPr="00F849DE" w:rsidRDefault="009D00C2" w:rsidP="00D91A50">
      <w:pPr>
        <w:spacing w:before="100" w:beforeAutospacing="1" w:after="100" w:afterAutospacing="1" w:line="360" w:lineRule="auto"/>
        <w:jc w:val="both"/>
        <w:rPr>
          <w:rFonts w:ascii="Arial" w:eastAsia="Calibri" w:hAnsi="Arial" w:cs="Arial"/>
          <w:color w:val="000000"/>
          <w:sz w:val="28"/>
          <w:szCs w:val="28"/>
        </w:rPr>
      </w:pPr>
      <w:r w:rsidRPr="00F849DE">
        <w:rPr>
          <w:rFonts w:ascii="Arial" w:eastAsia="Calibri" w:hAnsi="Arial" w:cs="Arial"/>
          <w:color w:val="000000"/>
          <w:sz w:val="28"/>
          <w:szCs w:val="28"/>
        </w:rPr>
        <w:t>En esa tesitura, s</w:t>
      </w:r>
      <w:r w:rsidR="0015377E" w:rsidRPr="00F849DE">
        <w:rPr>
          <w:rFonts w:ascii="Arial" w:eastAsia="Calibri" w:hAnsi="Arial" w:cs="Arial"/>
          <w:color w:val="000000"/>
          <w:sz w:val="28"/>
          <w:szCs w:val="28"/>
        </w:rPr>
        <w:t xml:space="preserve">egún lo razonado por la </w:t>
      </w:r>
      <w:r w:rsidR="0015377E" w:rsidRPr="00F849DE">
        <w:rPr>
          <w:rFonts w:ascii="Arial" w:eastAsia="Calibri" w:hAnsi="Arial" w:cs="Arial"/>
          <w:i/>
          <w:color w:val="000000"/>
          <w:sz w:val="28"/>
          <w:szCs w:val="28"/>
        </w:rPr>
        <w:t>Sala Superior</w:t>
      </w:r>
      <w:r w:rsidR="0015377E" w:rsidRPr="00F849DE">
        <w:rPr>
          <w:rFonts w:ascii="Arial" w:eastAsia="Calibri" w:hAnsi="Arial" w:cs="Arial"/>
          <w:color w:val="000000"/>
          <w:sz w:val="28"/>
          <w:szCs w:val="28"/>
        </w:rPr>
        <w:t xml:space="preserve"> en la sentencia con clave alfanumérica </w:t>
      </w:r>
      <w:r w:rsidR="0015377E" w:rsidRPr="00F849DE">
        <w:rPr>
          <w:rFonts w:ascii="Arial" w:eastAsia="Calibri" w:hAnsi="Arial" w:cs="Arial"/>
          <w:b/>
          <w:color w:val="000000"/>
          <w:sz w:val="28"/>
          <w:szCs w:val="28"/>
        </w:rPr>
        <w:t>SUP-JDC-1236/2015 y ACUMULADOS</w:t>
      </w:r>
      <w:r w:rsidR="0015377E" w:rsidRPr="00F849DE">
        <w:rPr>
          <w:rFonts w:ascii="Arial" w:eastAsia="Calibri" w:hAnsi="Arial" w:cs="Arial"/>
          <w:color w:val="000000"/>
          <w:sz w:val="28"/>
          <w:szCs w:val="28"/>
        </w:rPr>
        <w:t>, la paridad es una medida de igualdad sustantiva y estructural que pretende garantizar la inclusión de las mujeres, su experiencia e intereses en los órganos de elección popular dentro de los cuales tienen lugar los procesos deliberativos y se toman decisiones respecto del rumbo de un país.</w:t>
      </w:r>
    </w:p>
    <w:p w:rsidR="0015377E" w:rsidRPr="00F849DE" w:rsidRDefault="0015377E" w:rsidP="00D91A50">
      <w:pPr>
        <w:spacing w:before="100" w:beforeAutospacing="1" w:after="100" w:afterAutospacing="1" w:line="360" w:lineRule="auto"/>
        <w:jc w:val="both"/>
        <w:rPr>
          <w:rFonts w:ascii="Arial" w:hAnsi="Arial" w:cs="Arial"/>
          <w:sz w:val="28"/>
          <w:szCs w:val="28"/>
        </w:rPr>
      </w:pPr>
      <w:r w:rsidRPr="00F849DE">
        <w:rPr>
          <w:rFonts w:ascii="Arial" w:hAnsi="Arial" w:cs="Arial"/>
          <w:sz w:val="28"/>
          <w:szCs w:val="28"/>
        </w:rPr>
        <w:lastRenderedPageBreak/>
        <w:t xml:space="preserve">Ya que la paridad prevista en el artículo 41 constitucional impacta necesariamente a la representación política, y a partir del principio de igualdad previsto en el artículo 4 de la </w:t>
      </w:r>
      <w:r w:rsidRPr="00F849DE">
        <w:rPr>
          <w:rFonts w:ascii="Arial" w:hAnsi="Arial" w:cs="Arial"/>
          <w:i/>
          <w:sz w:val="28"/>
          <w:szCs w:val="28"/>
        </w:rPr>
        <w:t>Constitución General</w:t>
      </w:r>
      <w:r w:rsidRPr="00F849DE">
        <w:rPr>
          <w:rFonts w:ascii="Arial" w:hAnsi="Arial" w:cs="Arial"/>
          <w:sz w:val="28"/>
          <w:szCs w:val="28"/>
        </w:rPr>
        <w:t xml:space="preserve"> deba entenderse como una aspiración para erradicar la desigualdad histórica que han sufrido las mujeres en nuestro país.</w:t>
      </w:r>
    </w:p>
    <w:p w:rsidR="007F08FE" w:rsidRPr="00F849DE" w:rsidRDefault="009D00C2" w:rsidP="00D91A50">
      <w:pPr>
        <w:spacing w:before="100" w:beforeAutospacing="1" w:after="100" w:afterAutospacing="1" w:line="360" w:lineRule="auto"/>
        <w:jc w:val="both"/>
        <w:rPr>
          <w:rFonts w:ascii="Arial" w:hAnsi="Arial" w:cs="Arial"/>
          <w:sz w:val="28"/>
          <w:szCs w:val="28"/>
        </w:rPr>
      </w:pPr>
      <w:r w:rsidRPr="00F849DE">
        <w:rPr>
          <w:rFonts w:ascii="Arial" w:hAnsi="Arial" w:cs="Arial"/>
          <w:sz w:val="28"/>
          <w:szCs w:val="28"/>
        </w:rPr>
        <w:t>Aunado a lo anterior, de conformidad a</w:t>
      </w:r>
      <w:r w:rsidR="0015377E" w:rsidRPr="00F849DE">
        <w:rPr>
          <w:rFonts w:ascii="Arial" w:hAnsi="Arial" w:cs="Arial"/>
          <w:sz w:val="28"/>
          <w:szCs w:val="28"/>
        </w:rPr>
        <w:t xml:space="preserve"> lo ha razonado la Primera Sala de la Suprema Corte en las tesis 1ª XLI/2014 y 1ª CLXXVI/2012, cuyos rubros son: “</w:t>
      </w:r>
      <w:r w:rsidR="0015377E" w:rsidRPr="00F849DE">
        <w:rPr>
          <w:rFonts w:ascii="Arial" w:hAnsi="Arial" w:cs="Arial"/>
          <w:b/>
          <w:i/>
          <w:sz w:val="28"/>
          <w:szCs w:val="28"/>
        </w:rPr>
        <w:t>DERECHO HUMANO A LA IGUALDAD JURÍDICA. RECONOCIMIENTO DE SU DIMENSIÓN SUSTANTIVA O DE HECHO EN EL ORDENAMIENTO JURÍDICO MEXICANO</w:t>
      </w:r>
      <w:r w:rsidR="0015377E" w:rsidRPr="00F849DE">
        <w:rPr>
          <w:rFonts w:ascii="Arial" w:hAnsi="Arial" w:cs="Arial"/>
          <w:sz w:val="28"/>
          <w:szCs w:val="28"/>
        </w:rPr>
        <w:t>”</w:t>
      </w:r>
      <w:r w:rsidRPr="00F849DE">
        <w:rPr>
          <w:rStyle w:val="Refdenotaalpie"/>
          <w:rFonts w:ascii="Arial" w:hAnsi="Arial" w:cs="Arial"/>
          <w:sz w:val="28"/>
          <w:szCs w:val="28"/>
        </w:rPr>
        <w:footnoteReference w:id="19"/>
      </w:r>
      <w:r w:rsidR="0015377E" w:rsidRPr="00F849DE">
        <w:rPr>
          <w:rFonts w:ascii="Arial" w:hAnsi="Arial" w:cs="Arial"/>
          <w:sz w:val="28"/>
          <w:szCs w:val="28"/>
        </w:rPr>
        <w:t xml:space="preserve"> y “</w:t>
      </w:r>
      <w:r w:rsidR="0015377E" w:rsidRPr="00F849DE">
        <w:rPr>
          <w:rFonts w:ascii="Arial" w:hAnsi="Arial" w:cs="Arial"/>
          <w:b/>
          <w:i/>
          <w:sz w:val="28"/>
          <w:szCs w:val="28"/>
        </w:rPr>
        <w:t>DERECHO HUMANO A LA IGUALDAD ENTRE EL VARÓN Y LA MUJER. SU ALCANCE CONFORME A LO PREVISTO EN EL ARTÍCULO 4º DE LA CONSTITUCIÓN POLÍTICA DE LOS ESTADOS UNIDOS MEXICANOS Y EN LOS TRATADOS INTERNACIONALES</w:t>
      </w:r>
      <w:r w:rsidRPr="00F849DE">
        <w:rPr>
          <w:rFonts w:ascii="Arial" w:hAnsi="Arial" w:cs="Arial"/>
          <w:sz w:val="28"/>
          <w:szCs w:val="28"/>
        </w:rPr>
        <w:t>”</w:t>
      </w:r>
      <w:r w:rsidRPr="00F849DE">
        <w:rPr>
          <w:rStyle w:val="Refdenotaalpie"/>
          <w:rFonts w:ascii="Arial" w:hAnsi="Arial" w:cs="Arial"/>
          <w:sz w:val="28"/>
          <w:szCs w:val="28"/>
        </w:rPr>
        <w:footnoteReference w:id="20"/>
      </w:r>
      <w:r w:rsidR="007F08FE" w:rsidRPr="00F849DE">
        <w:rPr>
          <w:rFonts w:ascii="Arial" w:hAnsi="Arial" w:cs="Arial"/>
          <w:sz w:val="28"/>
          <w:szCs w:val="28"/>
        </w:rPr>
        <w:t>.</w:t>
      </w:r>
    </w:p>
    <w:p w:rsidR="0015377E" w:rsidRPr="00F849DE" w:rsidRDefault="007F08FE" w:rsidP="00D91A50">
      <w:pPr>
        <w:spacing w:before="100" w:beforeAutospacing="1" w:after="100" w:afterAutospacing="1" w:line="360" w:lineRule="auto"/>
        <w:jc w:val="both"/>
        <w:rPr>
          <w:rFonts w:ascii="Arial" w:hAnsi="Arial" w:cs="Arial"/>
          <w:sz w:val="28"/>
          <w:szCs w:val="28"/>
        </w:rPr>
      </w:pPr>
      <w:r w:rsidRPr="00F849DE">
        <w:rPr>
          <w:rFonts w:ascii="Arial" w:hAnsi="Arial" w:cs="Arial"/>
          <w:sz w:val="28"/>
          <w:szCs w:val="28"/>
        </w:rPr>
        <w:lastRenderedPageBreak/>
        <w:t>L</w:t>
      </w:r>
      <w:r w:rsidR="009D00C2" w:rsidRPr="00F849DE">
        <w:rPr>
          <w:rFonts w:ascii="Arial" w:hAnsi="Arial" w:cs="Arial"/>
          <w:sz w:val="28"/>
          <w:szCs w:val="28"/>
        </w:rPr>
        <w:t xml:space="preserve">as cuales establecen que existe prohibición para </w:t>
      </w:r>
      <w:r w:rsidRPr="00F849DE">
        <w:rPr>
          <w:rFonts w:ascii="Arial" w:hAnsi="Arial" w:cs="Arial"/>
          <w:sz w:val="28"/>
          <w:szCs w:val="28"/>
        </w:rPr>
        <w:t>la o el</w:t>
      </w:r>
      <w:r w:rsidR="009D00C2" w:rsidRPr="00F849DE">
        <w:rPr>
          <w:rFonts w:ascii="Arial" w:hAnsi="Arial" w:cs="Arial"/>
          <w:sz w:val="28"/>
          <w:szCs w:val="28"/>
        </w:rPr>
        <w:t xml:space="preserve"> legislador de discriminar por razón de género, es decir, deben buscar garantizar la igualdad de oportunidades para que la mujer intervenga activamente en la vida social, política, económica y jurídica del país. </w:t>
      </w:r>
    </w:p>
    <w:p w:rsidR="0015377E" w:rsidRPr="00F849DE" w:rsidRDefault="0015377E" w:rsidP="00D91A50">
      <w:pPr>
        <w:spacing w:before="100" w:beforeAutospacing="1" w:after="100" w:afterAutospacing="1" w:line="360" w:lineRule="auto"/>
        <w:jc w:val="both"/>
        <w:rPr>
          <w:rFonts w:ascii="Arial" w:hAnsi="Arial" w:cs="Arial"/>
          <w:sz w:val="28"/>
          <w:szCs w:val="28"/>
        </w:rPr>
      </w:pPr>
      <w:r w:rsidRPr="00F849DE">
        <w:rPr>
          <w:rFonts w:ascii="Arial" w:hAnsi="Arial" w:cs="Arial"/>
          <w:sz w:val="28"/>
          <w:szCs w:val="28"/>
        </w:rPr>
        <w:t>Por otra parte, a nivel internacional se han realizado diversos pronunciamientos, así como aprobado diversas directrices que resaltan la importancia del principio de paridad de género.</w:t>
      </w:r>
    </w:p>
    <w:p w:rsidR="0015377E" w:rsidRPr="00F849DE" w:rsidRDefault="00A96044" w:rsidP="00D91A50">
      <w:pPr>
        <w:spacing w:before="100" w:beforeAutospacing="1" w:after="100" w:afterAutospacing="1" w:line="360" w:lineRule="auto"/>
        <w:jc w:val="both"/>
        <w:rPr>
          <w:rFonts w:ascii="Arial" w:hAnsi="Arial" w:cs="Arial"/>
          <w:sz w:val="28"/>
          <w:szCs w:val="28"/>
        </w:rPr>
      </w:pPr>
      <w:r w:rsidRPr="00F849DE">
        <w:rPr>
          <w:rFonts w:ascii="Arial" w:hAnsi="Arial" w:cs="Arial"/>
          <w:sz w:val="28"/>
          <w:szCs w:val="28"/>
        </w:rPr>
        <w:t>En efecto, e</w:t>
      </w:r>
      <w:r w:rsidR="0015377E" w:rsidRPr="00F849DE">
        <w:rPr>
          <w:rFonts w:ascii="Arial" w:hAnsi="Arial" w:cs="Arial"/>
          <w:sz w:val="28"/>
          <w:szCs w:val="28"/>
        </w:rPr>
        <w:t xml:space="preserve">l </w:t>
      </w:r>
      <w:r w:rsidR="0015377E" w:rsidRPr="00F849DE">
        <w:rPr>
          <w:rFonts w:ascii="Arial" w:hAnsi="Arial" w:cs="Arial"/>
          <w:i/>
          <w:sz w:val="28"/>
          <w:szCs w:val="28"/>
        </w:rPr>
        <w:t>Consenso de Quito</w:t>
      </w:r>
      <w:r w:rsidR="0015377E" w:rsidRPr="00F849DE">
        <w:rPr>
          <w:rFonts w:ascii="Arial" w:hAnsi="Arial" w:cs="Arial"/>
          <w:sz w:val="28"/>
          <w:szCs w:val="28"/>
        </w:rPr>
        <w:t>, adoptado durante la X Conferencia Regional sobre la Mujer de América Latina y el Caribe reconoce en su numeral 17 que la paridad es uno de los propulsores determinantes de la democracia, cuyo fin es alcanzar la igualdad en el ejercicio del poder, en la toma de decisiones, en los mecanismos de participación y representación social y política, y que constituye una meta para erradicar la exclusión estructural de las mujeres.</w:t>
      </w:r>
    </w:p>
    <w:p w:rsidR="0015377E" w:rsidRPr="00F849DE" w:rsidRDefault="00695AB3" w:rsidP="00D91A50">
      <w:pPr>
        <w:spacing w:before="100" w:beforeAutospacing="1" w:after="100" w:afterAutospacing="1" w:line="360" w:lineRule="auto"/>
        <w:jc w:val="both"/>
        <w:rPr>
          <w:rFonts w:ascii="Arial" w:hAnsi="Arial" w:cs="Arial"/>
          <w:sz w:val="28"/>
          <w:szCs w:val="28"/>
        </w:rPr>
      </w:pPr>
      <w:r w:rsidRPr="00F849DE">
        <w:rPr>
          <w:rFonts w:ascii="Arial" w:hAnsi="Arial" w:cs="Arial"/>
          <w:sz w:val="28"/>
          <w:szCs w:val="28"/>
        </w:rPr>
        <w:lastRenderedPageBreak/>
        <w:t>T</w:t>
      </w:r>
      <w:r w:rsidR="0015377E" w:rsidRPr="00F849DE">
        <w:rPr>
          <w:rFonts w:ascii="Arial" w:hAnsi="Arial" w:cs="Arial"/>
          <w:sz w:val="28"/>
          <w:szCs w:val="28"/>
        </w:rPr>
        <w:t xml:space="preserve">ambién, en el </w:t>
      </w:r>
      <w:r w:rsidR="0015377E" w:rsidRPr="00F849DE">
        <w:rPr>
          <w:rFonts w:ascii="Arial" w:hAnsi="Arial" w:cs="Arial"/>
          <w:i/>
          <w:sz w:val="28"/>
          <w:szCs w:val="28"/>
        </w:rPr>
        <w:t>Consenso de Quito</w:t>
      </w:r>
      <w:r w:rsidR="0015377E" w:rsidRPr="00F849DE">
        <w:rPr>
          <w:rFonts w:ascii="Arial" w:hAnsi="Arial" w:cs="Arial"/>
          <w:sz w:val="28"/>
          <w:szCs w:val="28"/>
        </w:rPr>
        <w:t xml:space="preserve"> se expresó </w:t>
      </w:r>
      <w:r w:rsidR="0015377E" w:rsidRPr="00F849DE">
        <w:rPr>
          <w:rFonts w:ascii="Arial" w:hAnsi="Arial" w:cs="Arial"/>
          <w:b/>
          <w:sz w:val="28"/>
          <w:szCs w:val="28"/>
        </w:rPr>
        <w:t>la necesidad de que los países latinoamericanos y caribeños adoptaran todas las medidas de acción positiva y todos los mecanismos necesarios para garantizar la plena participación de las mujeres en cargos públicos y de representación política</w:t>
      </w:r>
      <w:r w:rsidR="0015377E" w:rsidRPr="00F849DE">
        <w:rPr>
          <w:rFonts w:ascii="Arial" w:hAnsi="Arial" w:cs="Arial"/>
          <w:sz w:val="28"/>
          <w:szCs w:val="28"/>
        </w:rPr>
        <w:t>, con el fin de alcanzar la paridad en la institucionalidad estatal.</w:t>
      </w:r>
    </w:p>
    <w:p w:rsidR="0015377E" w:rsidRPr="00F849DE" w:rsidRDefault="0015377E" w:rsidP="00D91A50">
      <w:pPr>
        <w:spacing w:before="100" w:beforeAutospacing="1" w:after="100" w:afterAutospacing="1" w:line="360" w:lineRule="auto"/>
        <w:jc w:val="both"/>
        <w:rPr>
          <w:rFonts w:ascii="Arial" w:hAnsi="Arial" w:cs="Arial"/>
          <w:sz w:val="28"/>
          <w:szCs w:val="28"/>
        </w:rPr>
      </w:pPr>
      <w:r w:rsidRPr="00F849DE">
        <w:rPr>
          <w:rFonts w:ascii="Arial" w:hAnsi="Arial" w:cs="Arial"/>
          <w:sz w:val="28"/>
          <w:szCs w:val="28"/>
        </w:rPr>
        <w:t xml:space="preserve">En ese sentido, la Sala Superior ha sostenido en la sentencia con clave alfanumérica SUP-JDC-1172/2017 y ACUMULADOS que </w:t>
      </w:r>
      <w:r w:rsidRPr="00F849DE">
        <w:rPr>
          <w:rFonts w:ascii="Arial" w:hAnsi="Arial" w:cs="Arial"/>
          <w:b/>
          <w:sz w:val="28"/>
          <w:szCs w:val="28"/>
        </w:rPr>
        <w:t>una de las medidas especiales para impulsar la paridad de género en la representación política es el establecimiento de la regla de la alternancia de géneros en las listas de candidaturas</w:t>
      </w:r>
      <w:r w:rsidRPr="00F849DE">
        <w:rPr>
          <w:rFonts w:ascii="Arial" w:hAnsi="Arial" w:cs="Arial"/>
          <w:sz w:val="28"/>
          <w:szCs w:val="28"/>
        </w:rPr>
        <w:t>. Sin embargo</w:t>
      </w:r>
      <w:r w:rsidRPr="00F849DE">
        <w:rPr>
          <w:rFonts w:ascii="Arial" w:hAnsi="Arial" w:cs="Arial"/>
          <w:b/>
          <w:sz w:val="28"/>
          <w:szCs w:val="28"/>
        </w:rPr>
        <w:t>, se trata de un medio o medida para alcanzar la paridad, esto es, no es una condición necesaria para lograrla</w:t>
      </w:r>
      <w:r w:rsidR="006D3622" w:rsidRPr="00F849DE">
        <w:rPr>
          <w:rFonts w:ascii="Arial" w:hAnsi="Arial" w:cs="Arial"/>
          <w:sz w:val="28"/>
          <w:szCs w:val="28"/>
        </w:rPr>
        <w:t>.</w:t>
      </w:r>
    </w:p>
    <w:p w:rsidR="0015377E" w:rsidRPr="00F849DE" w:rsidRDefault="00390B3F" w:rsidP="00D91A50">
      <w:pPr>
        <w:spacing w:before="100" w:beforeAutospacing="1" w:after="100" w:afterAutospacing="1" w:line="360" w:lineRule="auto"/>
        <w:jc w:val="both"/>
        <w:rPr>
          <w:rFonts w:ascii="Arial" w:hAnsi="Arial" w:cs="Arial"/>
          <w:sz w:val="28"/>
          <w:szCs w:val="28"/>
        </w:rPr>
      </w:pPr>
      <w:r w:rsidRPr="00F849DE">
        <w:rPr>
          <w:rFonts w:ascii="Arial" w:hAnsi="Arial" w:cs="Arial"/>
          <w:sz w:val="28"/>
          <w:szCs w:val="28"/>
        </w:rPr>
        <w:t>Lo infundado del agravio radica en que, e</w:t>
      </w:r>
      <w:r w:rsidR="00623BE8" w:rsidRPr="00F849DE">
        <w:rPr>
          <w:rFonts w:ascii="Arial" w:hAnsi="Arial" w:cs="Arial"/>
          <w:sz w:val="28"/>
          <w:szCs w:val="28"/>
        </w:rPr>
        <w:t>n consonancia con lo antes señalado</w:t>
      </w:r>
      <w:r w:rsidR="0015377E" w:rsidRPr="00F849DE">
        <w:rPr>
          <w:rFonts w:ascii="Arial" w:hAnsi="Arial" w:cs="Arial"/>
          <w:sz w:val="28"/>
          <w:szCs w:val="28"/>
        </w:rPr>
        <w:t>,</w:t>
      </w:r>
      <w:r w:rsidR="00623BE8" w:rsidRPr="00F849DE">
        <w:rPr>
          <w:rFonts w:ascii="Arial" w:hAnsi="Arial" w:cs="Arial"/>
          <w:sz w:val="28"/>
          <w:szCs w:val="28"/>
        </w:rPr>
        <w:t xml:space="preserve"> nuestra normativa sí contempla d</w:t>
      </w:r>
      <w:r w:rsidR="0015377E" w:rsidRPr="00F849DE">
        <w:rPr>
          <w:rFonts w:ascii="Arial" w:hAnsi="Arial" w:cs="Arial"/>
          <w:sz w:val="28"/>
          <w:szCs w:val="28"/>
        </w:rPr>
        <w:t>istintas acciones afirmativas</w:t>
      </w:r>
      <w:r w:rsidR="00623BE8" w:rsidRPr="00F849DE">
        <w:rPr>
          <w:rFonts w:ascii="Arial" w:hAnsi="Arial" w:cs="Arial"/>
          <w:sz w:val="28"/>
          <w:szCs w:val="28"/>
        </w:rPr>
        <w:t xml:space="preserve"> para respetar la paridad de género, tales como la sustitución de </w:t>
      </w:r>
      <w:r w:rsidR="00623BE8" w:rsidRPr="00F849DE">
        <w:rPr>
          <w:rFonts w:ascii="Arial" w:hAnsi="Arial" w:cs="Arial"/>
          <w:sz w:val="28"/>
          <w:szCs w:val="28"/>
        </w:rPr>
        <w:lastRenderedPageBreak/>
        <w:t xml:space="preserve">géneros sobrerepresentados, </w:t>
      </w:r>
      <w:r w:rsidR="0015377E" w:rsidRPr="00F849DE">
        <w:rPr>
          <w:rFonts w:ascii="Arial" w:hAnsi="Arial" w:cs="Arial"/>
          <w:sz w:val="28"/>
          <w:szCs w:val="28"/>
        </w:rPr>
        <w:t xml:space="preserve">prevista en el artículo 29 fracción V del </w:t>
      </w:r>
      <w:r w:rsidR="0015377E" w:rsidRPr="00F849DE">
        <w:rPr>
          <w:rFonts w:ascii="Arial" w:hAnsi="Arial" w:cs="Arial"/>
          <w:i/>
          <w:sz w:val="28"/>
          <w:szCs w:val="28"/>
        </w:rPr>
        <w:t>Código Electoral</w:t>
      </w:r>
      <w:r w:rsidR="0015377E" w:rsidRPr="00F849DE">
        <w:rPr>
          <w:rFonts w:ascii="Arial" w:hAnsi="Arial" w:cs="Arial"/>
          <w:sz w:val="28"/>
          <w:szCs w:val="28"/>
        </w:rPr>
        <w:t xml:space="preserve"> en favor de la paridad de género que se convierten en reglas instrumentales para lograr la paridad.</w:t>
      </w:r>
    </w:p>
    <w:p w:rsidR="00623BE8" w:rsidRPr="00F849DE" w:rsidRDefault="00623BE8" w:rsidP="00D91A50">
      <w:pPr>
        <w:spacing w:before="100" w:beforeAutospacing="1" w:after="100" w:afterAutospacing="1" w:line="360" w:lineRule="auto"/>
        <w:jc w:val="both"/>
        <w:rPr>
          <w:rFonts w:ascii="Arial" w:hAnsi="Arial" w:cs="Arial"/>
          <w:sz w:val="28"/>
          <w:szCs w:val="28"/>
        </w:rPr>
      </w:pPr>
      <w:r w:rsidRPr="00F849DE">
        <w:rPr>
          <w:rFonts w:ascii="Arial" w:hAnsi="Arial" w:cs="Arial"/>
          <w:sz w:val="28"/>
          <w:szCs w:val="28"/>
        </w:rPr>
        <w:t xml:space="preserve">En ese sentido, se advierte que las normas citadas protegen la paridad e igualdad en materia electoral en la postulación e integración de las Alcaldías, y no así la “regla de alternancia” o de “flujo vertical” como lo refiere la </w:t>
      </w:r>
      <w:r w:rsidRPr="00F849DE">
        <w:rPr>
          <w:rFonts w:ascii="Arial" w:hAnsi="Arial" w:cs="Arial"/>
          <w:i/>
          <w:sz w:val="28"/>
          <w:szCs w:val="28"/>
        </w:rPr>
        <w:t>parte actora</w:t>
      </w:r>
      <w:r w:rsidRPr="00F849DE">
        <w:rPr>
          <w:rFonts w:ascii="Arial" w:hAnsi="Arial" w:cs="Arial"/>
          <w:sz w:val="28"/>
          <w:szCs w:val="28"/>
        </w:rPr>
        <w:t>, respecto de la continuidad en la integración de las Concejalías de Mayoría Relativa y Representación Proporcional.</w:t>
      </w:r>
    </w:p>
    <w:p w:rsidR="0015377E" w:rsidRPr="00F849DE" w:rsidRDefault="0015377E" w:rsidP="00D91A50">
      <w:pPr>
        <w:spacing w:before="100" w:beforeAutospacing="1" w:after="100" w:afterAutospacing="1" w:line="360" w:lineRule="auto"/>
        <w:jc w:val="both"/>
        <w:rPr>
          <w:rFonts w:ascii="Arial" w:hAnsi="Arial" w:cs="Arial"/>
          <w:sz w:val="28"/>
          <w:szCs w:val="28"/>
        </w:rPr>
      </w:pPr>
      <w:r w:rsidRPr="00F849DE">
        <w:rPr>
          <w:rFonts w:ascii="Arial" w:hAnsi="Arial" w:cs="Arial"/>
          <w:sz w:val="28"/>
          <w:szCs w:val="28"/>
        </w:rPr>
        <w:t>De ahí que</w:t>
      </w:r>
      <w:r w:rsidR="00623BE8" w:rsidRPr="00F849DE">
        <w:rPr>
          <w:rFonts w:ascii="Arial" w:hAnsi="Arial" w:cs="Arial"/>
          <w:sz w:val="28"/>
          <w:szCs w:val="28"/>
        </w:rPr>
        <w:t>,</w:t>
      </w:r>
      <w:r w:rsidRPr="00F849DE">
        <w:rPr>
          <w:rFonts w:ascii="Arial" w:hAnsi="Arial" w:cs="Arial"/>
          <w:sz w:val="28"/>
          <w:szCs w:val="28"/>
        </w:rPr>
        <w:t xml:space="preserve"> tal como se explicó previamente, la alternancia entre las fórmulas esté únicamente prevista por la norma para la postulación de can</w:t>
      </w:r>
      <w:r w:rsidR="003A4A95" w:rsidRPr="00F849DE">
        <w:rPr>
          <w:rFonts w:ascii="Arial" w:hAnsi="Arial" w:cs="Arial"/>
          <w:sz w:val="28"/>
          <w:szCs w:val="28"/>
        </w:rPr>
        <w:t>didaturas de mayoría relativa, s</w:t>
      </w:r>
      <w:r w:rsidRPr="00F849DE">
        <w:rPr>
          <w:rFonts w:ascii="Arial" w:hAnsi="Arial" w:cs="Arial"/>
          <w:sz w:val="28"/>
          <w:szCs w:val="28"/>
        </w:rPr>
        <w:t xml:space="preserve">in embargo, </w:t>
      </w:r>
      <w:r w:rsidR="00623BE8" w:rsidRPr="00F849DE">
        <w:rPr>
          <w:rFonts w:ascii="Arial" w:hAnsi="Arial" w:cs="Arial"/>
          <w:sz w:val="28"/>
          <w:szCs w:val="28"/>
        </w:rPr>
        <w:t>las y los legisladores</w:t>
      </w:r>
      <w:r w:rsidRPr="00F849DE">
        <w:rPr>
          <w:rFonts w:ascii="Arial" w:hAnsi="Arial" w:cs="Arial"/>
          <w:sz w:val="28"/>
          <w:szCs w:val="28"/>
        </w:rPr>
        <w:t xml:space="preserve"> local</w:t>
      </w:r>
      <w:r w:rsidR="00623BE8" w:rsidRPr="00F849DE">
        <w:rPr>
          <w:rFonts w:ascii="Arial" w:hAnsi="Arial" w:cs="Arial"/>
          <w:sz w:val="28"/>
          <w:szCs w:val="28"/>
        </w:rPr>
        <w:t>es</w:t>
      </w:r>
      <w:r w:rsidRPr="00F849DE">
        <w:rPr>
          <w:rFonts w:ascii="Arial" w:hAnsi="Arial" w:cs="Arial"/>
          <w:sz w:val="28"/>
          <w:szCs w:val="28"/>
        </w:rPr>
        <w:t xml:space="preserve"> en ejercicio de su libertad configurativa determinó aplicar un método distinto para la integración del Concejo, de manera tal que se garantizara el principio de paridad en la representación política, previsto en la Constitución Federal y Local.</w:t>
      </w:r>
    </w:p>
    <w:p w:rsidR="0015377E" w:rsidRPr="00F849DE" w:rsidRDefault="0015377E" w:rsidP="00D91A50">
      <w:pPr>
        <w:spacing w:before="100" w:beforeAutospacing="1" w:after="100" w:afterAutospacing="1" w:line="360" w:lineRule="auto"/>
        <w:jc w:val="both"/>
        <w:rPr>
          <w:rFonts w:ascii="Arial" w:hAnsi="Arial" w:cs="Arial"/>
          <w:sz w:val="28"/>
          <w:szCs w:val="28"/>
        </w:rPr>
      </w:pPr>
      <w:r w:rsidRPr="00F849DE">
        <w:rPr>
          <w:rFonts w:ascii="Arial" w:hAnsi="Arial" w:cs="Arial"/>
          <w:sz w:val="28"/>
          <w:szCs w:val="28"/>
        </w:rPr>
        <w:lastRenderedPageBreak/>
        <w:t xml:space="preserve">Como parte de esa metodología, en primer lugar, se considera a la fórmula ganadora encabezada por el Alcalde o Alcaldesa y seis integrantes </w:t>
      </w:r>
      <w:r w:rsidR="00DC011F" w:rsidRPr="00F849DE">
        <w:rPr>
          <w:rFonts w:ascii="Arial" w:hAnsi="Arial" w:cs="Arial"/>
          <w:sz w:val="28"/>
          <w:szCs w:val="28"/>
        </w:rPr>
        <w:t>con alternancia de</w:t>
      </w:r>
      <w:r w:rsidRPr="00F849DE">
        <w:rPr>
          <w:rFonts w:ascii="Arial" w:hAnsi="Arial" w:cs="Arial"/>
          <w:sz w:val="28"/>
          <w:szCs w:val="28"/>
        </w:rPr>
        <w:t xml:space="preserve"> género, tal y como fueron postulados y votados por la ciudadanía.</w:t>
      </w:r>
    </w:p>
    <w:p w:rsidR="00F66CF6" w:rsidRPr="00F849DE" w:rsidRDefault="00DC011F" w:rsidP="00D91A50">
      <w:pPr>
        <w:spacing w:before="100" w:beforeAutospacing="1" w:after="100" w:afterAutospacing="1" w:line="360" w:lineRule="auto"/>
        <w:jc w:val="both"/>
        <w:rPr>
          <w:rFonts w:ascii="Arial" w:hAnsi="Arial" w:cs="Arial"/>
          <w:sz w:val="28"/>
          <w:szCs w:val="28"/>
        </w:rPr>
      </w:pPr>
      <w:r w:rsidRPr="00F849DE">
        <w:rPr>
          <w:rFonts w:ascii="Arial" w:hAnsi="Arial" w:cs="Arial"/>
          <w:sz w:val="28"/>
          <w:szCs w:val="28"/>
        </w:rPr>
        <w:t>Cabe señalar, que si bien</w:t>
      </w:r>
      <w:r w:rsidR="00623BE8" w:rsidRPr="00F849DE">
        <w:rPr>
          <w:rFonts w:ascii="Arial" w:hAnsi="Arial" w:cs="Arial"/>
          <w:sz w:val="28"/>
          <w:szCs w:val="28"/>
        </w:rPr>
        <w:t xml:space="preserve"> respecto a la integración de la fórmula por el principio de Mayoría Relativa sí respeta una alternancia, ello en atención a que como ya se mencionó </w:t>
      </w:r>
      <w:r w:rsidR="00F66CF6" w:rsidRPr="00F849DE">
        <w:rPr>
          <w:rFonts w:ascii="Arial" w:hAnsi="Arial" w:cs="Arial"/>
          <w:sz w:val="28"/>
          <w:szCs w:val="28"/>
        </w:rPr>
        <w:t>deriva de un primer momento, relativo a la integración de las fórmulas de postulación presentada por los partidos políticos.</w:t>
      </w:r>
    </w:p>
    <w:p w:rsidR="0015377E" w:rsidRPr="00F849DE" w:rsidRDefault="00F66CF6" w:rsidP="00D91A50">
      <w:pPr>
        <w:spacing w:before="100" w:beforeAutospacing="1" w:after="100" w:afterAutospacing="1" w:line="360" w:lineRule="auto"/>
        <w:jc w:val="both"/>
        <w:rPr>
          <w:rFonts w:ascii="Arial" w:hAnsi="Arial" w:cs="Arial"/>
          <w:sz w:val="28"/>
          <w:szCs w:val="28"/>
        </w:rPr>
      </w:pPr>
      <w:r w:rsidRPr="00F849DE">
        <w:rPr>
          <w:rFonts w:ascii="Arial" w:hAnsi="Arial" w:cs="Arial"/>
          <w:sz w:val="28"/>
          <w:szCs w:val="28"/>
        </w:rPr>
        <w:t>No obstante lo anterior</w:t>
      </w:r>
      <w:r w:rsidR="0015377E" w:rsidRPr="00F849DE">
        <w:rPr>
          <w:rFonts w:ascii="Arial" w:hAnsi="Arial" w:cs="Arial"/>
          <w:sz w:val="28"/>
          <w:szCs w:val="28"/>
        </w:rPr>
        <w:t>,</w:t>
      </w:r>
      <w:r w:rsidRPr="00F849DE">
        <w:rPr>
          <w:rFonts w:ascii="Arial" w:hAnsi="Arial" w:cs="Arial"/>
          <w:sz w:val="28"/>
          <w:szCs w:val="28"/>
        </w:rPr>
        <w:t xml:space="preserve"> en cuanto a</w:t>
      </w:r>
      <w:r w:rsidR="0015377E" w:rsidRPr="00F849DE">
        <w:rPr>
          <w:rFonts w:ascii="Arial" w:hAnsi="Arial" w:cs="Arial"/>
          <w:sz w:val="28"/>
          <w:szCs w:val="28"/>
        </w:rPr>
        <w:t xml:space="preserve"> los cuatro lugares restantes del Concejo</w:t>
      </w:r>
      <w:r w:rsidRPr="00F849DE">
        <w:rPr>
          <w:rFonts w:ascii="Arial" w:hAnsi="Arial" w:cs="Arial"/>
          <w:sz w:val="28"/>
          <w:szCs w:val="28"/>
        </w:rPr>
        <w:t>,</w:t>
      </w:r>
      <w:r w:rsidR="00DC011F" w:rsidRPr="00F849DE">
        <w:rPr>
          <w:rFonts w:ascii="Arial" w:hAnsi="Arial" w:cs="Arial"/>
          <w:sz w:val="28"/>
          <w:szCs w:val="28"/>
        </w:rPr>
        <w:t xml:space="preserve"> mismos que serán asignados</w:t>
      </w:r>
      <w:r w:rsidR="0015377E" w:rsidRPr="00F849DE">
        <w:rPr>
          <w:rFonts w:ascii="Arial" w:hAnsi="Arial" w:cs="Arial"/>
          <w:sz w:val="28"/>
          <w:szCs w:val="28"/>
        </w:rPr>
        <w:t xml:space="preserve"> por el principio de representación proporcional, siguiendo las reglas previstas en la normativa electoral, y según la votación obtenida por las fuerzas políticas que no obtuvieron l</w:t>
      </w:r>
      <w:r w:rsidRPr="00F849DE">
        <w:rPr>
          <w:rFonts w:ascii="Arial" w:hAnsi="Arial" w:cs="Arial"/>
          <w:sz w:val="28"/>
          <w:szCs w:val="28"/>
        </w:rPr>
        <w:t xml:space="preserve">a victoria por mayoría relativa, sin que sea necesario respetar el principio de alternancia del que se duele la </w:t>
      </w:r>
      <w:r w:rsidRPr="00F849DE">
        <w:rPr>
          <w:rFonts w:ascii="Arial" w:hAnsi="Arial" w:cs="Arial"/>
          <w:i/>
          <w:sz w:val="28"/>
          <w:szCs w:val="28"/>
        </w:rPr>
        <w:t>parte actora</w:t>
      </w:r>
      <w:r w:rsidRPr="00F849DE">
        <w:rPr>
          <w:rFonts w:ascii="Arial" w:hAnsi="Arial" w:cs="Arial"/>
          <w:sz w:val="28"/>
          <w:szCs w:val="28"/>
        </w:rPr>
        <w:t>.</w:t>
      </w:r>
    </w:p>
    <w:p w:rsidR="00B93027" w:rsidRPr="00F849DE" w:rsidRDefault="00B93027" w:rsidP="00D91A50">
      <w:pPr>
        <w:spacing w:before="100" w:beforeAutospacing="1" w:after="100" w:afterAutospacing="1" w:line="360" w:lineRule="auto"/>
        <w:jc w:val="both"/>
        <w:rPr>
          <w:rFonts w:ascii="Arial" w:hAnsi="Arial" w:cs="Arial"/>
          <w:sz w:val="28"/>
          <w:szCs w:val="28"/>
        </w:rPr>
      </w:pPr>
      <w:r w:rsidRPr="00F849DE">
        <w:rPr>
          <w:rFonts w:ascii="Arial" w:hAnsi="Arial" w:cs="Arial"/>
          <w:sz w:val="28"/>
          <w:szCs w:val="28"/>
        </w:rPr>
        <w:lastRenderedPageBreak/>
        <w:t>Esto es, para integrar el cabildo, primero se asignará a la persona que ocupará la Alcaldía con su respectiva planilla ganadora por el principio de Mayoría Relativa, posteriormente</w:t>
      </w:r>
      <w:r w:rsidR="007C3FBC" w:rsidRPr="00F849DE">
        <w:rPr>
          <w:rFonts w:ascii="Arial" w:hAnsi="Arial" w:cs="Arial"/>
          <w:sz w:val="28"/>
          <w:szCs w:val="28"/>
        </w:rPr>
        <w:t xml:space="preserve"> en el estricto orden en que fueron registradas las listas cerradas, ya sea que comiencen con hombre o con mujer, se designan </w:t>
      </w:r>
      <w:r w:rsidRPr="00F849DE">
        <w:rPr>
          <w:rFonts w:ascii="Arial" w:hAnsi="Arial" w:cs="Arial"/>
          <w:sz w:val="28"/>
          <w:szCs w:val="28"/>
        </w:rPr>
        <w:t>a las</w:t>
      </w:r>
      <w:r w:rsidR="007C3FBC" w:rsidRPr="00F849DE">
        <w:rPr>
          <w:rFonts w:ascii="Arial" w:hAnsi="Arial" w:cs="Arial"/>
          <w:sz w:val="28"/>
          <w:szCs w:val="28"/>
        </w:rPr>
        <w:t xml:space="preserve"> cuatro</w:t>
      </w:r>
      <w:r w:rsidRPr="00F849DE">
        <w:rPr>
          <w:rFonts w:ascii="Arial" w:hAnsi="Arial" w:cs="Arial"/>
          <w:sz w:val="28"/>
          <w:szCs w:val="28"/>
        </w:rPr>
        <w:t xml:space="preserve"> Concejalías restantes por el principio de Representaci</w:t>
      </w:r>
      <w:r w:rsidR="007C3FBC" w:rsidRPr="00F849DE">
        <w:rPr>
          <w:rFonts w:ascii="Arial" w:hAnsi="Arial" w:cs="Arial"/>
          <w:sz w:val="28"/>
          <w:szCs w:val="28"/>
        </w:rPr>
        <w:t>ón Proporcional, respetando el principio de paridad de género, sin que sea obligatoria la alternancia de género.</w:t>
      </w:r>
    </w:p>
    <w:p w:rsidR="007C3FBC" w:rsidRPr="00F849DE" w:rsidRDefault="0015377E" w:rsidP="00D91A50">
      <w:pPr>
        <w:spacing w:before="100" w:beforeAutospacing="1" w:after="100" w:afterAutospacing="1" w:line="360" w:lineRule="auto"/>
        <w:jc w:val="both"/>
        <w:rPr>
          <w:rFonts w:ascii="Arial" w:hAnsi="Arial" w:cs="Arial"/>
          <w:sz w:val="28"/>
          <w:szCs w:val="28"/>
        </w:rPr>
      </w:pPr>
      <w:r w:rsidRPr="00F849DE">
        <w:rPr>
          <w:rFonts w:ascii="Arial" w:hAnsi="Arial" w:cs="Arial"/>
          <w:sz w:val="28"/>
          <w:szCs w:val="28"/>
        </w:rPr>
        <w:t xml:space="preserve">Así, </w:t>
      </w:r>
      <w:r w:rsidR="000838C9" w:rsidRPr="00F849DE">
        <w:rPr>
          <w:rFonts w:ascii="Arial" w:hAnsi="Arial" w:cs="Arial"/>
          <w:sz w:val="28"/>
          <w:szCs w:val="28"/>
        </w:rPr>
        <w:t>del</w:t>
      </w:r>
      <w:r w:rsidRPr="00F849DE">
        <w:rPr>
          <w:rFonts w:ascii="Arial" w:hAnsi="Arial" w:cs="Arial"/>
          <w:sz w:val="28"/>
          <w:szCs w:val="28"/>
        </w:rPr>
        <w:t xml:space="preserve"> modelo legislativo se considera </w:t>
      </w:r>
      <w:r w:rsidR="000838C9" w:rsidRPr="00F849DE">
        <w:rPr>
          <w:rFonts w:ascii="Arial" w:hAnsi="Arial" w:cs="Arial"/>
          <w:sz w:val="28"/>
          <w:szCs w:val="28"/>
        </w:rPr>
        <w:t>que</w:t>
      </w:r>
      <w:r w:rsidRPr="00F849DE">
        <w:rPr>
          <w:rFonts w:ascii="Arial" w:hAnsi="Arial" w:cs="Arial"/>
          <w:sz w:val="28"/>
          <w:szCs w:val="28"/>
        </w:rPr>
        <w:t xml:space="preserve"> la fórmula de candidatas y candidatos ganadores para la integración de la</w:t>
      </w:r>
      <w:r w:rsidR="007C3FBC" w:rsidRPr="00F849DE">
        <w:rPr>
          <w:rFonts w:ascii="Arial" w:hAnsi="Arial" w:cs="Arial"/>
          <w:sz w:val="28"/>
          <w:szCs w:val="28"/>
        </w:rPr>
        <w:t>s</w:t>
      </w:r>
      <w:r w:rsidRPr="00F849DE">
        <w:rPr>
          <w:rFonts w:ascii="Arial" w:hAnsi="Arial" w:cs="Arial"/>
          <w:sz w:val="28"/>
          <w:szCs w:val="28"/>
        </w:rPr>
        <w:t xml:space="preserve"> Concejalía</w:t>
      </w:r>
      <w:r w:rsidR="007C3FBC" w:rsidRPr="00F849DE">
        <w:rPr>
          <w:rFonts w:ascii="Arial" w:hAnsi="Arial" w:cs="Arial"/>
          <w:sz w:val="28"/>
          <w:szCs w:val="28"/>
        </w:rPr>
        <w:t>s</w:t>
      </w:r>
      <w:r w:rsidR="00A75BCE" w:rsidRPr="00F849DE">
        <w:rPr>
          <w:rFonts w:ascii="Arial" w:hAnsi="Arial" w:cs="Arial"/>
          <w:sz w:val="28"/>
          <w:szCs w:val="28"/>
        </w:rPr>
        <w:t xml:space="preserve"> impugnada</w:t>
      </w:r>
      <w:r w:rsidR="000838C9" w:rsidRPr="00F849DE">
        <w:rPr>
          <w:rFonts w:ascii="Arial" w:hAnsi="Arial" w:cs="Arial"/>
          <w:sz w:val="28"/>
          <w:szCs w:val="28"/>
        </w:rPr>
        <w:t>,</w:t>
      </w:r>
      <w:r w:rsidRPr="00F849DE">
        <w:rPr>
          <w:rFonts w:ascii="Arial" w:hAnsi="Arial" w:cs="Arial"/>
          <w:sz w:val="28"/>
          <w:szCs w:val="28"/>
        </w:rPr>
        <w:t xml:space="preserve"> </w:t>
      </w:r>
      <w:r w:rsidR="007C3FBC" w:rsidRPr="00F849DE">
        <w:rPr>
          <w:rFonts w:ascii="Arial" w:hAnsi="Arial" w:cs="Arial"/>
          <w:sz w:val="28"/>
          <w:szCs w:val="28"/>
        </w:rPr>
        <w:t>respeta en todo momento la paridad de género, lo anterior se evidencia en la</w:t>
      </w:r>
      <w:r w:rsidR="000838C9" w:rsidRPr="00F849DE">
        <w:rPr>
          <w:rFonts w:ascii="Arial" w:hAnsi="Arial" w:cs="Arial"/>
          <w:sz w:val="28"/>
          <w:szCs w:val="28"/>
        </w:rPr>
        <w:t>s</w:t>
      </w:r>
      <w:r w:rsidR="007C3FBC" w:rsidRPr="00F849DE">
        <w:rPr>
          <w:rFonts w:ascii="Arial" w:hAnsi="Arial" w:cs="Arial"/>
          <w:sz w:val="28"/>
          <w:szCs w:val="28"/>
        </w:rPr>
        <w:t xml:space="preserve"> siguiente</w:t>
      </w:r>
      <w:r w:rsidR="00BF5B78" w:rsidRPr="00F849DE">
        <w:rPr>
          <w:rFonts w:ascii="Arial" w:hAnsi="Arial" w:cs="Arial"/>
          <w:sz w:val="28"/>
          <w:szCs w:val="28"/>
        </w:rPr>
        <w:t>s</w:t>
      </w:r>
      <w:r w:rsidR="007C3FBC" w:rsidRPr="00F849DE">
        <w:rPr>
          <w:rFonts w:ascii="Arial" w:hAnsi="Arial" w:cs="Arial"/>
          <w:sz w:val="28"/>
          <w:szCs w:val="28"/>
        </w:rPr>
        <w:t xml:space="preserve"> tabla</w:t>
      </w:r>
      <w:r w:rsidR="00BF5B78" w:rsidRPr="00F849DE">
        <w:rPr>
          <w:rFonts w:ascii="Arial" w:hAnsi="Arial" w:cs="Arial"/>
          <w:sz w:val="28"/>
          <w:szCs w:val="28"/>
        </w:rPr>
        <w:t>s</w:t>
      </w:r>
      <w:r w:rsidR="007C3FBC" w:rsidRPr="00F849DE">
        <w:rPr>
          <w:rFonts w:ascii="Arial" w:hAnsi="Arial" w:cs="Arial"/>
          <w:sz w:val="28"/>
          <w:szCs w:val="28"/>
        </w:rPr>
        <w:t xml:space="preserve"> en la</w:t>
      </w:r>
      <w:r w:rsidR="000838C9" w:rsidRPr="00F849DE">
        <w:rPr>
          <w:rFonts w:ascii="Arial" w:hAnsi="Arial" w:cs="Arial"/>
          <w:sz w:val="28"/>
          <w:szCs w:val="28"/>
        </w:rPr>
        <w:t>s</w:t>
      </w:r>
      <w:r w:rsidR="007C3FBC" w:rsidRPr="00F849DE">
        <w:rPr>
          <w:rFonts w:ascii="Arial" w:hAnsi="Arial" w:cs="Arial"/>
          <w:sz w:val="28"/>
          <w:szCs w:val="28"/>
        </w:rPr>
        <w:t xml:space="preserve"> que se </w:t>
      </w:r>
      <w:r w:rsidR="000838C9" w:rsidRPr="00F849DE">
        <w:rPr>
          <w:rFonts w:ascii="Arial" w:hAnsi="Arial" w:cs="Arial"/>
          <w:sz w:val="28"/>
          <w:szCs w:val="28"/>
        </w:rPr>
        <w:t xml:space="preserve">desglosa los pasos seguidos por el </w:t>
      </w:r>
      <w:r w:rsidR="000838C9" w:rsidRPr="00F849DE">
        <w:rPr>
          <w:rFonts w:ascii="Arial" w:hAnsi="Arial" w:cs="Arial"/>
          <w:i/>
          <w:sz w:val="28"/>
          <w:szCs w:val="28"/>
        </w:rPr>
        <w:t>Consejo Distrital 16</w:t>
      </w:r>
      <w:r w:rsidR="000838C9" w:rsidRPr="00F849DE">
        <w:rPr>
          <w:rFonts w:ascii="Arial" w:hAnsi="Arial" w:cs="Arial"/>
          <w:sz w:val="28"/>
          <w:szCs w:val="28"/>
        </w:rPr>
        <w:t xml:space="preserve"> y,</w:t>
      </w:r>
      <w:r w:rsidR="00FC4755" w:rsidRPr="00F849DE">
        <w:rPr>
          <w:rFonts w:ascii="Arial" w:hAnsi="Arial" w:cs="Arial"/>
          <w:sz w:val="28"/>
          <w:szCs w:val="28"/>
        </w:rPr>
        <w:t xml:space="preserve"> en las cuales</w:t>
      </w:r>
      <w:r w:rsidR="000838C9" w:rsidRPr="00F849DE">
        <w:rPr>
          <w:rFonts w:ascii="Arial" w:hAnsi="Arial" w:cs="Arial"/>
          <w:sz w:val="28"/>
          <w:szCs w:val="28"/>
        </w:rPr>
        <w:t xml:space="preserve"> se </w:t>
      </w:r>
      <w:r w:rsidR="007C3FBC" w:rsidRPr="00F849DE">
        <w:rPr>
          <w:rFonts w:ascii="Arial" w:hAnsi="Arial" w:cs="Arial"/>
          <w:sz w:val="28"/>
          <w:szCs w:val="28"/>
        </w:rPr>
        <w:t>demuestra una debida integración paritaria</w:t>
      </w:r>
      <w:r w:rsidR="000838C9" w:rsidRPr="00F849DE">
        <w:rPr>
          <w:rFonts w:ascii="Arial" w:hAnsi="Arial" w:cs="Arial"/>
          <w:sz w:val="28"/>
          <w:szCs w:val="28"/>
        </w:rPr>
        <w:t>.</w:t>
      </w:r>
    </w:p>
    <w:p w:rsidR="00BF5B78" w:rsidRPr="00F849DE" w:rsidRDefault="00F36274" w:rsidP="00D91A50">
      <w:pPr>
        <w:spacing w:before="100" w:beforeAutospacing="1" w:after="100" w:afterAutospacing="1" w:line="360" w:lineRule="auto"/>
        <w:jc w:val="both"/>
        <w:rPr>
          <w:rFonts w:ascii="Arial" w:hAnsi="Arial" w:cs="Arial"/>
          <w:sz w:val="28"/>
          <w:szCs w:val="28"/>
        </w:rPr>
      </w:pPr>
      <w:r w:rsidRPr="00F849DE">
        <w:rPr>
          <w:rFonts w:ascii="Arial" w:hAnsi="Arial" w:cs="Arial"/>
          <w:b/>
          <w:sz w:val="28"/>
          <w:szCs w:val="28"/>
        </w:rPr>
        <w:t>1.</w:t>
      </w:r>
      <w:r w:rsidRPr="00F849DE">
        <w:rPr>
          <w:rFonts w:ascii="Arial" w:hAnsi="Arial" w:cs="Arial"/>
          <w:sz w:val="28"/>
          <w:szCs w:val="28"/>
        </w:rPr>
        <w:t xml:space="preserve"> En principio, de los procedimientos que realizó la </w:t>
      </w:r>
      <w:r w:rsidRPr="00F849DE">
        <w:rPr>
          <w:rFonts w:ascii="Arial" w:hAnsi="Arial" w:cs="Arial"/>
          <w:i/>
          <w:sz w:val="28"/>
          <w:szCs w:val="28"/>
        </w:rPr>
        <w:t>Autoridad responsable</w:t>
      </w:r>
      <w:r w:rsidRPr="00F849DE">
        <w:rPr>
          <w:rFonts w:ascii="Arial" w:hAnsi="Arial" w:cs="Arial"/>
          <w:sz w:val="28"/>
          <w:szCs w:val="28"/>
        </w:rPr>
        <w:t xml:space="preserve"> se observa que dedujo la votación </w:t>
      </w:r>
      <w:r w:rsidR="00B75847" w:rsidRPr="00F849DE">
        <w:rPr>
          <w:rFonts w:ascii="Arial" w:hAnsi="Arial" w:cs="Arial"/>
          <w:sz w:val="28"/>
          <w:szCs w:val="28"/>
        </w:rPr>
        <w:t>ajustada de la Alcaldía de Tlalpan</w:t>
      </w:r>
      <w:r w:rsidRPr="00F849DE">
        <w:rPr>
          <w:rFonts w:ascii="Arial" w:hAnsi="Arial" w:cs="Arial"/>
          <w:sz w:val="28"/>
          <w:szCs w:val="28"/>
        </w:rPr>
        <w:t>, restando</w:t>
      </w:r>
      <w:r w:rsidR="00B75847" w:rsidRPr="00F849DE">
        <w:rPr>
          <w:rFonts w:ascii="Arial" w:hAnsi="Arial" w:cs="Arial"/>
          <w:sz w:val="28"/>
          <w:szCs w:val="28"/>
        </w:rPr>
        <w:t xml:space="preserve"> la votación de</w:t>
      </w:r>
      <w:r w:rsidR="00390B3F" w:rsidRPr="00F849DE">
        <w:rPr>
          <w:rFonts w:ascii="Arial" w:hAnsi="Arial" w:cs="Arial"/>
          <w:sz w:val="28"/>
          <w:szCs w:val="28"/>
        </w:rPr>
        <w:t xml:space="preserve"> las candidaturas</w:t>
      </w:r>
      <w:r w:rsidR="00B75847" w:rsidRPr="00F849DE">
        <w:rPr>
          <w:rFonts w:ascii="Arial" w:hAnsi="Arial" w:cs="Arial"/>
          <w:sz w:val="28"/>
          <w:szCs w:val="28"/>
        </w:rPr>
        <w:t xml:space="preserve"> que obtuvieron el triunfo </w:t>
      </w:r>
      <w:r w:rsidR="00B75847" w:rsidRPr="00F849DE">
        <w:rPr>
          <w:rFonts w:ascii="Arial" w:hAnsi="Arial" w:cs="Arial"/>
          <w:sz w:val="28"/>
          <w:szCs w:val="28"/>
        </w:rPr>
        <w:lastRenderedPageBreak/>
        <w:t xml:space="preserve">de la Alcaldía, votos nulos, </w:t>
      </w:r>
      <w:r w:rsidR="00390B3F" w:rsidRPr="00F849DE">
        <w:rPr>
          <w:rFonts w:ascii="Arial" w:hAnsi="Arial" w:cs="Arial"/>
          <w:sz w:val="28"/>
          <w:szCs w:val="28"/>
        </w:rPr>
        <w:t>candidaturas</w:t>
      </w:r>
      <w:r w:rsidRPr="00F849DE">
        <w:rPr>
          <w:rFonts w:ascii="Arial" w:hAnsi="Arial" w:cs="Arial"/>
          <w:sz w:val="28"/>
          <w:szCs w:val="28"/>
        </w:rPr>
        <w:t xml:space="preserve"> no </w:t>
      </w:r>
      <w:r w:rsidR="00390B3F" w:rsidRPr="00F849DE">
        <w:rPr>
          <w:rFonts w:ascii="Arial" w:hAnsi="Arial" w:cs="Arial"/>
          <w:sz w:val="28"/>
          <w:szCs w:val="28"/>
        </w:rPr>
        <w:t>registrada</w:t>
      </w:r>
      <w:r w:rsidRPr="00F849DE">
        <w:rPr>
          <w:rFonts w:ascii="Arial" w:hAnsi="Arial" w:cs="Arial"/>
          <w:sz w:val="28"/>
          <w:szCs w:val="28"/>
        </w:rPr>
        <w:t xml:space="preserve">s, </w:t>
      </w:r>
      <w:r w:rsidR="00B75847" w:rsidRPr="00F849DE">
        <w:rPr>
          <w:rFonts w:ascii="Arial" w:hAnsi="Arial" w:cs="Arial"/>
          <w:sz w:val="28"/>
          <w:szCs w:val="28"/>
        </w:rPr>
        <w:t>y la votación de</w:t>
      </w:r>
      <w:r w:rsidRPr="00F849DE">
        <w:rPr>
          <w:rFonts w:ascii="Arial" w:hAnsi="Arial" w:cs="Arial"/>
          <w:sz w:val="28"/>
          <w:szCs w:val="28"/>
        </w:rPr>
        <w:t xml:space="preserve"> los partidos que no alcanzaron el 3%, tal como se observa a continuación.</w:t>
      </w:r>
    </w:p>
    <w:tbl>
      <w:tblPr>
        <w:tblStyle w:val="Tablaconcuadrcula"/>
        <w:tblW w:w="0" w:type="auto"/>
        <w:jc w:val="center"/>
        <w:tblLook w:val="04A0" w:firstRow="1" w:lastRow="0" w:firstColumn="1" w:lastColumn="0" w:noHBand="0" w:noVBand="1"/>
      </w:tblPr>
      <w:tblGrid>
        <w:gridCol w:w="393"/>
        <w:gridCol w:w="2432"/>
        <w:gridCol w:w="2432"/>
        <w:gridCol w:w="1274"/>
        <w:gridCol w:w="1276"/>
      </w:tblGrid>
      <w:tr w:rsidR="00B75847" w:rsidRPr="00F849DE" w:rsidTr="00A67D49">
        <w:trPr>
          <w:jc w:val="center"/>
        </w:trPr>
        <w:tc>
          <w:tcPr>
            <w:tcW w:w="7807" w:type="dxa"/>
            <w:gridSpan w:val="5"/>
            <w:shd w:val="clear" w:color="auto" w:fill="D0CECE" w:themeFill="background2" w:themeFillShade="E6"/>
          </w:tcPr>
          <w:p w:rsidR="00B75847" w:rsidRPr="00F849DE" w:rsidRDefault="00B75847" w:rsidP="000D1415">
            <w:pPr>
              <w:jc w:val="center"/>
              <w:rPr>
                <w:b/>
              </w:rPr>
            </w:pPr>
            <w:r w:rsidRPr="00F849DE">
              <w:rPr>
                <w:b/>
                <w:sz w:val="32"/>
              </w:rPr>
              <w:t>PROCEDIMIENTO PARA OBTENER LA VOTACIÓN AJUSTADA POR ALCALDÍA</w:t>
            </w:r>
          </w:p>
        </w:tc>
      </w:tr>
      <w:tr w:rsidR="00B75847" w:rsidRPr="00F849DE" w:rsidTr="00A67D49">
        <w:trPr>
          <w:jc w:val="center"/>
        </w:trPr>
        <w:tc>
          <w:tcPr>
            <w:tcW w:w="6531" w:type="dxa"/>
            <w:gridSpan w:val="4"/>
            <w:shd w:val="clear" w:color="auto" w:fill="D0CECE" w:themeFill="background2" w:themeFillShade="E6"/>
          </w:tcPr>
          <w:p w:rsidR="00B75847" w:rsidRPr="00F849DE" w:rsidRDefault="00B75847" w:rsidP="000D1415">
            <w:pPr>
              <w:jc w:val="center"/>
            </w:pPr>
            <w:r w:rsidRPr="00F849DE">
              <w:t>Votación total emitida en la alcaldía</w:t>
            </w:r>
          </w:p>
        </w:tc>
        <w:tc>
          <w:tcPr>
            <w:tcW w:w="1276" w:type="dxa"/>
            <w:shd w:val="clear" w:color="auto" w:fill="D0CECE" w:themeFill="background2" w:themeFillShade="E6"/>
          </w:tcPr>
          <w:p w:rsidR="00B75847" w:rsidRPr="00F849DE" w:rsidRDefault="00B75847" w:rsidP="000D1415">
            <w:pPr>
              <w:jc w:val="center"/>
            </w:pPr>
            <w:r w:rsidRPr="00F849DE">
              <w:t>380,284</w:t>
            </w:r>
          </w:p>
        </w:tc>
      </w:tr>
      <w:tr w:rsidR="00B75847" w:rsidRPr="00F849DE" w:rsidTr="000D1415">
        <w:trPr>
          <w:jc w:val="center"/>
        </w:trPr>
        <w:tc>
          <w:tcPr>
            <w:tcW w:w="7807" w:type="dxa"/>
            <w:gridSpan w:val="5"/>
          </w:tcPr>
          <w:p w:rsidR="00B75847" w:rsidRPr="00F849DE" w:rsidRDefault="00B75847" w:rsidP="000D1415">
            <w:pPr>
              <w:jc w:val="center"/>
              <w:rPr>
                <w:b/>
              </w:rPr>
            </w:pPr>
            <w:r w:rsidRPr="00F849DE">
              <w:rPr>
                <w:b/>
              </w:rPr>
              <w:t>Resta (-)</w:t>
            </w:r>
          </w:p>
        </w:tc>
      </w:tr>
      <w:tr w:rsidR="00B75847" w:rsidRPr="00F849DE" w:rsidTr="000D1415">
        <w:trPr>
          <w:jc w:val="center"/>
        </w:trPr>
        <w:tc>
          <w:tcPr>
            <w:tcW w:w="393" w:type="dxa"/>
          </w:tcPr>
          <w:p w:rsidR="00B75847" w:rsidRPr="00F849DE" w:rsidRDefault="00B75847" w:rsidP="000D1415">
            <w:pPr>
              <w:rPr>
                <w:b/>
              </w:rPr>
            </w:pPr>
            <w:r w:rsidRPr="00F849DE">
              <w:rPr>
                <w:b/>
              </w:rPr>
              <w:t>a.</w:t>
            </w:r>
          </w:p>
        </w:tc>
        <w:tc>
          <w:tcPr>
            <w:tcW w:w="4864" w:type="dxa"/>
            <w:gridSpan w:val="2"/>
          </w:tcPr>
          <w:p w:rsidR="00B75847" w:rsidRPr="00F849DE" w:rsidRDefault="00B75847" w:rsidP="000D1415">
            <w:r w:rsidRPr="00F849DE">
              <w:t>Votos nulos</w:t>
            </w:r>
          </w:p>
        </w:tc>
        <w:tc>
          <w:tcPr>
            <w:tcW w:w="2550" w:type="dxa"/>
            <w:gridSpan w:val="2"/>
          </w:tcPr>
          <w:p w:rsidR="00B75847" w:rsidRPr="00F849DE" w:rsidRDefault="00B75847" w:rsidP="000D1415">
            <w:pPr>
              <w:jc w:val="center"/>
            </w:pPr>
            <w:r w:rsidRPr="00F849DE">
              <w:t>10,963</w:t>
            </w:r>
          </w:p>
        </w:tc>
      </w:tr>
      <w:tr w:rsidR="00B75847" w:rsidRPr="00F849DE" w:rsidTr="000D1415">
        <w:trPr>
          <w:jc w:val="center"/>
        </w:trPr>
        <w:tc>
          <w:tcPr>
            <w:tcW w:w="393" w:type="dxa"/>
          </w:tcPr>
          <w:p w:rsidR="00B75847" w:rsidRPr="00F849DE" w:rsidRDefault="00B75847" w:rsidP="000D1415">
            <w:pPr>
              <w:rPr>
                <w:b/>
              </w:rPr>
            </w:pPr>
            <w:r w:rsidRPr="00F849DE">
              <w:rPr>
                <w:b/>
              </w:rPr>
              <w:t>b.</w:t>
            </w:r>
          </w:p>
        </w:tc>
        <w:tc>
          <w:tcPr>
            <w:tcW w:w="4864" w:type="dxa"/>
            <w:gridSpan w:val="2"/>
          </w:tcPr>
          <w:p w:rsidR="00B75847" w:rsidRPr="00F849DE" w:rsidRDefault="00B75847" w:rsidP="000D1415">
            <w:r w:rsidRPr="00F849DE">
              <w:t xml:space="preserve">Candidaturas no registradas </w:t>
            </w:r>
          </w:p>
        </w:tc>
        <w:tc>
          <w:tcPr>
            <w:tcW w:w="2550" w:type="dxa"/>
            <w:gridSpan w:val="2"/>
          </w:tcPr>
          <w:p w:rsidR="00B75847" w:rsidRPr="00F849DE" w:rsidRDefault="00B75847" w:rsidP="000D1415">
            <w:pPr>
              <w:jc w:val="center"/>
            </w:pPr>
            <w:r w:rsidRPr="00F849DE">
              <w:t>386</w:t>
            </w:r>
          </w:p>
        </w:tc>
      </w:tr>
      <w:tr w:rsidR="00B75847" w:rsidRPr="00F849DE" w:rsidTr="000D1415">
        <w:trPr>
          <w:trHeight w:val="933"/>
          <w:jc w:val="center"/>
        </w:trPr>
        <w:tc>
          <w:tcPr>
            <w:tcW w:w="393" w:type="dxa"/>
          </w:tcPr>
          <w:p w:rsidR="00B75847" w:rsidRPr="00F849DE" w:rsidRDefault="00B75847" w:rsidP="000D1415">
            <w:pPr>
              <w:rPr>
                <w:b/>
              </w:rPr>
            </w:pPr>
            <w:r w:rsidRPr="00F849DE">
              <w:rPr>
                <w:b/>
              </w:rPr>
              <w:t>c.</w:t>
            </w:r>
          </w:p>
        </w:tc>
        <w:tc>
          <w:tcPr>
            <w:tcW w:w="2432" w:type="dxa"/>
          </w:tcPr>
          <w:p w:rsidR="00B75847" w:rsidRPr="00F849DE" w:rsidRDefault="00B75847" w:rsidP="000D1415">
            <w:pPr>
              <w:jc w:val="both"/>
            </w:pPr>
            <w:r w:rsidRPr="00F849DE">
              <w:rPr>
                <w:noProof/>
                <w:lang w:eastAsia="es-MX"/>
              </w:rPr>
              <mc:AlternateContent>
                <mc:Choice Requires="wps">
                  <w:drawing>
                    <wp:anchor distT="0" distB="0" distL="114300" distR="114300" simplePos="0" relativeHeight="251660288" behindDoc="0" locked="0" layoutInCell="1" allowOverlap="1" wp14:anchorId="3C69BD5E" wp14:editId="3F9291DF">
                      <wp:simplePos x="0" y="0"/>
                      <wp:positionH relativeFrom="column">
                        <wp:posOffset>1457852</wp:posOffset>
                      </wp:positionH>
                      <wp:positionV relativeFrom="paragraph">
                        <wp:posOffset>178806</wp:posOffset>
                      </wp:positionV>
                      <wp:extent cx="1570008" cy="0"/>
                      <wp:effectExtent l="0" t="0" r="30480" b="19050"/>
                      <wp:wrapNone/>
                      <wp:docPr id="5" name="Conector recto 5"/>
                      <wp:cNvGraphicFramePr/>
                      <a:graphic xmlns:a="http://schemas.openxmlformats.org/drawingml/2006/main">
                        <a:graphicData uri="http://schemas.microsoft.com/office/word/2010/wordprocessingShape">
                          <wps:wsp>
                            <wps:cNvCnPr/>
                            <wps:spPr>
                              <a:xfrm>
                                <a:off x="0" y="0"/>
                                <a:ext cx="157000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w:pict>
                    <v:line w14:anchorId="6CF9AE91" id="Conector recto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14.8pt,14.1pt" to="238.4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7nVsAEAALMDAAAOAAAAZHJzL2Uyb0RvYy54bWysU02PEzEMvSPxH6Lc6UxXKqBRp3voCi4I&#10;Kj5+QDbjdCKSOHJCZ/rvcdJ2FgFCCHFJ4uQ92892tvezd+IElCyGXq5XrRQQNA42HHv55fObF6+l&#10;SFmFQTkM0MszJHm/e/5sO8UO7nBENwAJdhJSN8VejjnHrmmSHsGrtMIIgR8NkleZTTo2A6mJvXvX&#10;3LXty2ZCGiKhhpT49uHyKHfVvzGg8wdjEmThesm55bpSXR/L2uy2qjuSiqPV1zTUP2ThlQ0cdHH1&#10;oLIS38j+4spbTZjQ5JVG36AxVkPVwGrW7U9qPo0qQtXCxUlxKVP6f271+9OBhB16uZEiKM8t2nOj&#10;dEYSVDaxKTWaYuoYug8HulopHqgIng35srMUMde6npe6wpyF5sv15lXbtjwJ+vbWPBEjpfwW0Ity&#10;6KWzoUhWnTq9S5mDMfQGYaMkcgldT/nsoIBd+AiGZZRglV0HCPaOxElx64ev6yKDfVVkoRjr3EJq&#10;/0y6YgsN6lD9LXFB14gY8kL0NiD9Lmqeb6maC/6m+qK1yH7E4VwbUcvBk1GVXae4jN6PdqU//bXd&#10;dwAAAP//AwBQSwMEFAAGAAgAAAAhAEaa+B7dAAAACQEAAA8AAABkcnMvZG93bnJldi54bWxMj8FO&#10;wzAQRO9I/IO1SNyoQ4RCSeNUVSWEuCCawt2NXSfFXke2k4a/ZxGHctvdGc2+qdazs2zSIfYeBdwv&#10;MmAaW696NAI+9s93S2AxSVTSetQCvnWEdX19VclS+TPu9NQkwygEYykFdCkNJeex7bSTceEHjaQd&#10;fXAy0RoMV0GeKdxZnmdZwZ3skT50ctDbTrdfzegE2NcwfZqt2cTxZVc0p/dj/rafhLi9mTcrYEnP&#10;6WKGX3xCh5qYDn5EFZkVkOdPBVlpWObAyPDwWFCXw9+B1xX/36D+AQAA//8DAFBLAQItABQABgAI&#10;AAAAIQC2gziS/gAAAOEBAAATAAAAAAAAAAAAAAAAAAAAAABbQ29udGVudF9UeXBlc10ueG1sUEsB&#10;Ai0AFAAGAAgAAAAhADj9If/WAAAAlAEAAAsAAAAAAAAAAAAAAAAALwEAAF9yZWxzLy5yZWxzUEsB&#10;Ai0AFAAGAAgAAAAhAFrfudWwAQAAswMAAA4AAAAAAAAAAAAAAAAALgIAAGRycy9lMm9Eb2MueG1s&#10;UEsBAi0AFAAGAAgAAAAhAEaa+B7dAAAACQEAAA8AAAAAAAAAAAAAAAAACgQAAGRycy9kb3ducmV2&#10;LnhtbFBLBQYAAAAABAAEAPMAAAAUBQAAAAA=&#10;" strokecolor="black [3200]" strokeweight=".5pt">
                      <v:stroke joinstyle="miter"/>
                    </v:line>
                  </w:pict>
                </mc:Fallback>
              </mc:AlternateContent>
            </w:r>
            <w:r w:rsidRPr="00F849DE">
              <w:rPr>
                <w:noProof/>
                <w:lang w:eastAsia="es-MX"/>
              </w:rPr>
              <mc:AlternateContent>
                <mc:Choice Requires="wps">
                  <w:drawing>
                    <wp:anchor distT="0" distB="0" distL="114300" distR="114300" simplePos="0" relativeHeight="251659264" behindDoc="0" locked="0" layoutInCell="1" allowOverlap="1" wp14:anchorId="74F2DFDD" wp14:editId="248328E8">
                      <wp:simplePos x="0" y="0"/>
                      <wp:positionH relativeFrom="column">
                        <wp:posOffset>1475105</wp:posOffset>
                      </wp:positionH>
                      <wp:positionV relativeFrom="paragraph">
                        <wp:posOffset>334082</wp:posOffset>
                      </wp:positionV>
                      <wp:extent cx="1535502" cy="0"/>
                      <wp:effectExtent l="0" t="0" r="26670" b="19050"/>
                      <wp:wrapNone/>
                      <wp:docPr id="7" name="Conector recto 7"/>
                      <wp:cNvGraphicFramePr/>
                      <a:graphic xmlns:a="http://schemas.openxmlformats.org/drawingml/2006/main">
                        <a:graphicData uri="http://schemas.microsoft.com/office/word/2010/wordprocessingShape">
                          <wps:wsp>
                            <wps:cNvCnPr/>
                            <wps:spPr>
                              <a:xfrm>
                                <a:off x="0" y="0"/>
                                <a:ext cx="153550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w:pict>
                    <v:line w14:anchorId="7F1FCD52" id="Conector recto 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6.15pt,26.3pt" to="237.05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PamsQEAALMDAAAOAAAAZHJzL2Uyb0RvYy54bWysU02PEzEMvSPxH6Lc6UyLyqJRp3voCi4I&#10;Kj5+QDbjdCKSOHJCp/33OGk7iwAhhLgkcfKe7Wc7m/uTd+IIlCyGXi4XrRQQNA42HHr55fObF6+l&#10;SFmFQTkM0MszJHm/ff5sM8UOVjiiG4AEOwmpm2Ivx5xj1zRJj+BVWmCEwI8GyavMJh2agdTE3r1r&#10;Vm37qpmQhkioISW+fbg8ym31bwzo/MGYBFm4XnJuua5U18eyNtuN6g6k4mj1NQ31D1l4ZQMHnV09&#10;qKzEN7K/uPJWEyY0eaHRN2iM1VA1sJpl+5OaT6OKULVwcVKcy5T+n1v9/rgnYYde3kkRlOcW7bhR&#10;OiMJKpu4KzWaYuoYugt7ulop7qkIPhnyZWcp4lTrep7rCqcsNF8u1y/X63Ylhb69NU/ESCm/BfSi&#10;HHrpbCiSVaeO71LmYAy9QdgoiVxC11M+OyhgFz6CYRklWGXXAYKdI3FU3Prh67LIYF8VWSjGOjeT&#10;2j+TrthCgzpUf0uc0TUihjwTvQ1Iv4uaT7dUzQV/U33RWmQ/4nCujajl4Mmoyq5TXEbvR7vSn/7a&#10;9jsAAAD//wMAUEsDBBQABgAIAAAAIQDCy1SQ3gAAAAkBAAAPAAAAZHJzL2Rvd25yZXYueG1sTI/B&#10;TsMwDIbvSLxDZCRuLF02CipNp2kSQlwQ6+CeNV5aaJwqSbvy9gRxgKPtT7+/v9zMtmcT+tA5krBc&#10;ZMCQGqc7MhLeDo8398BCVKRV7wglfGGATXV5UapCuzPtcaqjYSmEQqEktDEOBeehadGqsHADUrqd&#10;nLcqptEbrr06p3Dbc5FlObeqo/ShVQPuWmw+69FK6J/99G52ZhvGp31ef7yexMthkvL6at4+AIs4&#10;xz8YfvSTOlTJ6ehG0oH1EsRKrBIq4VbkwBKwvlsvgR1/F7wq+f8G1TcAAAD//wMAUEsBAi0AFAAG&#10;AAgAAAAhALaDOJL+AAAA4QEAABMAAAAAAAAAAAAAAAAAAAAAAFtDb250ZW50X1R5cGVzXS54bWxQ&#10;SwECLQAUAAYACAAAACEAOP0h/9YAAACUAQAACwAAAAAAAAAAAAAAAAAvAQAAX3JlbHMvLnJlbHNQ&#10;SwECLQAUAAYACAAAACEA4iT2prEBAACzAwAADgAAAAAAAAAAAAAAAAAuAgAAZHJzL2Uyb0RvYy54&#10;bWxQSwECLQAUAAYACAAAACEAwstUkN4AAAAJAQAADwAAAAAAAAAAAAAAAAALBAAAZHJzL2Rvd25y&#10;ZXYueG1sUEsFBgAAAAAEAAQA8wAAABYFAAAAAA==&#10;" strokecolor="black [3200]" strokeweight=".5pt">
                      <v:stroke joinstyle="miter"/>
                    </v:line>
                  </w:pict>
                </mc:Fallback>
              </mc:AlternateContent>
            </w:r>
            <w:r w:rsidRPr="00F849DE">
              <w:t>Partidos o candidaturas sin partido que ganó la elección de la alcaldía</w:t>
            </w:r>
          </w:p>
        </w:tc>
        <w:tc>
          <w:tcPr>
            <w:tcW w:w="2432" w:type="dxa"/>
          </w:tcPr>
          <w:p w:rsidR="00B75847" w:rsidRPr="00F849DE" w:rsidRDefault="00B75847" w:rsidP="000D1415">
            <w:pPr>
              <w:jc w:val="both"/>
            </w:pPr>
            <w:r w:rsidRPr="00F849DE">
              <w:rPr>
                <w:noProof/>
                <w:lang w:eastAsia="es-MX"/>
              </w:rPr>
              <mc:AlternateContent>
                <mc:Choice Requires="wps">
                  <w:drawing>
                    <wp:anchor distT="0" distB="0" distL="114300" distR="114300" simplePos="0" relativeHeight="251661312" behindDoc="0" locked="0" layoutInCell="1" allowOverlap="1" wp14:anchorId="56C51D6D" wp14:editId="6306D3EF">
                      <wp:simplePos x="0" y="0"/>
                      <wp:positionH relativeFrom="column">
                        <wp:posOffset>1466215</wp:posOffset>
                      </wp:positionH>
                      <wp:positionV relativeFrom="paragraph">
                        <wp:posOffset>170180</wp:posOffset>
                      </wp:positionV>
                      <wp:extent cx="1621838" cy="8626"/>
                      <wp:effectExtent l="0" t="0" r="35560" b="29845"/>
                      <wp:wrapNone/>
                      <wp:docPr id="9" name="Conector recto 9"/>
                      <wp:cNvGraphicFramePr/>
                      <a:graphic xmlns:a="http://schemas.openxmlformats.org/drawingml/2006/main">
                        <a:graphicData uri="http://schemas.microsoft.com/office/word/2010/wordprocessingShape">
                          <wps:wsp>
                            <wps:cNvCnPr/>
                            <wps:spPr>
                              <a:xfrm>
                                <a:off x="0" y="0"/>
                                <a:ext cx="1621838" cy="862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w:pict>
                    <v:line w14:anchorId="77DC8129" id="Conector recto 9"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15.45pt,13.4pt" to="243.1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aw2swEAALYDAAAOAAAAZHJzL2Uyb0RvYy54bWysU9uO0zAQfUfiHyy/0yRFqrpR033oCl4Q&#10;VFw+wOuMG2t909g06d8zdtosAoQQ2hc7ts85M2dmsrufrGFnwKi963izqjkDJ32v3anj376+e7Pl&#10;LCbhemG8g45fIPL7/etXuzG0sPaDNz0gIxEX2zF0fEgptFUV5QBWxJUP4OhRebQi0RFPVY9iJHVr&#10;qnVdb6rRYx/QS4iRbh/mR74v+kqBTJ+UipCY6TjllsqKZX3Ma7XfifaEIgxaXtMQ/5GFFdpR0EXq&#10;QSTBvqP+TcpqiT56lVbS28orpSUUD+SmqX9x82UQAYoXKk4MS5niy8nKj+cjMt13/I4zJyy16ECN&#10;kskjw7yxu1yjMcSWoAd3xOsphiNmw5NCm3eywqZS18tSV5gSk3TZbNbN9i1NgqS37Wa9yZLVMzdg&#10;TO/BW5Y/Om60y65FK84fYpqhNwjxci5z9PKVLgYy2LjPoMhJjlfYZYbgYJCdBXW/f2quYQsyU5Q2&#10;ZiHVfyddsZkGZa7+lbigS0Tv0kK02nn8U9Q03VJVM/7mevaabT/6/lJ6UcpBw1EKeh3kPH0/nwv9&#10;+Xfb/wAAAP//AwBQSwMEFAAGAAgAAAAhAOzuUUbeAAAACQEAAA8AAABkcnMvZG93bnJldi54bWxM&#10;j8FOwzAQRO9I/IO1SNyoQ4qiEOJUVSWEuCCawt2NXSdgryPbScPfs5zobXdnNPum3izOslmHOHgU&#10;cL/KgGnsvBrQCPg4PN+VwGKSqKT1qAX86Aib5vqqlpXyZ9zruU2GUQjGSgroUxorzmPXayfjyo8a&#10;STv54GSiNRiugjxTuLM8z7KCOzkgfejlqHe97r7byQmwr2H+NDuzjdPLvmi/3k/522EW4vZm2T4B&#10;S3pJ/2b4wyd0aIjp6CdUkVkB+Tp7JCsNBVUgw0NZrIEd6VDmwJuaXzZofgEAAP//AwBQSwECLQAU&#10;AAYACAAAACEAtoM4kv4AAADhAQAAEwAAAAAAAAAAAAAAAAAAAAAAW0NvbnRlbnRfVHlwZXNdLnht&#10;bFBLAQItABQABgAIAAAAIQA4/SH/1gAAAJQBAAALAAAAAAAAAAAAAAAAAC8BAABfcmVscy8ucmVs&#10;c1BLAQItABQABgAIAAAAIQCs5aw2swEAALYDAAAOAAAAAAAAAAAAAAAAAC4CAABkcnMvZTJvRG9j&#10;LnhtbFBLAQItABQABgAIAAAAIQDs7lFG3gAAAAkBAAAPAAAAAAAAAAAAAAAAAA0EAABkcnMvZG93&#10;bnJldi54bWxQSwUGAAAAAAQABADzAAAAGAUAAAAA&#10;" strokecolor="black [3200]" strokeweight=".5pt">
                      <v:stroke joinstyle="miter"/>
                    </v:line>
                  </w:pict>
                </mc:Fallback>
              </mc:AlternateContent>
            </w:r>
            <w:r w:rsidRPr="00F849DE">
              <w:t xml:space="preserve">Morena </w:t>
            </w:r>
          </w:p>
          <w:p w:rsidR="00B75847" w:rsidRPr="00F849DE" w:rsidRDefault="00B75847" w:rsidP="000D1415">
            <w:pPr>
              <w:jc w:val="both"/>
            </w:pPr>
            <w:r w:rsidRPr="00F849DE">
              <w:t>PT</w:t>
            </w:r>
          </w:p>
          <w:p w:rsidR="00B75847" w:rsidRPr="00F849DE" w:rsidRDefault="00B75847" w:rsidP="000D1415">
            <w:pPr>
              <w:jc w:val="both"/>
            </w:pPr>
            <w:r w:rsidRPr="00F849DE">
              <w:t>Encuentro social</w:t>
            </w:r>
          </w:p>
          <w:p w:rsidR="00B75847" w:rsidRPr="00F849DE" w:rsidRDefault="00B75847" w:rsidP="000D1415"/>
        </w:tc>
        <w:tc>
          <w:tcPr>
            <w:tcW w:w="2550" w:type="dxa"/>
            <w:gridSpan w:val="2"/>
          </w:tcPr>
          <w:p w:rsidR="00B75847" w:rsidRPr="00F849DE" w:rsidRDefault="00B75847" w:rsidP="000D1415">
            <w:pPr>
              <w:jc w:val="center"/>
            </w:pPr>
            <w:r w:rsidRPr="00F849DE">
              <w:rPr>
                <w:noProof/>
                <w:lang w:eastAsia="es-MX"/>
              </w:rPr>
              <mc:AlternateContent>
                <mc:Choice Requires="wps">
                  <w:drawing>
                    <wp:anchor distT="0" distB="0" distL="114300" distR="114300" simplePos="0" relativeHeight="251662336" behindDoc="0" locked="0" layoutInCell="1" allowOverlap="1" wp14:anchorId="17FD62E6" wp14:editId="6EC7DAAF">
                      <wp:simplePos x="0" y="0"/>
                      <wp:positionH relativeFrom="column">
                        <wp:posOffset>-61704</wp:posOffset>
                      </wp:positionH>
                      <wp:positionV relativeFrom="paragraph">
                        <wp:posOffset>342708</wp:posOffset>
                      </wp:positionV>
                      <wp:extent cx="1604825" cy="0"/>
                      <wp:effectExtent l="0" t="0" r="33655" b="19050"/>
                      <wp:wrapNone/>
                      <wp:docPr id="11" name="Conector recto 11"/>
                      <wp:cNvGraphicFramePr/>
                      <a:graphic xmlns:a="http://schemas.openxmlformats.org/drawingml/2006/main">
                        <a:graphicData uri="http://schemas.microsoft.com/office/word/2010/wordprocessingShape">
                          <wps:wsp>
                            <wps:cNvCnPr/>
                            <wps:spPr>
                              <a:xfrm>
                                <a:off x="0" y="0"/>
                                <a:ext cx="1604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w:pict>
                    <v:line w14:anchorId="1D882F26" id="Conector recto 1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85pt,27pt" to="121.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PrqsgEAALUDAAAOAAAAZHJzL2Uyb0RvYy54bWysU01v2zAMvQ/YfxB0X+wEW1EYcXpIsV2G&#10;LdjHD1BlKhYmiQKlxcm/H6Uk7tANw1D0IpnieyQfSa/vjt6JA1CyGHq5XLRSQNA42LDv5fdv79/c&#10;SpGyCoNyGKCXJ0jybvP61XqKHaxwRDcACQ4SUjfFXo45x65pkh7Bq7TACIGdBsmrzCbtm4HUxNG9&#10;a1Zte9NMSEMk1JASv96fnXJT4xsDOn82JkEWrpdcW64n1fOhnM1mrbo9qThafSlDPaMKr2zgpHOo&#10;e5WV+En2j1DeasKEJi80+gaNsRqqBlazbJ+o+TqqCFULNyfFuU3p5cLqT4cdCTvw7JZSBOV5Rlue&#10;lM5Igsol2MFdmmLqGLwNO7pYKe6oSD4a8uVmMeJYO3uaOwvHLDQ/Lm/at7erd1Loq695JEZK+QOg&#10;F+Wjl86GIlp16vAxZU7G0CuEjVLIOXX9yicHBezCFzAspCSr7LpCsHUkDoqHP/yoMjhWRRaKsc7N&#10;pPbfpAu20KCu1f8SZ3TNiCHPRG8D0t+y5uO1VHPGX1WftRbZDzic6iBqO3g3apcue1yW73e70h//&#10;ts0vAAAA//8DAFBLAwQUAAYACAAAACEAt+ov4N0AAAAIAQAADwAAAGRycy9kb3ducmV2LnhtbEyP&#10;wU7DMBBE70j8g7VI3FqHUEob4lRVJYS4IJrC3Y1dJ2CvI9tJw9+ziAPcdndGs2/KzeQsG3WInUcB&#10;N/MMmMbGqw6NgLfD42wFLCaJSlqPWsCXjrCpLi9KWSh/xr0e62QYhWAspIA2pb7gPDatdjLOfa+R&#10;tJMPTiZag+EqyDOFO8vzLFtyJzukD63s9a7VzWc9OAH2OYzvZme2cXjaL+uP11P+chiFuL6atg/A&#10;kp7Snxl+8AkdKmI6+gFVZFbAbH1PTgF3C6pEer64peH4e+BVyf8XqL4BAAD//wMAUEsBAi0AFAAG&#10;AAgAAAAhALaDOJL+AAAA4QEAABMAAAAAAAAAAAAAAAAAAAAAAFtDb250ZW50X1R5cGVzXS54bWxQ&#10;SwECLQAUAAYACAAAACEAOP0h/9YAAACUAQAACwAAAAAAAAAAAAAAAAAvAQAAX3JlbHMvLnJlbHNQ&#10;SwECLQAUAAYACAAAACEAe8j66rIBAAC1AwAADgAAAAAAAAAAAAAAAAAuAgAAZHJzL2Uyb0RvYy54&#10;bWxQSwECLQAUAAYACAAAACEAt+ov4N0AAAAIAQAADwAAAAAAAAAAAAAAAAAMBAAAZHJzL2Rvd25y&#10;ZXYueG1sUEsFBgAAAAAEAAQA8wAAABYFAAAAAA==&#10;" strokecolor="black [3200]" strokeweight=".5pt">
                      <v:stroke joinstyle="miter"/>
                    </v:line>
                  </w:pict>
                </mc:Fallback>
              </mc:AlternateContent>
            </w:r>
            <w:r w:rsidRPr="00F849DE">
              <w:t>178,026</w:t>
            </w:r>
          </w:p>
          <w:p w:rsidR="00B75847" w:rsidRPr="00F849DE" w:rsidRDefault="00B75847" w:rsidP="000D1415">
            <w:pPr>
              <w:jc w:val="center"/>
            </w:pPr>
            <w:r w:rsidRPr="00F849DE">
              <w:t>12,012</w:t>
            </w:r>
          </w:p>
          <w:p w:rsidR="00B75847" w:rsidRPr="00F849DE" w:rsidRDefault="00B75847" w:rsidP="000D1415">
            <w:pPr>
              <w:jc w:val="center"/>
            </w:pPr>
            <w:r w:rsidRPr="00F849DE">
              <w:t>9,921</w:t>
            </w:r>
          </w:p>
        </w:tc>
      </w:tr>
      <w:tr w:rsidR="00B75847" w:rsidRPr="00F849DE" w:rsidTr="000D1415">
        <w:trPr>
          <w:jc w:val="center"/>
        </w:trPr>
        <w:tc>
          <w:tcPr>
            <w:tcW w:w="393" w:type="dxa"/>
          </w:tcPr>
          <w:p w:rsidR="00B75847" w:rsidRPr="00F849DE" w:rsidRDefault="00B75847" w:rsidP="000D1415">
            <w:pPr>
              <w:rPr>
                <w:b/>
              </w:rPr>
            </w:pPr>
            <w:r w:rsidRPr="00F849DE">
              <w:rPr>
                <w:b/>
              </w:rPr>
              <w:t>d.</w:t>
            </w:r>
          </w:p>
        </w:tc>
        <w:tc>
          <w:tcPr>
            <w:tcW w:w="2432" w:type="dxa"/>
          </w:tcPr>
          <w:p w:rsidR="00B75847" w:rsidRPr="00F849DE" w:rsidRDefault="00B75847" w:rsidP="000D1415">
            <w:r w:rsidRPr="00F849DE">
              <w:rPr>
                <w:noProof/>
                <w:lang w:eastAsia="es-MX"/>
              </w:rPr>
              <mc:AlternateContent>
                <mc:Choice Requires="wps">
                  <w:drawing>
                    <wp:anchor distT="0" distB="0" distL="114300" distR="114300" simplePos="0" relativeHeight="251666432" behindDoc="0" locked="0" layoutInCell="1" allowOverlap="1" wp14:anchorId="041D5035" wp14:editId="739AB2A1">
                      <wp:simplePos x="0" y="0"/>
                      <wp:positionH relativeFrom="column">
                        <wp:posOffset>1475105</wp:posOffset>
                      </wp:positionH>
                      <wp:positionV relativeFrom="paragraph">
                        <wp:posOffset>343847</wp:posOffset>
                      </wp:positionV>
                      <wp:extent cx="1552755" cy="0"/>
                      <wp:effectExtent l="0" t="0" r="9525" b="19050"/>
                      <wp:wrapNone/>
                      <wp:docPr id="15" name="Conector recto 15"/>
                      <wp:cNvGraphicFramePr/>
                      <a:graphic xmlns:a="http://schemas.openxmlformats.org/drawingml/2006/main">
                        <a:graphicData uri="http://schemas.microsoft.com/office/word/2010/wordprocessingShape">
                          <wps:wsp>
                            <wps:cNvCnPr/>
                            <wps:spPr>
                              <a:xfrm flipH="1">
                                <a:off x="0" y="0"/>
                                <a:ext cx="15527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w:pict>
                    <v:line w14:anchorId="639B7BA7" id="Conector recto 15" o:spid="_x0000_s1026" style="position:absolute;flip:x;z-index:251666432;visibility:visible;mso-wrap-style:square;mso-wrap-distance-left:9pt;mso-wrap-distance-top:0;mso-wrap-distance-right:9pt;mso-wrap-distance-bottom:0;mso-position-horizontal:absolute;mso-position-horizontal-relative:text;mso-position-vertical:absolute;mso-position-vertical-relative:text" from="116.15pt,27.05pt" to="238.4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5XjugEAAL8DAAAOAAAAZHJzL2Uyb0RvYy54bWysU9tu2zAMfR+wfxD0vtgJkHUw4vQhRbuH&#10;oQ12+QBVpmKhuoHSYufvR8mJN2zFUBR9kUXx8JCHpDfXozXsCBi1dy1fLmrOwEnfaXdo+Y/vtx8+&#10;cRaTcJ0w3kHLTxD59fb9u80QGlj53psOkBGJi80QWt6nFJqqirIHK+LCB3DkVB6tSGTioepQDMRu&#10;TbWq64/V4LEL6CXESK83k5NvC79SINODUhESMy2n2lI5sZyP+ay2G9EcUIRey3MZ4hVVWKEdJZ2p&#10;bkQS7Cfqf6isluijV2khva28UlpC0UBqlvVfar71IkDRQs2JYW5TfDtaeX/cI9MdzW7NmROWZrSj&#10;ScnkkWH+MHJQl4YQGwLv3B7PVgx7zJJHhZYpo8NnIilNIFlsLD0+zT2GMTFJj8v1enW1plzy4qsm&#10;ikwVMKY78JblS8uNdlm+aMTxS0yUlqAXCBm5pKmIcksnAxls3FdQJCknK9FlmWBnkB0FrUH3tMyC&#10;iKsgc4jSxsxB9f+DztgcBmXBXho4o0tG79IcaLXz+FzWNF5KVRP+onrSmmU/+u5URlLaQVtSlJ03&#10;Oq/hn3YJ//3fbX8BAAD//wMAUEsDBBQABgAIAAAAIQBp9WRa3AAAAAkBAAAPAAAAZHJzL2Rvd25y&#10;ZXYueG1sTI/BTsMwDIbvSLxDZCRuLFm3dqg0ncYkxHkbl93SxrQVjVOabCtvjycO7Gj70+/vL9aT&#10;68UZx9B50jCfKRBItbcdNRo+Dm9PzyBCNGRN7wk1/GCAdXl/V5jc+gvt8LyPjeAQCrnR0MY45FKG&#10;ukVnwswPSHz79KMzkcexkXY0Fw53vUyUyqQzHfGH1gy4bbH+2p+chsO7U1MVuy3S90ptjq9pRsdU&#10;68eHafMCIuIU/2G46rM6lOxU+RPZIHoNySJZMKohXc5BMLBcZdyl+lvIspC3DcpfAAAA//8DAFBL&#10;AQItABQABgAIAAAAIQC2gziS/gAAAOEBAAATAAAAAAAAAAAAAAAAAAAAAABbQ29udGVudF9UeXBl&#10;c10ueG1sUEsBAi0AFAAGAAgAAAAhADj9If/WAAAAlAEAAAsAAAAAAAAAAAAAAAAALwEAAF9yZWxz&#10;Ly5yZWxzUEsBAi0AFAAGAAgAAAAhAI0TleO6AQAAvwMAAA4AAAAAAAAAAAAAAAAALgIAAGRycy9l&#10;Mm9Eb2MueG1sUEsBAi0AFAAGAAgAAAAhAGn1ZFrcAAAACQEAAA8AAAAAAAAAAAAAAAAAFAQAAGRy&#10;cy9kb3ducmV2LnhtbFBLBQYAAAAABAAEAPMAAAAdBQAAAAA=&#10;" strokecolor="black [3200]" strokeweight=".5pt">
                      <v:stroke joinstyle="miter"/>
                    </v:line>
                  </w:pict>
                </mc:Fallback>
              </mc:AlternateContent>
            </w:r>
            <w:r w:rsidRPr="00F849DE">
              <w:rPr>
                <w:noProof/>
                <w:lang w:eastAsia="es-MX"/>
              </w:rPr>
              <mc:AlternateContent>
                <mc:Choice Requires="wps">
                  <w:drawing>
                    <wp:anchor distT="0" distB="0" distL="114300" distR="114300" simplePos="0" relativeHeight="251665408" behindDoc="0" locked="0" layoutInCell="1" allowOverlap="1" wp14:anchorId="10C3BF3B" wp14:editId="408BEDE9">
                      <wp:simplePos x="0" y="0"/>
                      <wp:positionH relativeFrom="column">
                        <wp:posOffset>1466479</wp:posOffset>
                      </wp:positionH>
                      <wp:positionV relativeFrom="paragraph">
                        <wp:posOffset>179573</wp:posOffset>
                      </wp:positionV>
                      <wp:extent cx="1544128" cy="0"/>
                      <wp:effectExtent l="0" t="0" r="18415" b="19050"/>
                      <wp:wrapNone/>
                      <wp:docPr id="14" name="Conector recto 14"/>
                      <wp:cNvGraphicFramePr/>
                      <a:graphic xmlns:a="http://schemas.openxmlformats.org/drawingml/2006/main">
                        <a:graphicData uri="http://schemas.microsoft.com/office/word/2010/wordprocessingShape">
                          <wps:wsp>
                            <wps:cNvCnPr/>
                            <wps:spPr>
                              <a:xfrm flipH="1">
                                <a:off x="0" y="0"/>
                                <a:ext cx="154412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w:pict>
                    <v:line w14:anchorId="57C682AE" id="Conector recto 14" o:spid="_x0000_s1026" style="position:absolute;flip:x;z-index:251665408;visibility:visible;mso-wrap-style:square;mso-wrap-distance-left:9pt;mso-wrap-distance-top:0;mso-wrap-distance-right:9pt;mso-wrap-distance-bottom:0;mso-position-horizontal:absolute;mso-position-horizontal-relative:text;mso-position-vertical:absolute;mso-position-vertical-relative:text" from="115.45pt,14.15pt" to="237.0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Nv9ugEAAL8DAAAOAAAAZHJzL2Uyb0RvYy54bWysU9tu2zAMfR/QfxD0vtgOsmEw4vQhxdaH&#10;YQt2+QBVpmKhuoFSY+fvR8mJV2zDMAx9kUXx8JCHpLe3kzXsBBi1dx1vVjVn4KTvtTt2/Pu396/f&#10;cRaTcL0w3kHHzxD57e7m1XYMLaz94E0PyIjExXYMHR9SCm1VRTmAFXHlAzhyKo9WJDLxWPUoRmK3&#10;plrX9dtq9NgH9BJipNe72cl3hV8pkOmzUhESMx2n2lI5sZwP+ax2W9EeUYRBy0sZ4j+qsEI7SrpQ&#10;3Ykk2BPq36isluijV2klva28UlpC0UBqmvoXNV8HEaBooebEsLQpvhyt/HQ6INM9zW7DmROWZrSn&#10;ScnkkWH+MHJQl8YQWwLv3QEvVgwHzJInhZYpo8M9kZQmkCw2lR6flx7DlJikx+bNZtOsaSvk1VfN&#10;FJkqYEwfwFuWLx032mX5ohWnjzFRWoJeIWTkkuYiyi2dDWSwcV9AkaScrESXZYK9QXYStAb9Y5MF&#10;EVdB5hCljVmC6r8HXbA5DMqC/Wvggi4ZvUtLoNXO45+ypulaqprxV9Wz1iz7wffnMpLSDtqSouyy&#10;0XkNn9sl/Od/t/sBAAD//wMAUEsDBBQABgAIAAAAIQAQNWQs2wAAAAkBAAAPAAAAZHJzL2Rvd25y&#10;ZXYueG1sTI/LbsIwEEX3lfgHa5C6KzZvGuIgQKq6LnTDzomnSUQ8DrGB9O87VRd0N4+jO2fSTe8a&#10;ccMu1J40jEcKBFLhbU2lhs/j28sKRIiGrGk8oYZvDLDJBk+pSay/0wfeDrEUHEIhMRqqGNtEylBU&#10;6EwY+RaJd1++cyZy25XSdubO4a6RE6UW0pma+EJlWtxXWJwPV6fh+O5Un8d6j3RZqu1pN1/Qaa71&#10;87DfrkFE7OMDhl99VoeMnXJ/JRtEo2EyVa+McrGagmBgtpyNQeR/A5ml8v8H2Q8AAAD//wMAUEsB&#10;Ai0AFAAGAAgAAAAhALaDOJL+AAAA4QEAABMAAAAAAAAAAAAAAAAAAAAAAFtDb250ZW50X1R5cGVz&#10;XS54bWxQSwECLQAUAAYACAAAACEAOP0h/9YAAACUAQAACwAAAAAAAAAAAAAAAAAvAQAAX3JlbHMv&#10;LnJlbHNQSwECLQAUAAYACAAAACEAl5Tb/boBAAC/AwAADgAAAAAAAAAAAAAAAAAuAgAAZHJzL2Uy&#10;b0RvYy54bWxQSwECLQAUAAYACAAAACEAEDVkLNsAAAAJAQAADwAAAAAAAAAAAAAAAAAUBAAAZHJz&#10;L2Rvd25yZXYueG1sUEsFBgAAAAAEAAQA8wAAABwFAAAAAA==&#10;" strokecolor="black [3200]" strokeweight=".5pt">
                      <v:stroke joinstyle="miter"/>
                    </v:line>
                  </w:pict>
                </mc:Fallback>
              </mc:AlternateContent>
            </w:r>
            <w:r w:rsidRPr="00F849DE">
              <w:t>Partidos o candidatura sin partido que no obtuvieron el 3% de la votación total emitida</w:t>
            </w:r>
          </w:p>
        </w:tc>
        <w:tc>
          <w:tcPr>
            <w:tcW w:w="2432" w:type="dxa"/>
          </w:tcPr>
          <w:p w:rsidR="00B75847" w:rsidRPr="00F849DE" w:rsidRDefault="00B75847" w:rsidP="000D1415">
            <w:pPr>
              <w:jc w:val="both"/>
            </w:pPr>
            <w:r w:rsidRPr="00F849DE">
              <w:rPr>
                <w:noProof/>
                <w:lang w:eastAsia="es-MX"/>
              </w:rPr>
              <mc:AlternateContent>
                <mc:Choice Requires="wps">
                  <w:drawing>
                    <wp:anchor distT="0" distB="0" distL="114300" distR="114300" simplePos="0" relativeHeight="251663360" behindDoc="0" locked="0" layoutInCell="1" allowOverlap="1" wp14:anchorId="5332D551" wp14:editId="602E5DD0">
                      <wp:simplePos x="0" y="0"/>
                      <wp:positionH relativeFrom="column">
                        <wp:posOffset>1466215</wp:posOffset>
                      </wp:positionH>
                      <wp:positionV relativeFrom="paragraph">
                        <wp:posOffset>170180</wp:posOffset>
                      </wp:positionV>
                      <wp:extent cx="1621838" cy="8626"/>
                      <wp:effectExtent l="0" t="0" r="35560" b="29845"/>
                      <wp:wrapNone/>
                      <wp:docPr id="6" name="Conector recto 6"/>
                      <wp:cNvGraphicFramePr/>
                      <a:graphic xmlns:a="http://schemas.openxmlformats.org/drawingml/2006/main">
                        <a:graphicData uri="http://schemas.microsoft.com/office/word/2010/wordprocessingShape">
                          <wps:wsp>
                            <wps:cNvCnPr/>
                            <wps:spPr>
                              <a:xfrm>
                                <a:off x="0" y="0"/>
                                <a:ext cx="1621838" cy="862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w:pict>
                    <v:line w14:anchorId="0A67ADCC" id="Conector recto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15.45pt,13.4pt" to="243.1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vltAEAALYDAAAOAAAAZHJzL2Uyb0RvYy54bWysU9uK2zAQfS/sPwi9b2ynYIKJsw9Z2pey&#10;Db18gFYexaK6MdLGzt93pCTe0pZSSl8kj3TOmTmj8fZhtoadAKP2rufNquYMnPSDdseef/3y7n7D&#10;WUzCDcJ4Bz0/Q+QPu7s32yl0sPajNwMgIxEXuyn0fEwpdFUV5QhWxJUP4OhSebQiUYjHakAxkbo1&#10;1bqu22ryOAT0EmKk08fLJd8VfaVApo9KRUjM9JxqS2XFsj7ntdptRXdEEUYtr2WIf6jCCu0o6SL1&#10;KJJgL6h/kbJaoo9epZX0tvJKaQnFA7lp6p/cfB5FgOKFmhPD0qb4/2Tl0+mATA89bzlzwtIT7emh&#10;ZPLIMG+szT2aQuwIuncHvEYxHDAbnhXavJMVNpe+npe+wpyYpMOmXTebtzQJku427bpIVq/cgDG9&#10;B29Z/ui50S67Fp04fYiJ8hH0BqEg13LJXr7S2UAGG/cJFDnJ+Qq7zBDsDbKToNcfvjXZCWkVZKYo&#10;bcxCqv9MumIzDcpc/S1xQZeM3qWFaLXz+Lusab6Vqi74m+uL12z72Q/n8halHTQcxdl1kPP0/RgX&#10;+uvvtvsOAAD//wMAUEsDBBQABgAIAAAAIQDs7lFG3gAAAAkBAAAPAAAAZHJzL2Rvd25yZXYueG1s&#10;TI/BTsMwEETvSPyDtUjcqEOKohDiVFUlhLggmsLdjV0nYK8j20nD37Oc6G13ZzT7pt4szrJZhzh4&#10;FHC/yoBp7Lwa0Aj4ODzflcBikqik9agF/OgIm+b6qpaV8mfc67lNhlEIxkoK6FMaK85j12sn48qP&#10;Gkk7+eBkojUYroI8U7izPM+ygjs5IH3o5ah3ve6+28kJsK9h/jQ7s43Ty75ov95P+dthFuL2Ztk+&#10;AUt6Sf9m+MMndGiI6egnVJFZAfk6eyQrDQVVIMNDWayBHelQ5sCbml82aH4BAAD//wMAUEsBAi0A&#10;FAAGAAgAAAAhALaDOJL+AAAA4QEAABMAAAAAAAAAAAAAAAAAAAAAAFtDb250ZW50X1R5cGVzXS54&#10;bWxQSwECLQAUAAYACAAAACEAOP0h/9YAAACUAQAACwAAAAAAAAAAAAAAAAAvAQAAX3JlbHMvLnJl&#10;bHNQSwECLQAUAAYACAAAACEAt6fr5bQBAAC2AwAADgAAAAAAAAAAAAAAAAAuAgAAZHJzL2Uyb0Rv&#10;Yy54bWxQSwECLQAUAAYACAAAACEA7O5RRt4AAAAJAQAADwAAAAAAAAAAAAAAAAAOBAAAZHJzL2Rv&#10;d25yZXYueG1sUEsFBgAAAAAEAAQA8wAAABkFAAAAAA==&#10;" strokecolor="black [3200]" strokeweight=".5pt">
                      <v:stroke joinstyle="miter"/>
                    </v:line>
                  </w:pict>
                </mc:Fallback>
              </mc:AlternateContent>
            </w:r>
            <w:r w:rsidR="001B479D" w:rsidRPr="00F849DE">
              <w:t>Movimiento Ciudadano</w:t>
            </w:r>
            <w:r w:rsidRPr="00F849DE">
              <w:t xml:space="preserve"> </w:t>
            </w:r>
          </w:p>
          <w:p w:rsidR="00B75847" w:rsidRPr="00F849DE" w:rsidRDefault="001B479D" w:rsidP="000D1415">
            <w:pPr>
              <w:jc w:val="both"/>
            </w:pPr>
            <w:r w:rsidRPr="00F849DE">
              <w:t>Nueva Alianza</w:t>
            </w:r>
          </w:p>
          <w:p w:rsidR="00B75847" w:rsidRPr="00F849DE" w:rsidRDefault="001B479D" w:rsidP="000D1415">
            <w:pPr>
              <w:jc w:val="both"/>
            </w:pPr>
            <w:r w:rsidRPr="00F849DE">
              <w:t>Humanista</w:t>
            </w:r>
          </w:p>
          <w:p w:rsidR="00B75847" w:rsidRPr="00F849DE" w:rsidRDefault="00B75847" w:rsidP="000D1415"/>
        </w:tc>
        <w:tc>
          <w:tcPr>
            <w:tcW w:w="2550" w:type="dxa"/>
            <w:gridSpan w:val="2"/>
          </w:tcPr>
          <w:p w:rsidR="00B75847" w:rsidRPr="00F849DE" w:rsidRDefault="00B75847" w:rsidP="000D1415">
            <w:pPr>
              <w:jc w:val="center"/>
            </w:pPr>
            <w:r w:rsidRPr="00F849DE">
              <w:rPr>
                <w:noProof/>
                <w:lang w:eastAsia="es-MX"/>
              </w:rPr>
              <mc:AlternateContent>
                <mc:Choice Requires="wps">
                  <w:drawing>
                    <wp:anchor distT="0" distB="0" distL="114300" distR="114300" simplePos="0" relativeHeight="251664384" behindDoc="0" locked="0" layoutInCell="1" allowOverlap="1" wp14:anchorId="6DD1E926" wp14:editId="28EA48EC">
                      <wp:simplePos x="0" y="0"/>
                      <wp:positionH relativeFrom="column">
                        <wp:posOffset>-61704</wp:posOffset>
                      </wp:positionH>
                      <wp:positionV relativeFrom="paragraph">
                        <wp:posOffset>342708</wp:posOffset>
                      </wp:positionV>
                      <wp:extent cx="1604825" cy="0"/>
                      <wp:effectExtent l="0" t="0" r="33655" b="19050"/>
                      <wp:wrapNone/>
                      <wp:docPr id="10" name="Conector recto 10"/>
                      <wp:cNvGraphicFramePr/>
                      <a:graphic xmlns:a="http://schemas.openxmlformats.org/drawingml/2006/main">
                        <a:graphicData uri="http://schemas.microsoft.com/office/word/2010/wordprocessingShape">
                          <wps:wsp>
                            <wps:cNvCnPr/>
                            <wps:spPr>
                              <a:xfrm>
                                <a:off x="0" y="0"/>
                                <a:ext cx="1604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w:pict>
                    <v:line w14:anchorId="78370304" id="Conector recto 10"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4.85pt,27pt" to="121.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OGDsgEAALUDAAAOAAAAZHJzL2Uyb0RvYy54bWysU01v2zAMvQ/YfxB0X+wEW1EYcXpIsV2G&#10;LdjHD1BlKhYmiQKlxcm/H6Uk7tANw1D0IpnieyQfSa/vjt6JA1CyGHq5XLRSQNA42LDv5fdv79/c&#10;SpGyCoNyGKCXJ0jybvP61XqKHaxwRDcACQ4SUjfFXo45x65pkh7Bq7TACIGdBsmrzCbtm4HUxNG9&#10;a1Zte9NMSEMk1JASv96fnXJT4xsDOn82JkEWrpdcW64n1fOhnM1mrbo9qThafSlDPaMKr2zgpHOo&#10;e5WV+En2j1DeasKEJi80+gaNsRqqBlazbJ+o+TqqCFULNyfFuU3p5cLqT4cdCTvw7Lg9QXme0ZYn&#10;pTOSoHIJdnCXppg6Bm/Dji5Wijsqko+GfLlZjDjWzp7mzsIxC82Py5v27e3qnRT66mseiZFS/gDo&#10;RfnopbOhiFadOnxMmZMx9AphoxRyTl2/8slBAbvwBQwLKckqu64QbB2Jg+LhDz+WRQbHqshCMda5&#10;mdT+m3TBFhrUtfpf4oyuGTHkmehtQPpb1ny8lmrO+Kvqs9Yi+wGHUx1EbQfvRlV22eOyfL/blf74&#10;t21+AQAA//8DAFBLAwQUAAYACAAAACEAt+ov4N0AAAAIAQAADwAAAGRycy9kb3ducmV2LnhtbEyP&#10;wU7DMBBE70j8g7VI3FqHUEob4lRVJYS4IJrC3Y1dJ2CvI9tJw9+ziAPcdndGs2/KzeQsG3WInUcB&#10;N/MMmMbGqw6NgLfD42wFLCaJSlqPWsCXjrCpLi9KWSh/xr0e62QYhWAspIA2pb7gPDatdjLOfa+R&#10;tJMPTiZag+EqyDOFO8vzLFtyJzukD63s9a7VzWc9OAH2OYzvZme2cXjaL+uP11P+chiFuL6atg/A&#10;kp7Snxl+8AkdKmI6+gFVZFbAbH1PTgF3C6pEer64peH4e+BVyf8XqL4BAAD//wMAUEsBAi0AFAAG&#10;AAgAAAAhALaDOJL+AAAA4QEAABMAAAAAAAAAAAAAAAAAAAAAAFtDb250ZW50X1R5cGVzXS54bWxQ&#10;SwECLQAUAAYACAAAACEAOP0h/9YAAACUAQAACwAAAAAAAAAAAAAAAAAvAQAAX3JlbHMvLnJlbHNQ&#10;SwECLQAUAAYACAAAACEAhtDhg7IBAAC1AwAADgAAAAAAAAAAAAAAAAAuAgAAZHJzL2Uyb0RvYy54&#10;bWxQSwECLQAUAAYACAAAACEAt+ov4N0AAAAIAQAADwAAAAAAAAAAAAAAAAAMBAAAZHJzL2Rvd25y&#10;ZXYueG1sUEsFBgAAAAAEAAQA8wAAABYFAAAAAA==&#10;" strokecolor="black [3200]" strokeweight=".5pt">
                      <v:stroke joinstyle="miter"/>
                    </v:line>
                  </w:pict>
                </mc:Fallback>
              </mc:AlternateContent>
            </w:r>
            <w:r w:rsidRPr="00F849DE">
              <w:t>9,046</w:t>
            </w:r>
          </w:p>
          <w:p w:rsidR="00B75847" w:rsidRPr="00F849DE" w:rsidRDefault="00B75847" w:rsidP="000D1415">
            <w:pPr>
              <w:jc w:val="center"/>
            </w:pPr>
            <w:r w:rsidRPr="00F849DE">
              <w:t>4,119</w:t>
            </w:r>
          </w:p>
          <w:p w:rsidR="00B75847" w:rsidRPr="00F849DE" w:rsidRDefault="00B75847" w:rsidP="000D1415">
            <w:pPr>
              <w:jc w:val="center"/>
            </w:pPr>
            <w:r w:rsidRPr="00F849DE">
              <w:t>7,440</w:t>
            </w:r>
          </w:p>
        </w:tc>
      </w:tr>
      <w:tr w:rsidR="00B75847" w:rsidRPr="00F849DE" w:rsidTr="000D1415">
        <w:trPr>
          <w:trHeight w:val="170"/>
          <w:jc w:val="center"/>
        </w:trPr>
        <w:tc>
          <w:tcPr>
            <w:tcW w:w="393" w:type="dxa"/>
          </w:tcPr>
          <w:p w:rsidR="00B75847" w:rsidRPr="00F849DE" w:rsidRDefault="00B75847" w:rsidP="000D1415">
            <w:pPr>
              <w:rPr>
                <w:b/>
              </w:rPr>
            </w:pPr>
          </w:p>
        </w:tc>
        <w:tc>
          <w:tcPr>
            <w:tcW w:w="2432" w:type="dxa"/>
          </w:tcPr>
          <w:p w:rsidR="00B75847" w:rsidRPr="00F849DE" w:rsidRDefault="00B75847" w:rsidP="000D1415">
            <w:pPr>
              <w:rPr>
                <w:noProof/>
                <w:lang w:eastAsia="es-MX"/>
              </w:rPr>
            </w:pPr>
          </w:p>
        </w:tc>
        <w:tc>
          <w:tcPr>
            <w:tcW w:w="2432" w:type="dxa"/>
          </w:tcPr>
          <w:p w:rsidR="00B75847" w:rsidRPr="00F849DE" w:rsidRDefault="00B75847" w:rsidP="000D1415">
            <w:pPr>
              <w:jc w:val="both"/>
              <w:rPr>
                <w:noProof/>
                <w:lang w:eastAsia="es-MX"/>
              </w:rPr>
            </w:pPr>
          </w:p>
        </w:tc>
        <w:tc>
          <w:tcPr>
            <w:tcW w:w="2550" w:type="dxa"/>
            <w:gridSpan w:val="2"/>
          </w:tcPr>
          <w:p w:rsidR="00B75847" w:rsidRPr="00F849DE" w:rsidRDefault="00B75847" w:rsidP="000D1415">
            <w:pPr>
              <w:jc w:val="center"/>
              <w:rPr>
                <w:noProof/>
                <w:lang w:eastAsia="es-MX"/>
              </w:rPr>
            </w:pPr>
          </w:p>
        </w:tc>
      </w:tr>
      <w:tr w:rsidR="00B75847" w:rsidRPr="00F849DE" w:rsidTr="000D1415">
        <w:trPr>
          <w:jc w:val="center"/>
        </w:trPr>
        <w:tc>
          <w:tcPr>
            <w:tcW w:w="7807" w:type="dxa"/>
            <w:gridSpan w:val="5"/>
          </w:tcPr>
          <w:p w:rsidR="00B75847" w:rsidRPr="00F849DE" w:rsidRDefault="00B75847" w:rsidP="000D1415">
            <w:pPr>
              <w:jc w:val="center"/>
              <w:rPr>
                <w:b/>
              </w:rPr>
            </w:pPr>
            <w:r w:rsidRPr="00F849DE">
              <w:rPr>
                <w:b/>
              </w:rPr>
              <w:t>=231,915</w:t>
            </w:r>
          </w:p>
        </w:tc>
      </w:tr>
      <w:tr w:rsidR="00B75847" w:rsidRPr="00F849DE" w:rsidTr="00A67D49">
        <w:trPr>
          <w:jc w:val="center"/>
        </w:trPr>
        <w:tc>
          <w:tcPr>
            <w:tcW w:w="5257" w:type="dxa"/>
            <w:gridSpan w:val="3"/>
            <w:shd w:val="clear" w:color="auto" w:fill="D0CECE" w:themeFill="background2" w:themeFillShade="E6"/>
          </w:tcPr>
          <w:p w:rsidR="00B75847" w:rsidRPr="00F849DE" w:rsidRDefault="00B75847" w:rsidP="000D1415">
            <w:pPr>
              <w:jc w:val="center"/>
              <w:rPr>
                <w:b/>
              </w:rPr>
            </w:pPr>
            <w:r w:rsidRPr="00F849DE">
              <w:rPr>
                <w:b/>
              </w:rPr>
              <w:t xml:space="preserve">Votación ajustada de la alcaldía </w:t>
            </w:r>
          </w:p>
        </w:tc>
        <w:tc>
          <w:tcPr>
            <w:tcW w:w="2550" w:type="dxa"/>
            <w:gridSpan w:val="2"/>
            <w:shd w:val="clear" w:color="auto" w:fill="D0CECE" w:themeFill="background2" w:themeFillShade="E6"/>
          </w:tcPr>
          <w:p w:rsidR="00B75847" w:rsidRPr="00F849DE" w:rsidRDefault="00B75847" w:rsidP="000D1415">
            <w:pPr>
              <w:jc w:val="center"/>
              <w:rPr>
                <w:b/>
              </w:rPr>
            </w:pPr>
            <w:r w:rsidRPr="00F849DE">
              <w:rPr>
                <w:b/>
              </w:rPr>
              <w:t>148,369</w:t>
            </w:r>
          </w:p>
        </w:tc>
      </w:tr>
    </w:tbl>
    <w:p w:rsidR="00F36274" w:rsidRPr="00F849DE" w:rsidRDefault="00B75847" w:rsidP="00D91A50">
      <w:pPr>
        <w:spacing w:before="100" w:beforeAutospacing="1" w:after="100" w:afterAutospacing="1" w:line="360" w:lineRule="auto"/>
        <w:jc w:val="both"/>
        <w:rPr>
          <w:rFonts w:ascii="Arial" w:hAnsi="Arial" w:cs="Arial"/>
          <w:sz w:val="28"/>
          <w:szCs w:val="28"/>
        </w:rPr>
      </w:pPr>
      <w:r w:rsidRPr="00F849DE">
        <w:rPr>
          <w:rFonts w:ascii="Arial" w:hAnsi="Arial" w:cs="Arial"/>
          <w:sz w:val="28"/>
          <w:szCs w:val="28"/>
        </w:rPr>
        <w:t xml:space="preserve">Ahora bien, en virtud de que son 4 las Concejalías a repartir, para obtener el Cociente natural por Concejalía, la </w:t>
      </w:r>
      <w:r w:rsidRPr="00F849DE">
        <w:rPr>
          <w:rFonts w:ascii="Arial" w:hAnsi="Arial" w:cs="Arial"/>
          <w:i/>
          <w:sz w:val="28"/>
          <w:szCs w:val="28"/>
        </w:rPr>
        <w:t>Autoridad responsable</w:t>
      </w:r>
      <w:r w:rsidRPr="00F849DE">
        <w:rPr>
          <w:rFonts w:ascii="Arial" w:hAnsi="Arial" w:cs="Arial"/>
          <w:sz w:val="28"/>
          <w:szCs w:val="28"/>
        </w:rPr>
        <w:t xml:space="preserve"> dividió 148, 369 entre 4, lo que arrojó como resultado </w:t>
      </w:r>
      <w:r w:rsidRPr="00F849DE">
        <w:rPr>
          <w:rFonts w:ascii="Arial" w:hAnsi="Arial" w:cs="Arial"/>
          <w:b/>
          <w:sz w:val="28"/>
          <w:szCs w:val="28"/>
        </w:rPr>
        <w:t>37,092</w:t>
      </w:r>
      <w:r w:rsidRPr="00F849DE">
        <w:rPr>
          <w:rFonts w:ascii="Arial" w:hAnsi="Arial" w:cs="Arial"/>
          <w:sz w:val="28"/>
          <w:szCs w:val="28"/>
        </w:rPr>
        <w:t>.</w:t>
      </w:r>
    </w:p>
    <w:p w:rsidR="00BF5B78" w:rsidRPr="00F849DE" w:rsidRDefault="00BF5B78" w:rsidP="00D91A50">
      <w:pPr>
        <w:spacing w:before="100" w:beforeAutospacing="1" w:after="100" w:afterAutospacing="1" w:line="360" w:lineRule="auto"/>
        <w:jc w:val="both"/>
        <w:rPr>
          <w:rFonts w:ascii="Arial" w:hAnsi="Arial" w:cs="Arial"/>
          <w:sz w:val="28"/>
          <w:szCs w:val="28"/>
        </w:rPr>
      </w:pPr>
      <w:r w:rsidRPr="00F849DE">
        <w:rPr>
          <w:rFonts w:ascii="Arial" w:hAnsi="Arial" w:cs="Arial"/>
          <w:b/>
          <w:sz w:val="28"/>
          <w:szCs w:val="28"/>
        </w:rPr>
        <w:t>2.</w:t>
      </w:r>
      <w:r w:rsidRPr="00F849DE">
        <w:rPr>
          <w:rFonts w:ascii="Arial" w:hAnsi="Arial" w:cs="Arial"/>
          <w:sz w:val="28"/>
          <w:szCs w:val="28"/>
        </w:rPr>
        <w:t xml:space="preserve"> </w:t>
      </w:r>
      <w:r w:rsidR="00F36274" w:rsidRPr="00F849DE">
        <w:rPr>
          <w:rFonts w:ascii="Arial" w:hAnsi="Arial" w:cs="Arial"/>
          <w:sz w:val="28"/>
          <w:szCs w:val="28"/>
        </w:rPr>
        <w:t xml:space="preserve">Posterior a ello, </w:t>
      </w:r>
      <w:r w:rsidR="00B75847" w:rsidRPr="00F849DE">
        <w:rPr>
          <w:rFonts w:ascii="Arial" w:hAnsi="Arial" w:cs="Arial"/>
          <w:sz w:val="28"/>
          <w:szCs w:val="28"/>
        </w:rPr>
        <w:t>una vez que tuvo el valor del cociente natural</w:t>
      </w:r>
      <w:r w:rsidR="00F36274" w:rsidRPr="00F849DE">
        <w:rPr>
          <w:rFonts w:ascii="Arial" w:hAnsi="Arial" w:cs="Arial"/>
          <w:sz w:val="28"/>
          <w:szCs w:val="28"/>
        </w:rPr>
        <w:t>,</w:t>
      </w:r>
      <w:r w:rsidR="00B75847" w:rsidRPr="00F849DE">
        <w:rPr>
          <w:rFonts w:ascii="Arial" w:hAnsi="Arial" w:cs="Arial"/>
          <w:sz w:val="28"/>
          <w:szCs w:val="28"/>
        </w:rPr>
        <w:t xml:space="preserve"> procedió a verificar cuál de los partidos</w:t>
      </w:r>
      <w:r w:rsidR="00F36274" w:rsidRPr="00F849DE">
        <w:rPr>
          <w:rFonts w:ascii="Arial" w:hAnsi="Arial" w:cs="Arial"/>
          <w:sz w:val="28"/>
          <w:szCs w:val="28"/>
        </w:rPr>
        <w:t xml:space="preserve"> alcanzaban </w:t>
      </w:r>
      <w:r w:rsidR="00B75847" w:rsidRPr="00F849DE">
        <w:rPr>
          <w:rFonts w:ascii="Arial" w:hAnsi="Arial" w:cs="Arial"/>
          <w:sz w:val="28"/>
          <w:szCs w:val="28"/>
        </w:rPr>
        <w:t>dicho</w:t>
      </w:r>
      <w:r w:rsidR="00F36274" w:rsidRPr="00F849DE">
        <w:rPr>
          <w:rFonts w:ascii="Arial" w:hAnsi="Arial" w:cs="Arial"/>
          <w:sz w:val="28"/>
          <w:szCs w:val="28"/>
        </w:rPr>
        <w:t xml:space="preserve"> umbral para obtener una concejalía.</w:t>
      </w:r>
    </w:p>
    <w:tbl>
      <w:tblPr>
        <w:tblStyle w:val="Tablaconcuadrcula"/>
        <w:tblW w:w="0" w:type="auto"/>
        <w:tblLook w:val="04A0" w:firstRow="1" w:lastRow="0" w:firstColumn="1" w:lastColumn="0" w:noHBand="0" w:noVBand="1"/>
      </w:tblPr>
      <w:tblGrid>
        <w:gridCol w:w="1657"/>
        <w:gridCol w:w="1686"/>
        <w:gridCol w:w="1532"/>
        <w:gridCol w:w="1527"/>
        <w:gridCol w:w="1577"/>
      </w:tblGrid>
      <w:tr w:rsidR="00B75847" w:rsidRPr="00F849DE" w:rsidTr="00412E64">
        <w:tc>
          <w:tcPr>
            <w:tcW w:w="1765" w:type="dxa"/>
            <w:shd w:val="clear" w:color="auto" w:fill="D0CECE" w:themeFill="background2" w:themeFillShade="E6"/>
          </w:tcPr>
          <w:p w:rsidR="00B75847" w:rsidRPr="00F849DE" w:rsidRDefault="00B75847" w:rsidP="000D1415">
            <w:pPr>
              <w:jc w:val="center"/>
              <w:rPr>
                <w:rFonts w:ascii="Arial" w:hAnsi="Arial" w:cs="Arial"/>
                <w:b/>
                <w:sz w:val="16"/>
                <w:szCs w:val="16"/>
              </w:rPr>
            </w:pPr>
            <w:r w:rsidRPr="00F849DE">
              <w:rPr>
                <w:rFonts w:ascii="Arial" w:hAnsi="Arial" w:cs="Arial"/>
                <w:b/>
                <w:sz w:val="16"/>
                <w:szCs w:val="16"/>
              </w:rPr>
              <w:t>Partidos políticos o candidaturas sin partido susceptibles de alcanzar concejales de representación proporcional</w:t>
            </w:r>
          </w:p>
        </w:tc>
        <w:tc>
          <w:tcPr>
            <w:tcW w:w="1765" w:type="dxa"/>
            <w:shd w:val="clear" w:color="auto" w:fill="D0CECE" w:themeFill="background2" w:themeFillShade="E6"/>
          </w:tcPr>
          <w:p w:rsidR="00B75847" w:rsidRPr="00F849DE" w:rsidRDefault="00B75847" w:rsidP="000D1415">
            <w:pPr>
              <w:jc w:val="center"/>
              <w:rPr>
                <w:rFonts w:ascii="Arial" w:hAnsi="Arial" w:cs="Arial"/>
                <w:b/>
                <w:sz w:val="16"/>
                <w:szCs w:val="16"/>
              </w:rPr>
            </w:pPr>
            <w:r w:rsidRPr="00F849DE">
              <w:rPr>
                <w:rFonts w:ascii="Arial" w:hAnsi="Arial" w:cs="Arial"/>
                <w:b/>
                <w:sz w:val="16"/>
                <w:szCs w:val="16"/>
              </w:rPr>
              <w:t>1</w:t>
            </w:r>
          </w:p>
          <w:p w:rsidR="00B75847" w:rsidRPr="00F849DE" w:rsidRDefault="00B75847" w:rsidP="000D1415">
            <w:pPr>
              <w:jc w:val="center"/>
              <w:rPr>
                <w:rFonts w:ascii="Arial" w:hAnsi="Arial" w:cs="Arial"/>
                <w:b/>
                <w:sz w:val="16"/>
                <w:szCs w:val="16"/>
              </w:rPr>
            </w:pPr>
            <w:r w:rsidRPr="00F849DE">
              <w:rPr>
                <w:rFonts w:ascii="Arial" w:hAnsi="Arial" w:cs="Arial"/>
                <w:b/>
                <w:sz w:val="16"/>
                <w:szCs w:val="16"/>
              </w:rPr>
              <w:t>Votación ajustada correspondiente a cada partido político o candidatura sin partido</w:t>
            </w:r>
          </w:p>
        </w:tc>
        <w:tc>
          <w:tcPr>
            <w:tcW w:w="1766" w:type="dxa"/>
            <w:shd w:val="clear" w:color="auto" w:fill="D0CECE" w:themeFill="background2" w:themeFillShade="E6"/>
          </w:tcPr>
          <w:p w:rsidR="00B75847" w:rsidRPr="00F849DE" w:rsidRDefault="00B75847" w:rsidP="000D1415">
            <w:pPr>
              <w:jc w:val="center"/>
              <w:rPr>
                <w:rFonts w:ascii="Arial" w:hAnsi="Arial" w:cs="Arial"/>
                <w:b/>
                <w:sz w:val="16"/>
                <w:szCs w:val="16"/>
              </w:rPr>
            </w:pPr>
            <w:r w:rsidRPr="00F849DE">
              <w:rPr>
                <w:rFonts w:ascii="Arial" w:hAnsi="Arial" w:cs="Arial"/>
                <w:b/>
                <w:sz w:val="16"/>
                <w:szCs w:val="16"/>
              </w:rPr>
              <w:t>2</w:t>
            </w:r>
          </w:p>
          <w:p w:rsidR="00B75847" w:rsidRPr="00F849DE" w:rsidRDefault="00B75847" w:rsidP="000D1415">
            <w:pPr>
              <w:jc w:val="center"/>
              <w:rPr>
                <w:rFonts w:ascii="Arial" w:hAnsi="Arial" w:cs="Arial"/>
                <w:b/>
                <w:sz w:val="16"/>
                <w:szCs w:val="16"/>
              </w:rPr>
            </w:pPr>
          </w:p>
          <w:p w:rsidR="00B75847" w:rsidRPr="00F849DE" w:rsidRDefault="00B75847" w:rsidP="000D1415">
            <w:pPr>
              <w:jc w:val="center"/>
              <w:rPr>
                <w:rFonts w:ascii="Arial" w:hAnsi="Arial" w:cs="Arial"/>
                <w:b/>
                <w:sz w:val="16"/>
                <w:szCs w:val="16"/>
              </w:rPr>
            </w:pPr>
          </w:p>
          <w:p w:rsidR="00B75847" w:rsidRPr="00F849DE" w:rsidRDefault="00B75847" w:rsidP="000D1415">
            <w:pPr>
              <w:jc w:val="center"/>
              <w:rPr>
                <w:rFonts w:ascii="Arial" w:hAnsi="Arial" w:cs="Arial"/>
                <w:b/>
                <w:sz w:val="16"/>
                <w:szCs w:val="16"/>
              </w:rPr>
            </w:pPr>
            <w:r w:rsidRPr="00F849DE">
              <w:rPr>
                <w:rFonts w:ascii="Arial" w:hAnsi="Arial" w:cs="Arial"/>
                <w:b/>
                <w:sz w:val="16"/>
                <w:szCs w:val="16"/>
              </w:rPr>
              <w:t>Cociente natural de alcaldía</w:t>
            </w:r>
          </w:p>
        </w:tc>
        <w:tc>
          <w:tcPr>
            <w:tcW w:w="1766" w:type="dxa"/>
            <w:shd w:val="clear" w:color="auto" w:fill="D0CECE" w:themeFill="background2" w:themeFillShade="E6"/>
          </w:tcPr>
          <w:p w:rsidR="00B75847" w:rsidRPr="00F849DE" w:rsidRDefault="00B75847" w:rsidP="000D1415">
            <w:pPr>
              <w:jc w:val="center"/>
              <w:rPr>
                <w:rFonts w:ascii="Arial" w:hAnsi="Arial" w:cs="Arial"/>
                <w:b/>
                <w:sz w:val="16"/>
                <w:szCs w:val="16"/>
              </w:rPr>
            </w:pPr>
            <w:r w:rsidRPr="00F849DE">
              <w:rPr>
                <w:rFonts w:ascii="Arial" w:hAnsi="Arial" w:cs="Arial"/>
                <w:b/>
                <w:sz w:val="16"/>
                <w:szCs w:val="16"/>
              </w:rPr>
              <w:t>1 ÷ 2</w:t>
            </w:r>
          </w:p>
          <w:p w:rsidR="00B75847" w:rsidRPr="00F849DE" w:rsidRDefault="00B75847" w:rsidP="000D1415">
            <w:pPr>
              <w:jc w:val="center"/>
              <w:rPr>
                <w:rFonts w:ascii="Arial" w:hAnsi="Arial" w:cs="Arial"/>
                <w:b/>
                <w:sz w:val="16"/>
                <w:szCs w:val="16"/>
              </w:rPr>
            </w:pPr>
          </w:p>
          <w:p w:rsidR="00B75847" w:rsidRPr="00F849DE" w:rsidRDefault="00B75847" w:rsidP="000D1415">
            <w:pPr>
              <w:jc w:val="center"/>
              <w:rPr>
                <w:rFonts w:ascii="Arial" w:hAnsi="Arial" w:cs="Arial"/>
                <w:b/>
                <w:sz w:val="16"/>
                <w:szCs w:val="16"/>
              </w:rPr>
            </w:pPr>
            <w:r w:rsidRPr="00F849DE">
              <w:rPr>
                <w:rFonts w:ascii="Arial" w:hAnsi="Arial" w:cs="Arial"/>
                <w:b/>
                <w:sz w:val="16"/>
                <w:szCs w:val="16"/>
              </w:rPr>
              <w:t>Número de veces que contiene la votación el cociente natural</w:t>
            </w:r>
          </w:p>
        </w:tc>
        <w:tc>
          <w:tcPr>
            <w:tcW w:w="1766" w:type="dxa"/>
            <w:shd w:val="clear" w:color="auto" w:fill="D0CECE" w:themeFill="background2" w:themeFillShade="E6"/>
          </w:tcPr>
          <w:p w:rsidR="00B75847" w:rsidRPr="00F849DE" w:rsidRDefault="00B75847" w:rsidP="000D1415">
            <w:pPr>
              <w:jc w:val="center"/>
              <w:rPr>
                <w:rFonts w:ascii="Arial" w:hAnsi="Arial" w:cs="Arial"/>
                <w:b/>
                <w:sz w:val="16"/>
                <w:szCs w:val="16"/>
              </w:rPr>
            </w:pPr>
          </w:p>
          <w:p w:rsidR="00B75847" w:rsidRPr="00F849DE" w:rsidRDefault="00B75847" w:rsidP="000D1415">
            <w:pPr>
              <w:jc w:val="center"/>
              <w:rPr>
                <w:rFonts w:ascii="Arial" w:hAnsi="Arial" w:cs="Arial"/>
                <w:b/>
                <w:sz w:val="16"/>
                <w:szCs w:val="16"/>
              </w:rPr>
            </w:pPr>
          </w:p>
          <w:p w:rsidR="00B75847" w:rsidRPr="00F849DE" w:rsidRDefault="00B75847" w:rsidP="000D1415">
            <w:pPr>
              <w:jc w:val="center"/>
              <w:rPr>
                <w:rFonts w:ascii="Arial" w:hAnsi="Arial" w:cs="Arial"/>
                <w:b/>
                <w:sz w:val="16"/>
                <w:szCs w:val="16"/>
              </w:rPr>
            </w:pPr>
          </w:p>
          <w:p w:rsidR="00B75847" w:rsidRPr="00F849DE" w:rsidRDefault="00B75847" w:rsidP="000D1415">
            <w:pPr>
              <w:jc w:val="center"/>
              <w:rPr>
                <w:rFonts w:ascii="Arial" w:hAnsi="Arial" w:cs="Arial"/>
                <w:b/>
                <w:sz w:val="16"/>
                <w:szCs w:val="16"/>
              </w:rPr>
            </w:pPr>
            <w:r w:rsidRPr="00F849DE">
              <w:rPr>
                <w:rFonts w:ascii="Arial" w:hAnsi="Arial" w:cs="Arial"/>
                <w:b/>
                <w:sz w:val="16"/>
                <w:szCs w:val="16"/>
              </w:rPr>
              <w:t>Concejales asignados por cociente natural</w:t>
            </w:r>
          </w:p>
        </w:tc>
      </w:tr>
      <w:tr w:rsidR="00B75847" w:rsidRPr="00F849DE" w:rsidTr="000D1415">
        <w:tc>
          <w:tcPr>
            <w:tcW w:w="1765" w:type="dxa"/>
          </w:tcPr>
          <w:p w:rsidR="00B75847" w:rsidRPr="00F849DE" w:rsidRDefault="00B75847" w:rsidP="000D1415">
            <w:pPr>
              <w:jc w:val="center"/>
              <w:rPr>
                <w:rFonts w:ascii="Arial" w:hAnsi="Arial" w:cs="Arial"/>
                <w:sz w:val="16"/>
                <w:szCs w:val="16"/>
              </w:rPr>
            </w:pPr>
            <w:r w:rsidRPr="00F849DE">
              <w:rPr>
                <w:rFonts w:ascii="Arial" w:hAnsi="Arial" w:cs="Arial"/>
                <w:noProof/>
                <w:sz w:val="16"/>
                <w:szCs w:val="16"/>
                <w:lang w:eastAsia="es-MX"/>
              </w:rPr>
              <w:drawing>
                <wp:inline distT="0" distB="0" distL="0" distR="0" wp14:anchorId="69D60C47" wp14:editId="53A1DE20">
                  <wp:extent cx="387985" cy="394970"/>
                  <wp:effectExtent l="0" t="0" r="0" b="5080"/>
                  <wp:docPr id="16" name="Imagen 16" descr="http://www.mexico-tenoch.com/gobernadores/GrupoParlamentariodeAccionNacional/logoP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www.mexico-tenoch.com/gobernadores/GrupoParlamentariodeAccionNacional/logoPA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7985" cy="394970"/>
                          </a:xfrm>
                          <a:prstGeom prst="rect">
                            <a:avLst/>
                          </a:prstGeom>
                          <a:noFill/>
                          <a:ln>
                            <a:noFill/>
                          </a:ln>
                        </pic:spPr>
                      </pic:pic>
                    </a:graphicData>
                  </a:graphic>
                </wp:inline>
              </w:drawing>
            </w:r>
          </w:p>
        </w:tc>
        <w:tc>
          <w:tcPr>
            <w:tcW w:w="1765" w:type="dxa"/>
          </w:tcPr>
          <w:p w:rsidR="00B75847" w:rsidRPr="00F849DE" w:rsidRDefault="00B75847" w:rsidP="000D1415">
            <w:pPr>
              <w:jc w:val="center"/>
              <w:rPr>
                <w:rFonts w:ascii="Arial" w:hAnsi="Arial" w:cs="Arial"/>
                <w:sz w:val="16"/>
                <w:szCs w:val="16"/>
              </w:rPr>
            </w:pPr>
            <w:r w:rsidRPr="00F849DE">
              <w:rPr>
                <w:rFonts w:ascii="Arial" w:hAnsi="Arial" w:cs="Arial"/>
                <w:sz w:val="16"/>
                <w:szCs w:val="16"/>
              </w:rPr>
              <w:t>68,166</w:t>
            </w:r>
          </w:p>
        </w:tc>
        <w:tc>
          <w:tcPr>
            <w:tcW w:w="1766" w:type="dxa"/>
          </w:tcPr>
          <w:p w:rsidR="00B75847" w:rsidRPr="00F849DE" w:rsidRDefault="00B75847" w:rsidP="000D1415">
            <w:pPr>
              <w:jc w:val="center"/>
              <w:rPr>
                <w:rFonts w:ascii="Arial" w:hAnsi="Arial" w:cs="Arial"/>
                <w:sz w:val="16"/>
                <w:szCs w:val="16"/>
              </w:rPr>
            </w:pPr>
            <w:r w:rsidRPr="00F849DE">
              <w:rPr>
                <w:rFonts w:ascii="Arial" w:hAnsi="Arial" w:cs="Arial"/>
                <w:sz w:val="16"/>
                <w:szCs w:val="16"/>
              </w:rPr>
              <w:t>37,092</w:t>
            </w:r>
          </w:p>
        </w:tc>
        <w:tc>
          <w:tcPr>
            <w:tcW w:w="1766" w:type="dxa"/>
          </w:tcPr>
          <w:p w:rsidR="00B75847" w:rsidRPr="00F849DE" w:rsidRDefault="00B75847" w:rsidP="000D1415">
            <w:pPr>
              <w:jc w:val="center"/>
              <w:rPr>
                <w:rFonts w:ascii="Arial" w:hAnsi="Arial" w:cs="Arial"/>
                <w:sz w:val="16"/>
                <w:szCs w:val="16"/>
              </w:rPr>
            </w:pPr>
            <w:r w:rsidRPr="00F849DE">
              <w:rPr>
                <w:rFonts w:ascii="Arial" w:hAnsi="Arial" w:cs="Arial"/>
                <w:sz w:val="16"/>
                <w:szCs w:val="16"/>
              </w:rPr>
              <w:t>1.8</w:t>
            </w:r>
          </w:p>
        </w:tc>
        <w:tc>
          <w:tcPr>
            <w:tcW w:w="1766" w:type="dxa"/>
          </w:tcPr>
          <w:p w:rsidR="00B75847" w:rsidRPr="00F849DE" w:rsidRDefault="00B75847" w:rsidP="000D1415">
            <w:pPr>
              <w:jc w:val="center"/>
              <w:rPr>
                <w:rFonts w:ascii="Arial" w:hAnsi="Arial" w:cs="Arial"/>
                <w:sz w:val="16"/>
                <w:szCs w:val="16"/>
              </w:rPr>
            </w:pPr>
            <w:r w:rsidRPr="00F849DE">
              <w:rPr>
                <w:rFonts w:ascii="Arial" w:hAnsi="Arial" w:cs="Arial"/>
                <w:sz w:val="16"/>
                <w:szCs w:val="16"/>
              </w:rPr>
              <w:t>1</w:t>
            </w:r>
          </w:p>
        </w:tc>
      </w:tr>
      <w:tr w:rsidR="00B75847" w:rsidRPr="00F849DE" w:rsidTr="000D1415">
        <w:tc>
          <w:tcPr>
            <w:tcW w:w="1765" w:type="dxa"/>
          </w:tcPr>
          <w:p w:rsidR="00B75847" w:rsidRPr="00F849DE" w:rsidRDefault="00B75847" w:rsidP="000D1415">
            <w:pPr>
              <w:jc w:val="center"/>
              <w:rPr>
                <w:rFonts w:ascii="Arial" w:hAnsi="Arial" w:cs="Arial"/>
                <w:noProof/>
                <w:sz w:val="16"/>
                <w:szCs w:val="16"/>
                <w:lang w:eastAsia="es-MX"/>
              </w:rPr>
            </w:pPr>
            <w:r w:rsidRPr="00F849DE">
              <w:rPr>
                <w:rFonts w:ascii="Arial" w:hAnsi="Arial" w:cs="Arial"/>
                <w:noProof/>
                <w:sz w:val="16"/>
                <w:szCs w:val="16"/>
                <w:lang w:eastAsia="es-MX"/>
              </w:rPr>
              <w:drawing>
                <wp:inline distT="0" distB="0" distL="0" distR="0" wp14:anchorId="03D365C5" wp14:editId="5FF3D882">
                  <wp:extent cx="373380" cy="373380"/>
                  <wp:effectExtent l="0" t="0" r="7620" b="7620"/>
                  <wp:docPr id="17" name="Imagen 17" descr="http://revistafortuna.com.mx/contenido/wp-content/uploads/2011/02/pri-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http://revistafortuna.com.mx/contenido/wp-content/uploads/2011/02/pri-logo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3380" cy="373380"/>
                          </a:xfrm>
                          <a:prstGeom prst="rect">
                            <a:avLst/>
                          </a:prstGeom>
                          <a:noFill/>
                          <a:ln>
                            <a:noFill/>
                          </a:ln>
                        </pic:spPr>
                      </pic:pic>
                    </a:graphicData>
                  </a:graphic>
                </wp:inline>
              </w:drawing>
            </w:r>
          </w:p>
        </w:tc>
        <w:tc>
          <w:tcPr>
            <w:tcW w:w="1765" w:type="dxa"/>
          </w:tcPr>
          <w:p w:rsidR="00B75847" w:rsidRPr="00F849DE" w:rsidRDefault="00B75847" w:rsidP="000D1415">
            <w:pPr>
              <w:jc w:val="center"/>
              <w:rPr>
                <w:rFonts w:ascii="Arial" w:hAnsi="Arial" w:cs="Arial"/>
                <w:sz w:val="16"/>
                <w:szCs w:val="16"/>
              </w:rPr>
            </w:pPr>
            <w:r w:rsidRPr="00F849DE">
              <w:rPr>
                <w:rFonts w:ascii="Arial" w:hAnsi="Arial" w:cs="Arial"/>
                <w:sz w:val="16"/>
                <w:szCs w:val="16"/>
              </w:rPr>
              <w:t>31,921</w:t>
            </w:r>
          </w:p>
        </w:tc>
        <w:tc>
          <w:tcPr>
            <w:tcW w:w="1766" w:type="dxa"/>
          </w:tcPr>
          <w:p w:rsidR="00B75847" w:rsidRPr="00F849DE" w:rsidRDefault="00B75847" w:rsidP="000D1415">
            <w:pPr>
              <w:jc w:val="center"/>
              <w:rPr>
                <w:rFonts w:ascii="Arial" w:hAnsi="Arial" w:cs="Arial"/>
                <w:sz w:val="16"/>
                <w:szCs w:val="16"/>
              </w:rPr>
            </w:pPr>
            <w:r w:rsidRPr="00F849DE">
              <w:rPr>
                <w:rFonts w:ascii="Arial" w:hAnsi="Arial" w:cs="Arial"/>
                <w:sz w:val="16"/>
                <w:szCs w:val="16"/>
              </w:rPr>
              <w:t>37,092</w:t>
            </w:r>
          </w:p>
        </w:tc>
        <w:tc>
          <w:tcPr>
            <w:tcW w:w="1766" w:type="dxa"/>
          </w:tcPr>
          <w:p w:rsidR="00B75847" w:rsidRPr="00F849DE" w:rsidRDefault="00B75847" w:rsidP="000D1415">
            <w:pPr>
              <w:jc w:val="center"/>
              <w:rPr>
                <w:rFonts w:ascii="Arial" w:hAnsi="Arial" w:cs="Arial"/>
                <w:sz w:val="16"/>
                <w:szCs w:val="16"/>
              </w:rPr>
            </w:pPr>
            <w:r w:rsidRPr="00F849DE">
              <w:rPr>
                <w:rFonts w:ascii="Arial" w:hAnsi="Arial" w:cs="Arial"/>
                <w:sz w:val="16"/>
                <w:szCs w:val="16"/>
              </w:rPr>
              <w:t>.8</w:t>
            </w:r>
          </w:p>
        </w:tc>
        <w:tc>
          <w:tcPr>
            <w:tcW w:w="1766" w:type="dxa"/>
          </w:tcPr>
          <w:p w:rsidR="00B75847" w:rsidRPr="00F849DE" w:rsidRDefault="00B75847" w:rsidP="000D1415">
            <w:pPr>
              <w:jc w:val="center"/>
              <w:rPr>
                <w:rFonts w:ascii="Arial" w:hAnsi="Arial" w:cs="Arial"/>
                <w:sz w:val="16"/>
                <w:szCs w:val="16"/>
              </w:rPr>
            </w:pPr>
          </w:p>
        </w:tc>
      </w:tr>
      <w:tr w:rsidR="00B75847" w:rsidRPr="00F849DE" w:rsidTr="000D1415">
        <w:tc>
          <w:tcPr>
            <w:tcW w:w="1765" w:type="dxa"/>
          </w:tcPr>
          <w:p w:rsidR="00B75847" w:rsidRPr="00F849DE" w:rsidRDefault="00B75847" w:rsidP="000D1415">
            <w:pPr>
              <w:jc w:val="center"/>
              <w:rPr>
                <w:rFonts w:ascii="Arial" w:hAnsi="Arial" w:cs="Arial"/>
                <w:noProof/>
                <w:sz w:val="16"/>
                <w:szCs w:val="16"/>
                <w:lang w:eastAsia="es-MX"/>
              </w:rPr>
            </w:pPr>
            <w:r w:rsidRPr="00F849DE">
              <w:rPr>
                <w:rFonts w:ascii="Arial" w:hAnsi="Arial" w:cs="Arial"/>
                <w:noProof/>
                <w:sz w:val="16"/>
                <w:szCs w:val="16"/>
                <w:lang w:eastAsia="es-MX"/>
              </w:rPr>
              <w:drawing>
                <wp:inline distT="0" distB="0" distL="0" distR="0" wp14:anchorId="28C5D7EF" wp14:editId="48F9A418">
                  <wp:extent cx="365760" cy="365760"/>
                  <wp:effectExtent l="0" t="0" r="0" b="0"/>
                  <wp:docPr id="18" name="Imagen 18" descr="http://www.asisucede.com.mx/wp-content/uploads/2011/02/p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www.asisucede.com.mx/wp-content/uploads/2011/02/pr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p>
        </w:tc>
        <w:tc>
          <w:tcPr>
            <w:tcW w:w="1765" w:type="dxa"/>
          </w:tcPr>
          <w:p w:rsidR="00B75847" w:rsidRPr="00F849DE" w:rsidRDefault="00B75847" w:rsidP="000D1415">
            <w:pPr>
              <w:jc w:val="center"/>
              <w:rPr>
                <w:rFonts w:ascii="Arial" w:hAnsi="Arial" w:cs="Arial"/>
                <w:sz w:val="16"/>
                <w:szCs w:val="16"/>
              </w:rPr>
            </w:pPr>
            <w:r w:rsidRPr="00F849DE">
              <w:rPr>
                <w:rFonts w:ascii="Arial" w:hAnsi="Arial" w:cs="Arial"/>
                <w:sz w:val="16"/>
                <w:szCs w:val="16"/>
              </w:rPr>
              <w:t>29,147</w:t>
            </w:r>
          </w:p>
        </w:tc>
        <w:tc>
          <w:tcPr>
            <w:tcW w:w="1766" w:type="dxa"/>
          </w:tcPr>
          <w:p w:rsidR="00B75847" w:rsidRPr="00F849DE" w:rsidRDefault="00B75847" w:rsidP="000D1415">
            <w:pPr>
              <w:jc w:val="center"/>
              <w:rPr>
                <w:rFonts w:ascii="Arial" w:hAnsi="Arial" w:cs="Arial"/>
                <w:sz w:val="16"/>
                <w:szCs w:val="16"/>
              </w:rPr>
            </w:pPr>
            <w:r w:rsidRPr="00F849DE">
              <w:rPr>
                <w:rFonts w:ascii="Arial" w:hAnsi="Arial" w:cs="Arial"/>
                <w:sz w:val="16"/>
                <w:szCs w:val="16"/>
              </w:rPr>
              <w:t>37,092</w:t>
            </w:r>
          </w:p>
        </w:tc>
        <w:tc>
          <w:tcPr>
            <w:tcW w:w="1766" w:type="dxa"/>
          </w:tcPr>
          <w:p w:rsidR="00B75847" w:rsidRPr="00F849DE" w:rsidRDefault="00B75847" w:rsidP="000D1415">
            <w:pPr>
              <w:jc w:val="center"/>
              <w:rPr>
                <w:rFonts w:ascii="Arial" w:hAnsi="Arial" w:cs="Arial"/>
                <w:sz w:val="16"/>
                <w:szCs w:val="16"/>
              </w:rPr>
            </w:pPr>
            <w:r w:rsidRPr="00F849DE">
              <w:rPr>
                <w:rFonts w:ascii="Arial" w:hAnsi="Arial" w:cs="Arial"/>
                <w:sz w:val="16"/>
                <w:szCs w:val="16"/>
              </w:rPr>
              <w:t>.78</w:t>
            </w:r>
          </w:p>
        </w:tc>
        <w:tc>
          <w:tcPr>
            <w:tcW w:w="1766" w:type="dxa"/>
          </w:tcPr>
          <w:p w:rsidR="00B75847" w:rsidRPr="00F849DE" w:rsidRDefault="00B75847" w:rsidP="000D1415">
            <w:pPr>
              <w:jc w:val="center"/>
              <w:rPr>
                <w:rFonts w:ascii="Arial" w:hAnsi="Arial" w:cs="Arial"/>
                <w:sz w:val="16"/>
                <w:szCs w:val="16"/>
              </w:rPr>
            </w:pPr>
          </w:p>
        </w:tc>
      </w:tr>
      <w:tr w:rsidR="00B75847" w:rsidRPr="00F849DE" w:rsidTr="000D1415">
        <w:tc>
          <w:tcPr>
            <w:tcW w:w="1765" w:type="dxa"/>
          </w:tcPr>
          <w:p w:rsidR="00B75847" w:rsidRPr="00F849DE" w:rsidRDefault="00B75847" w:rsidP="000D1415">
            <w:pPr>
              <w:jc w:val="center"/>
              <w:rPr>
                <w:rFonts w:ascii="Arial" w:hAnsi="Arial" w:cs="Arial"/>
                <w:noProof/>
                <w:sz w:val="16"/>
                <w:szCs w:val="16"/>
                <w:lang w:eastAsia="es-MX"/>
              </w:rPr>
            </w:pPr>
            <w:r w:rsidRPr="00F849DE">
              <w:rPr>
                <w:rFonts w:ascii="Arial" w:hAnsi="Arial" w:cs="Arial"/>
                <w:noProof/>
                <w:sz w:val="16"/>
                <w:szCs w:val="16"/>
                <w:lang w:eastAsia="es-MX"/>
              </w:rPr>
              <w:lastRenderedPageBreak/>
              <w:drawing>
                <wp:inline distT="0" distB="0" distL="0" distR="0" wp14:anchorId="2C19165F" wp14:editId="597BF255">
                  <wp:extent cx="358140" cy="358140"/>
                  <wp:effectExtent l="0" t="0" r="3810" b="3810"/>
                  <wp:docPr id="19" name="Imagen 19" descr="http://www.pvem.senado.gob.mx/images/logoPV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http://www.pvem.senado.gob.mx/images/logoPVEM.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8140" cy="358140"/>
                          </a:xfrm>
                          <a:prstGeom prst="rect">
                            <a:avLst/>
                          </a:prstGeom>
                          <a:noFill/>
                          <a:ln>
                            <a:noFill/>
                          </a:ln>
                        </pic:spPr>
                      </pic:pic>
                    </a:graphicData>
                  </a:graphic>
                </wp:inline>
              </w:drawing>
            </w:r>
          </w:p>
        </w:tc>
        <w:tc>
          <w:tcPr>
            <w:tcW w:w="1765" w:type="dxa"/>
          </w:tcPr>
          <w:p w:rsidR="00B75847" w:rsidRPr="00F849DE" w:rsidRDefault="00B75847" w:rsidP="000D1415">
            <w:pPr>
              <w:jc w:val="center"/>
              <w:rPr>
                <w:rFonts w:ascii="Arial" w:hAnsi="Arial" w:cs="Arial"/>
                <w:sz w:val="16"/>
                <w:szCs w:val="16"/>
              </w:rPr>
            </w:pPr>
            <w:r w:rsidRPr="00F849DE">
              <w:rPr>
                <w:rFonts w:ascii="Arial" w:hAnsi="Arial" w:cs="Arial"/>
                <w:sz w:val="16"/>
                <w:szCs w:val="16"/>
              </w:rPr>
              <w:t>19,135</w:t>
            </w:r>
          </w:p>
        </w:tc>
        <w:tc>
          <w:tcPr>
            <w:tcW w:w="1766" w:type="dxa"/>
          </w:tcPr>
          <w:p w:rsidR="00B75847" w:rsidRPr="00F849DE" w:rsidRDefault="00B75847" w:rsidP="000D1415">
            <w:pPr>
              <w:jc w:val="center"/>
              <w:rPr>
                <w:rFonts w:ascii="Arial" w:hAnsi="Arial" w:cs="Arial"/>
                <w:sz w:val="16"/>
                <w:szCs w:val="16"/>
              </w:rPr>
            </w:pPr>
            <w:r w:rsidRPr="00F849DE">
              <w:rPr>
                <w:rFonts w:ascii="Arial" w:hAnsi="Arial" w:cs="Arial"/>
                <w:sz w:val="16"/>
                <w:szCs w:val="16"/>
              </w:rPr>
              <w:t>37,092</w:t>
            </w:r>
          </w:p>
        </w:tc>
        <w:tc>
          <w:tcPr>
            <w:tcW w:w="1766" w:type="dxa"/>
          </w:tcPr>
          <w:p w:rsidR="00B75847" w:rsidRPr="00F849DE" w:rsidRDefault="00B75847" w:rsidP="000D1415">
            <w:pPr>
              <w:jc w:val="center"/>
              <w:rPr>
                <w:rFonts w:ascii="Arial" w:hAnsi="Arial" w:cs="Arial"/>
                <w:sz w:val="16"/>
                <w:szCs w:val="16"/>
              </w:rPr>
            </w:pPr>
            <w:r w:rsidRPr="00F849DE">
              <w:rPr>
                <w:rFonts w:ascii="Arial" w:hAnsi="Arial" w:cs="Arial"/>
                <w:sz w:val="16"/>
                <w:szCs w:val="16"/>
              </w:rPr>
              <w:t>.51</w:t>
            </w:r>
          </w:p>
        </w:tc>
        <w:tc>
          <w:tcPr>
            <w:tcW w:w="1766" w:type="dxa"/>
          </w:tcPr>
          <w:p w:rsidR="00B75847" w:rsidRPr="00F849DE" w:rsidRDefault="00B75847" w:rsidP="000D1415">
            <w:pPr>
              <w:jc w:val="center"/>
              <w:rPr>
                <w:rFonts w:ascii="Arial" w:hAnsi="Arial" w:cs="Arial"/>
                <w:sz w:val="16"/>
                <w:szCs w:val="16"/>
              </w:rPr>
            </w:pPr>
          </w:p>
        </w:tc>
      </w:tr>
    </w:tbl>
    <w:p w:rsidR="00F36274" w:rsidRPr="00F849DE" w:rsidRDefault="00F36274" w:rsidP="00D91A50">
      <w:pPr>
        <w:spacing w:before="100" w:beforeAutospacing="1" w:after="100" w:afterAutospacing="1" w:line="360" w:lineRule="auto"/>
        <w:jc w:val="both"/>
        <w:rPr>
          <w:rFonts w:ascii="Arial" w:hAnsi="Arial" w:cs="Arial"/>
          <w:sz w:val="28"/>
          <w:szCs w:val="28"/>
        </w:rPr>
      </w:pPr>
      <w:r w:rsidRPr="00F849DE">
        <w:rPr>
          <w:rFonts w:ascii="Arial" w:hAnsi="Arial" w:cs="Arial"/>
          <w:sz w:val="28"/>
          <w:szCs w:val="28"/>
        </w:rPr>
        <w:t>De lo antes señalado, se observa que el</w:t>
      </w:r>
      <w:r w:rsidR="00B75847" w:rsidRPr="00F849DE">
        <w:rPr>
          <w:rFonts w:ascii="Arial" w:hAnsi="Arial" w:cs="Arial"/>
          <w:sz w:val="28"/>
          <w:szCs w:val="28"/>
        </w:rPr>
        <w:t xml:space="preserve"> único de los partidos políticos que accedió a la repartición de Concejalías por el Principio de Representación Proporcional mediante distribución de cociente natural, fue el</w:t>
      </w:r>
      <w:r w:rsidR="00A67D49" w:rsidRPr="00F849DE">
        <w:rPr>
          <w:rFonts w:ascii="Arial" w:hAnsi="Arial" w:cs="Arial"/>
          <w:sz w:val="28"/>
          <w:szCs w:val="28"/>
        </w:rPr>
        <w:t xml:space="preserve"> Partido Acción Nacional.</w:t>
      </w:r>
    </w:p>
    <w:p w:rsidR="00B75847" w:rsidRPr="00F849DE" w:rsidRDefault="00BF5B78" w:rsidP="00D91A50">
      <w:pPr>
        <w:spacing w:before="100" w:beforeAutospacing="1" w:after="100" w:afterAutospacing="1" w:line="360" w:lineRule="auto"/>
        <w:jc w:val="both"/>
        <w:rPr>
          <w:rFonts w:ascii="Arial" w:hAnsi="Arial" w:cs="Arial"/>
          <w:sz w:val="28"/>
          <w:szCs w:val="28"/>
        </w:rPr>
      </w:pPr>
      <w:r w:rsidRPr="00F849DE">
        <w:rPr>
          <w:rFonts w:ascii="Arial" w:hAnsi="Arial" w:cs="Arial"/>
          <w:b/>
          <w:sz w:val="28"/>
          <w:szCs w:val="28"/>
        </w:rPr>
        <w:t>3.</w:t>
      </w:r>
      <w:r w:rsidR="00A67D49" w:rsidRPr="00F849DE">
        <w:rPr>
          <w:rFonts w:ascii="Arial" w:hAnsi="Arial" w:cs="Arial"/>
          <w:b/>
          <w:sz w:val="28"/>
          <w:szCs w:val="28"/>
        </w:rPr>
        <w:t xml:space="preserve"> </w:t>
      </w:r>
      <w:r w:rsidR="00F36274" w:rsidRPr="00F849DE">
        <w:rPr>
          <w:rFonts w:ascii="Arial" w:hAnsi="Arial" w:cs="Arial"/>
          <w:sz w:val="28"/>
          <w:szCs w:val="28"/>
        </w:rPr>
        <w:t>En consecuencia, dado que todavía quedaban tres Concejalías por repartir,</w:t>
      </w:r>
      <w:r w:rsidR="00A67D49" w:rsidRPr="00F849DE">
        <w:rPr>
          <w:rFonts w:ascii="Arial" w:hAnsi="Arial" w:cs="Arial"/>
          <w:sz w:val="28"/>
          <w:szCs w:val="28"/>
        </w:rPr>
        <w:t xml:space="preserve"> la </w:t>
      </w:r>
      <w:r w:rsidR="00A67D49" w:rsidRPr="00F849DE">
        <w:rPr>
          <w:rFonts w:ascii="Arial" w:hAnsi="Arial" w:cs="Arial"/>
          <w:i/>
          <w:sz w:val="28"/>
          <w:szCs w:val="28"/>
        </w:rPr>
        <w:t>Autoridad responsable</w:t>
      </w:r>
      <w:r w:rsidR="00F36274" w:rsidRPr="00F849DE">
        <w:rPr>
          <w:rFonts w:ascii="Arial" w:hAnsi="Arial" w:cs="Arial"/>
          <w:sz w:val="28"/>
          <w:szCs w:val="28"/>
        </w:rPr>
        <w:t xml:space="preserve"> asignó por resto mayor las tres restantes,</w:t>
      </w:r>
      <w:r w:rsidR="000D1415" w:rsidRPr="00F849DE">
        <w:rPr>
          <w:rFonts w:ascii="Arial" w:hAnsi="Arial" w:cs="Arial"/>
          <w:sz w:val="28"/>
          <w:szCs w:val="28"/>
        </w:rPr>
        <w:t xml:space="preserve"> de conformidad al resultado de la votación por partido político o candidatura sin partido obtenida, en ese sentido, la repartición tanto por cociente natural como por resto mayo, quedó </w:t>
      </w:r>
      <w:r w:rsidR="00F36274" w:rsidRPr="00F849DE">
        <w:rPr>
          <w:rFonts w:ascii="Arial" w:hAnsi="Arial" w:cs="Arial"/>
          <w:sz w:val="28"/>
          <w:szCs w:val="28"/>
        </w:rPr>
        <w:t>en el siguiente orden:</w:t>
      </w:r>
    </w:p>
    <w:tbl>
      <w:tblPr>
        <w:tblStyle w:val="Tablaconcuadrcula"/>
        <w:tblpPr w:leftFromText="141" w:rightFromText="141" w:vertAnchor="text" w:horzAnchor="margin" w:tblpY="278"/>
        <w:tblW w:w="0" w:type="auto"/>
        <w:tblLook w:val="04A0" w:firstRow="1" w:lastRow="0" w:firstColumn="1" w:lastColumn="0" w:noHBand="0" w:noVBand="1"/>
      </w:tblPr>
      <w:tblGrid>
        <w:gridCol w:w="4007"/>
        <w:gridCol w:w="3972"/>
      </w:tblGrid>
      <w:tr w:rsidR="00B75847" w:rsidRPr="00F849DE" w:rsidTr="00412E64">
        <w:tc>
          <w:tcPr>
            <w:tcW w:w="4414" w:type="dxa"/>
            <w:shd w:val="clear" w:color="auto" w:fill="D0CECE" w:themeFill="background2" w:themeFillShade="E6"/>
          </w:tcPr>
          <w:p w:rsidR="00B75847" w:rsidRPr="00F849DE" w:rsidRDefault="00B75847" w:rsidP="000D1415">
            <w:pPr>
              <w:tabs>
                <w:tab w:val="left" w:pos="2432"/>
              </w:tabs>
              <w:jc w:val="center"/>
              <w:rPr>
                <w:rFonts w:ascii="Arial" w:hAnsi="Arial" w:cs="Arial"/>
                <w:b/>
                <w:sz w:val="16"/>
                <w:szCs w:val="16"/>
              </w:rPr>
            </w:pPr>
            <w:r w:rsidRPr="00F849DE">
              <w:rPr>
                <w:rFonts w:ascii="Arial" w:hAnsi="Arial" w:cs="Arial"/>
                <w:b/>
                <w:sz w:val="16"/>
                <w:szCs w:val="16"/>
              </w:rPr>
              <w:t>Partidos o candidaturas sin partido susceptibles de alcanzar concejales de representación proporcional</w:t>
            </w:r>
          </w:p>
        </w:tc>
        <w:tc>
          <w:tcPr>
            <w:tcW w:w="4414" w:type="dxa"/>
            <w:shd w:val="clear" w:color="auto" w:fill="D0CECE" w:themeFill="background2" w:themeFillShade="E6"/>
          </w:tcPr>
          <w:p w:rsidR="00B75847" w:rsidRPr="00F849DE" w:rsidRDefault="00B75847" w:rsidP="000D1415">
            <w:pPr>
              <w:tabs>
                <w:tab w:val="left" w:pos="2432"/>
              </w:tabs>
              <w:jc w:val="center"/>
              <w:rPr>
                <w:rFonts w:ascii="Arial" w:hAnsi="Arial" w:cs="Arial"/>
                <w:b/>
                <w:sz w:val="16"/>
                <w:szCs w:val="16"/>
              </w:rPr>
            </w:pPr>
            <w:r w:rsidRPr="00F849DE">
              <w:rPr>
                <w:rFonts w:ascii="Arial" w:hAnsi="Arial" w:cs="Arial"/>
                <w:b/>
                <w:sz w:val="16"/>
                <w:szCs w:val="16"/>
              </w:rPr>
              <w:t>Concejalías asignadas por cociente natural y resto mayor</w:t>
            </w:r>
          </w:p>
        </w:tc>
      </w:tr>
      <w:tr w:rsidR="00B75847" w:rsidRPr="00F849DE" w:rsidTr="000D1415">
        <w:tc>
          <w:tcPr>
            <w:tcW w:w="4414" w:type="dxa"/>
          </w:tcPr>
          <w:p w:rsidR="00B75847" w:rsidRPr="00F849DE" w:rsidRDefault="00B75847" w:rsidP="000D1415">
            <w:pPr>
              <w:tabs>
                <w:tab w:val="left" w:pos="2432"/>
              </w:tabs>
              <w:jc w:val="center"/>
              <w:rPr>
                <w:rFonts w:ascii="Arial" w:hAnsi="Arial" w:cs="Arial"/>
                <w:sz w:val="16"/>
                <w:szCs w:val="16"/>
              </w:rPr>
            </w:pPr>
            <w:r w:rsidRPr="00F849DE">
              <w:rPr>
                <w:rFonts w:ascii="Arial" w:hAnsi="Arial" w:cs="Arial"/>
                <w:noProof/>
                <w:sz w:val="16"/>
                <w:szCs w:val="16"/>
                <w:lang w:eastAsia="es-MX"/>
              </w:rPr>
              <w:drawing>
                <wp:inline distT="0" distB="0" distL="0" distR="0" wp14:anchorId="2D23A6B9" wp14:editId="4BBFDF66">
                  <wp:extent cx="387985" cy="394970"/>
                  <wp:effectExtent l="0" t="0" r="0" b="5080"/>
                  <wp:docPr id="24" name="Imagen 24" descr="http://www.mexico-tenoch.com/gobernadores/GrupoParlamentariodeAccionNacional/logoP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www.mexico-tenoch.com/gobernadores/GrupoParlamentariodeAccionNacional/logoPA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7985" cy="394970"/>
                          </a:xfrm>
                          <a:prstGeom prst="rect">
                            <a:avLst/>
                          </a:prstGeom>
                          <a:noFill/>
                          <a:ln>
                            <a:noFill/>
                          </a:ln>
                        </pic:spPr>
                      </pic:pic>
                    </a:graphicData>
                  </a:graphic>
                </wp:inline>
              </w:drawing>
            </w:r>
          </w:p>
        </w:tc>
        <w:tc>
          <w:tcPr>
            <w:tcW w:w="4414" w:type="dxa"/>
          </w:tcPr>
          <w:p w:rsidR="00B75847" w:rsidRPr="00F849DE" w:rsidRDefault="00B75847" w:rsidP="000D1415">
            <w:pPr>
              <w:tabs>
                <w:tab w:val="left" w:pos="2432"/>
              </w:tabs>
              <w:jc w:val="center"/>
              <w:rPr>
                <w:rFonts w:ascii="Arial" w:hAnsi="Arial" w:cs="Arial"/>
                <w:sz w:val="16"/>
                <w:szCs w:val="16"/>
              </w:rPr>
            </w:pPr>
            <w:r w:rsidRPr="00F849DE">
              <w:rPr>
                <w:rFonts w:ascii="Arial" w:hAnsi="Arial" w:cs="Arial"/>
                <w:sz w:val="16"/>
                <w:szCs w:val="16"/>
              </w:rPr>
              <w:t>2</w:t>
            </w:r>
          </w:p>
        </w:tc>
      </w:tr>
      <w:tr w:rsidR="00B75847" w:rsidRPr="00F849DE" w:rsidTr="000D1415">
        <w:trPr>
          <w:trHeight w:val="373"/>
        </w:trPr>
        <w:tc>
          <w:tcPr>
            <w:tcW w:w="4414" w:type="dxa"/>
          </w:tcPr>
          <w:p w:rsidR="00B75847" w:rsidRPr="00F849DE" w:rsidRDefault="00B75847" w:rsidP="000D1415">
            <w:pPr>
              <w:tabs>
                <w:tab w:val="left" w:pos="2432"/>
              </w:tabs>
              <w:jc w:val="center"/>
              <w:rPr>
                <w:rFonts w:ascii="Arial" w:hAnsi="Arial" w:cs="Arial"/>
                <w:sz w:val="16"/>
                <w:szCs w:val="16"/>
              </w:rPr>
            </w:pPr>
            <w:r w:rsidRPr="00F849DE">
              <w:rPr>
                <w:rFonts w:ascii="Arial" w:hAnsi="Arial" w:cs="Arial"/>
                <w:noProof/>
                <w:sz w:val="16"/>
                <w:szCs w:val="16"/>
                <w:lang w:eastAsia="es-MX"/>
              </w:rPr>
              <w:drawing>
                <wp:inline distT="0" distB="0" distL="0" distR="0" wp14:anchorId="1AEA1DE1" wp14:editId="228901B4">
                  <wp:extent cx="373380" cy="373380"/>
                  <wp:effectExtent l="0" t="0" r="7620" b="7620"/>
                  <wp:docPr id="25" name="Imagen 25" descr="http://revistafortuna.com.mx/contenido/wp-content/uploads/2011/02/pri-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http://revistafortuna.com.mx/contenido/wp-content/uploads/2011/02/pri-logo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3380" cy="373380"/>
                          </a:xfrm>
                          <a:prstGeom prst="rect">
                            <a:avLst/>
                          </a:prstGeom>
                          <a:noFill/>
                          <a:ln>
                            <a:noFill/>
                          </a:ln>
                        </pic:spPr>
                      </pic:pic>
                    </a:graphicData>
                  </a:graphic>
                </wp:inline>
              </w:drawing>
            </w:r>
          </w:p>
        </w:tc>
        <w:tc>
          <w:tcPr>
            <w:tcW w:w="4414" w:type="dxa"/>
          </w:tcPr>
          <w:p w:rsidR="00B75847" w:rsidRPr="00F849DE" w:rsidRDefault="00B75847" w:rsidP="000D1415">
            <w:pPr>
              <w:tabs>
                <w:tab w:val="left" w:pos="2432"/>
              </w:tabs>
              <w:jc w:val="center"/>
              <w:rPr>
                <w:rFonts w:ascii="Arial" w:hAnsi="Arial" w:cs="Arial"/>
                <w:sz w:val="16"/>
                <w:szCs w:val="16"/>
              </w:rPr>
            </w:pPr>
            <w:r w:rsidRPr="00F849DE">
              <w:rPr>
                <w:rFonts w:ascii="Arial" w:hAnsi="Arial" w:cs="Arial"/>
                <w:sz w:val="16"/>
                <w:szCs w:val="16"/>
              </w:rPr>
              <w:t>1</w:t>
            </w:r>
          </w:p>
        </w:tc>
      </w:tr>
      <w:tr w:rsidR="00B75847" w:rsidRPr="00F849DE" w:rsidTr="000D1415">
        <w:trPr>
          <w:trHeight w:val="197"/>
        </w:trPr>
        <w:tc>
          <w:tcPr>
            <w:tcW w:w="4414" w:type="dxa"/>
          </w:tcPr>
          <w:p w:rsidR="00B75847" w:rsidRPr="00F849DE" w:rsidRDefault="00B75847" w:rsidP="000D1415">
            <w:pPr>
              <w:tabs>
                <w:tab w:val="left" w:pos="2432"/>
              </w:tabs>
              <w:jc w:val="center"/>
              <w:rPr>
                <w:rFonts w:ascii="Arial" w:hAnsi="Arial" w:cs="Arial"/>
                <w:sz w:val="16"/>
                <w:szCs w:val="16"/>
              </w:rPr>
            </w:pPr>
            <w:r w:rsidRPr="00F849DE">
              <w:rPr>
                <w:rFonts w:ascii="Arial" w:hAnsi="Arial" w:cs="Arial"/>
                <w:noProof/>
                <w:sz w:val="16"/>
                <w:szCs w:val="16"/>
                <w:lang w:eastAsia="es-MX"/>
              </w:rPr>
              <w:drawing>
                <wp:inline distT="0" distB="0" distL="0" distR="0" wp14:anchorId="7D131C5F" wp14:editId="61345B60">
                  <wp:extent cx="365760" cy="365760"/>
                  <wp:effectExtent l="0" t="0" r="0" b="0"/>
                  <wp:docPr id="26" name="Imagen 26" descr="http://www.asisucede.com.mx/wp-content/uploads/2011/02/p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www.asisucede.com.mx/wp-content/uploads/2011/02/pr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p>
        </w:tc>
        <w:tc>
          <w:tcPr>
            <w:tcW w:w="4414" w:type="dxa"/>
          </w:tcPr>
          <w:p w:rsidR="00B75847" w:rsidRPr="00F849DE" w:rsidRDefault="00B75847" w:rsidP="000D1415">
            <w:pPr>
              <w:tabs>
                <w:tab w:val="left" w:pos="2432"/>
              </w:tabs>
              <w:jc w:val="center"/>
              <w:rPr>
                <w:rFonts w:ascii="Arial" w:hAnsi="Arial" w:cs="Arial"/>
                <w:sz w:val="16"/>
                <w:szCs w:val="16"/>
              </w:rPr>
            </w:pPr>
            <w:r w:rsidRPr="00F849DE">
              <w:rPr>
                <w:rFonts w:ascii="Arial" w:hAnsi="Arial" w:cs="Arial"/>
                <w:sz w:val="16"/>
                <w:szCs w:val="16"/>
              </w:rPr>
              <w:t>1</w:t>
            </w:r>
          </w:p>
        </w:tc>
      </w:tr>
    </w:tbl>
    <w:p w:rsidR="00B75847" w:rsidRPr="00F849DE" w:rsidRDefault="00B75847" w:rsidP="00D91A50">
      <w:pPr>
        <w:spacing w:before="100" w:beforeAutospacing="1" w:after="100" w:afterAutospacing="1" w:line="360" w:lineRule="auto"/>
        <w:jc w:val="both"/>
        <w:rPr>
          <w:rFonts w:ascii="Arial" w:hAnsi="Arial" w:cs="Arial"/>
          <w:sz w:val="28"/>
          <w:szCs w:val="28"/>
        </w:rPr>
      </w:pPr>
    </w:p>
    <w:p w:rsidR="000D1415" w:rsidRPr="00F849DE" w:rsidRDefault="000D1415" w:rsidP="00D91A50">
      <w:pPr>
        <w:spacing w:before="100" w:beforeAutospacing="1" w:after="100" w:afterAutospacing="1" w:line="360" w:lineRule="auto"/>
        <w:jc w:val="both"/>
        <w:rPr>
          <w:rFonts w:ascii="Arial" w:hAnsi="Arial" w:cs="Arial"/>
          <w:sz w:val="28"/>
          <w:szCs w:val="28"/>
        </w:rPr>
      </w:pPr>
      <w:r w:rsidRPr="00F849DE">
        <w:rPr>
          <w:rFonts w:ascii="Arial" w:hAnsi="Arial" w:cs="Arial"/>
          <w:sz w:val="28"/>
          <w:szCs w:val="28"/>
        </w:rPr>
        <w:t xml:space="preserve">De lo anterior, se advierte que el </w:t>
      </w:r>
      <w:r w:rsidRPr="00F849DE">
        <w:rPr>
          <w:rFonts w:ascii="Arial" w:hAnsi="Arial" w:cs="Arial"/>
          <w:i/>
          <w:sz w:val="28"/>
          <w:szCs w:val="28"/>
        </w:rPr>
        <w:t>Consejo Distrital 16</w:t>
      </w:r>
      <w:r w:rsidRPr="00F849DE">
        <w:rPr>
          <w:rFonts w:ascii="Arial" w:hAnsi="Arial" w:cs="Arial"/>
          <w:sz w:val="28"/>
          <w:szCs w:val="28"/>
        </w:rPr>
        <w:t xml:space="preserve"> ya había realizado la repartición de las cuatro Concejalías bajo el principio de Representación Proporcional.</w:t>
      </w:r>
    </w:p>
    <w:p w:rsidR="000D1415" w:rsidRPr="00F849DE" w:rsidRDefault="00F36274" w:rsidP="00D91A50">
      <w:pPr>
        <w:spacing w:before="100" w:beforeAutospacing="1" w:after="100" w:afterAutospacing="1" w:line="360" w:lineRule="auto"/>
        <w:jc w:val="both"/>
        <w:rPr>
          <w:rFonts w:ascii="Arial" w:hAnsi="Arial" w:cs="Arial"/>
          <w:sz w:val="28"/>
          <w:szCs w:val="28"/>
        </w:rPr>
      </w:pPr>
      <w:r w:rsidRPr="00F849DE">
        <w:rPr>
          <w:rFonts w:ascii="Arial" w:hAnsi="Arial" w:cs="Arial"/>
          <w:b/>
          <w:sz w:val="28"/>
          <w:szCs w:val="28"/>
        </w:rPr>
        <w:lastRenderedPageBreak/>
        <w:t>4.</w:t>
      </w:r>
      <w:r w:rsidRPr="00F849DE">
        <w:rPr>
          <w:rFonts w:ascii="Arial" w:hAnsi="Arial" w:cs="Arial"/>
          <w:sz w:val="28"/>
          <w:szCs w:val="28"/>
        </w:rPr>
        <w:t xml:space="preserve"> Ahora bien, una vez integrada completamente la fórmula de Concejalías por el Principio de Representación Proporcional en la Alcaldía de Tlalpan, la </w:t>
      </w:r>
      <w:r w:rsidRPr="00F849DE">
        <w:rPr>
          <w:rFonts w:ascii="Arial" w:hAnsi="Arial" w:cs="Arial"/>
          <w:i/>
          <w:sz w:val="28"/>
          <w:szCs w:val="28"/>
        </w:rPr>
        <w:t xml:space="preserve">Autoridad responsable </w:t>
      </w:r>
      <w:r w:rsidRPr="00F849DE">
        <w:rPr>
          <w:rFonts w:ascii="Arial" w:hAnsi="Arial" w:cs="Arial"/>
          <w:sz w:val="28"/>
          <w:szCs w:val="28"/>
        </w:rPr>
        <w:t xml:space="preserve">advirtió que había una sobrerepresentación de hombres, es decir, había tres hombres y una mujer, </w:t>
      </w:r>
      <w:r w:rsidR="000D1415" w:rsidRPr="00F849DE">
        <w:rPr>
          <w:rFonts w:ascii="Arial" w:hAnsi="Arial" w:cs="Arial"/>
          <w:sz w:val="28"/>
          <w:szCs w:val="28"/>
        </w:rPr>
        <w:t>tal como se advierte a continuación:</w:t>
      </w:r>
    </w:p>
    <w:p w:rsidR="00326810" w:rsidRPr="00F849DE" w:rsidRDefault="00326810" w:rsidP="00D91A50">
      <w:pPr>
        <w:spacing w:before="100" w:beforeAutospacing="1" w:after="100" w:afterAutospacing="1" w:line="360" w:lineRule="auto"/>
        <w:jc w:val="both"/>
        <w:rPr>
          <w:rFonts w:ascii="Arial" w:hAnsi="Arial" w:cs="Arial"/>
          <w:sz w:val="28"/>
          <w:szCs w:val="28"/>
        </w:rPr>
      </w:pPr>
    </w:p>
    <w:p w:rsidR="00326810" w:rsidRPr="00F849DE" w:rsidRDefault="00326810" w:rsidP="00D91A50">
      <w:pPr>
        <w:spacing w:before="100" w:beforeAutospacing="1" w:after="100" w:afterAutospacing="1" w:line="360" w:lineRule="auto"/>
        <w:jc w:val="both"/>
        <w:rPr>
          <w:rFonts w:ascii="Arial" w:hAnsi="Arial" w:cs="Arial"/>
          <w:sz w:val="28"/>
          <w:szCs w:val="28"/>
        </w:rPr>
      </w:pPr>
    </w:p>
    <w:tbl>
      <w:tblPr>
        <w:tblStyle w:val="Tablaconcuadrcula"/>
        <w:tblW w:w="0" w:type="auto"/>
        <w:tblLook w:val="04A0" w:firstRow="1" w:lastRow="0" w:firstColumn="1" w:lastColumn="0" w:noHBand="0" w:noVBand="1"/>
      </w:tblPr>
      <w:tblGrid>
        <w:gridCol w:w="350"/>
        <w:gridCol w:w="3787"/>
        <w:gridCol w:w="3842"/>
      </w:tblGrid>
      <w:tr w:rsidR="000D1415" w:rsidRPr="00F849DE" w:rsidTr="000D1415">
        <w:tc>
          <w:tcPr>
            <w:tcW w:w="0" w:type="auto"/>
            <w:tcBorders>
              <w:top w:val="single" w:sz="4" w:space="0" w:color="auto"/>
              <w:left w:val="single" w:sz="4" w:space="0" w:color="auto"/>
              <w:bottom w:val="single" w:sz="4" w:space="0" w:color="auto"/>
              <w:right w:val="single" w:sz="4" w:space="0" w:color="auto"/>
            </w:tcBorders>
            <w:shd w:val="clear" w:color="auto" w:fill="767171" w:themeFill="background2" w:themeFillShade="80"/>
          </w:tcPr>
          <w:p w:rsidR="000D1415" w:rsidRPr="00F849DE" w:rsidRDefault="000D1415" w:rsidP="000D1415">
            <w:pPr>
              <w:jc w:val="center"/>
              <w:rPr>
                <w:rFonts w:ascii="Arial" w:hAnsi="Arial" w:cs="Arial"/>
                <w:b/>
                <w:sz w:val="16"/>
                <w:szCs w:val="16"/>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767171" w:themeFill="background2" w:themeFillShade="80"/>
            <w:hideMark/>
          </w:tcPr>
          <w:p w:rsidR="000D1415" w:rsidRPr="00F849DE" w:rsidRDefault="000D1415" w:rsidP="000D1415">
            <w:pPr>
              <w:jc w:val="center"/>
              <w:rPr>
                <w:rFonts w:ascii="Arial" w:hAnsi="Arial" w:cs="Arial"/>
                <w:sz w:val="16"/>
                <w:szCs w:val="16"/>
              </w:rPr>
            </w:pPr>
            <w:r w:rsidRPr="00F849DE">
              <w:rPr>
                <w:rFonts w:ascii="Arial" w:hAnsi="Arial" w:cs="Arial"/>
                <w:sz w:val="16"/>
                <w:szCs w:val="16"/>
              </w:rPr>
              <w:t xml:space="preserve">Asignación de concejales al Partido Acción Nacional por representación proporcional efectuada por la </w:t>
            </w:r>
            <w:r w:rsidRPr="00F849DE">
              <w:rPr>
                <w:rFonts w:ascii="Arial" w:hAnsi="Arial" w:cs="Arial"/>
                <w:i/>
                <w:sz w:val="16"/>
                <w:szCs w:val="16"/>
              </w:rPr>
              <w:t>Autoridad responsable</w:t>
            </w:r>
            <w:r w:rsidRPr="00F849DE">
              <w:rPr>
                <w:rFonts w:ascii="Arial" w:hAnsi="Arial" w:cs="Arial"/>
                <w:sz w:val="16"/>
                <w:szCs w:val="16"/>
              </w:rPr>
              <w:t>.</w:t>
            </w:r>
            <w:r w:rsidR="00412E64" w:rsidRPr="00F849DE">
              <w:rPr>
                <w:rFonts w:ascii="Arial" w:hAnsi="Arial" w:cs="Arial"/>
                <w:sz w:val="16"/>
                <w:szCs w:val="16"/>
              </w:rPr>
              <w:t xml:space="preserve"> (Cociente natural y R</w:t>
            </w:r>
            <w:r w:rsidRPr="00F849DE">
              <w:rPr>
                <w:rFonts w:ascii="Arial" w:hAnsi="Arial" w:cs="Arial"/>
                <w:sz w:val="16"/>
                <w:szCs w:val="16"/>
              </w:rPr>
              <w:t>esto mayor)</w:t>
            </w:r>
          </w:p>
        </w:tc>
      </w:tr>
      <w:tr w:rsidR="000D1415" w:rsidRPr="00F849DE" w:rsidTr="000D1415">
        <w:tc>
          <w:tcPr>
            <w:tcW w:w="0" w:type="auto"/>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0D1415" w:rsidRPr="00F849DE" w:rsidRDefault="000D1415" w:rsidP="000D1415">
            <w:pPr>
              <w:jc w:val="center"/>
              <w:rPr>
                <w:rFonts w:ascii="Arial" w:hAnsi="Arial"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0D1415" w:rsidRPr="00F849DE" w:rsidRDefault="000D1415" w:rsidP="000D1415">
            <w:pPr>
              <w:jc w:val="center"/>
              <w:rPr>
                <w:rFonts w:ascii="Arial" w:hAnsi="Arial" w:cs="Arial"/>
                <w:sz w:val="16"/>
                <w:szCs w:val="16"/>
              </w:rPr>
            </w:pPr>
            <w:r w:rsidRPr="00F849DE">
              <w:rPr>
                <w:rFonts w:ascii="Arial" w:hAnsi="Arial" w:cs="Arial"/>
                <w:sz w:val="16"/>
                <w:szCs w:val="16"/>
              </w:rPr>
              <w:t>Propietaria y Propietario</w:t>
            </w:r>
          </w:p>
        </w:tc>
        <w:tc>
          <w:tcPr>
            <w:tcW w:w="0" w:type="auto"/>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0D1415" w:rsidRPr="00F849DE" w:rsidRDefault="000D1415" w:rsidP="000D1415">
            <w:pPr>
              <w:jc w:val="center"/>
              <w:rPr>
                <w:rFonts w:ascii="Arial" w:hAnsi="Arial" w:cs="Arial"/>
                <w:sz w:val="16"/>
                <w:szCs w:val="16"/>
              </w:rPr>
            </w:pPr>
            <w:r w:rsidRPr="00F849DE">
              <w:rPr>
                <w:rFonts w:ascii="Arial" w:hAnsi="Arial" w:cs="Arial"/>
                <w:sz w:val="16"/>
                <w:szCs w:val="16"/>
              </w:rPr>
              <w:t>Suplente</w:t>
            </w:r>
          </w:p>
        </w:tc>
      </w:tr>
      <w:tr w:rsidR="000D1415" w:rsidRPr="00F849DE" w:rsidTr="000D1415">
        <w:tc>
          <w:tcPr>
            <w:tcW w:w="0" w:type="auto"/>
            <w:tcBorders>
              <w:top w:val="single" w:sz="4" w:space="0" w:color="auto"/>
              <w:left w:val="single" w:sz="4" w:space="0" w:color="auto"/>
              <w:bottom w:val="single" w:sz="4" w:space="0" w:color="auto"/>
              <w:right w:val="single" w:sz="4" w:space="0" w:color="auto"/>
            </w:tcBorders>
          </w:tcPr>
          <w:p w:rsidR="000D1415" w:rsidRPr="00F849DE" w:rsidRDefault="000D1415" w:rsidP="000D1415">
            <w:pPr>
              <w:jc w:val="center"/>
              <w:rPr>
                <w:rFonts w:ascii="Arial" w:hAnsi="Arial" w:cs="Arial"/>
                <w:b/>
                <w:sz w:val="16"/>
                <w:szCs w:val="16"/>
              </w:rPr>
            </w:pPr>
            <w:r w:rsidRPr="00F849DE">
              <w:rPr>
                <w:rFonts w:ascii="Arial" w:hAnsi="Arial" w:cs="Arial"/>
                <w:b/>
                <w:sz w:val="16"/>
                <w:szCs w:val="16"/>
              </w:rPr>
              <w:t>M</w:t>
            </w:r>
          </w:p>
        </w:tc>
        <w:tc>
          <w:tcPr>
            <w:tcW w:w="0" w:type="auto"/>
            <w:tcBorders>
              <w:top w:val="single" w:sz="4" w:space="0" w:color="auto"/>
              <w:left w:val="single" w:sz="4" w:space="0" w:color="auto"/>
              <w:bottom w:val="single" w:sz="4" w:space="0" w:color="auto"/>
              <w:right w:val="single" w:sz="4" w:space="0" w:color="auto"/>
            </w:tcBorders>
            <w:hideMark/>
          </w:tcPr>
          <w:p w:rsidR="000D1415" w:rsidRPr="00F849DE" w:rsidRDefault="000D1415" w:rsidP="000D1415">
            <w:pPr>
              <w:jc w:val="center"/>
              <w:rPr>
                <w:rFonts w:ascii="Arial" w:hAnsi="Arial" w:cs="Arial"/>
                <w:sz w:val="16"/>
                <w:szCs w:val="16"/>
              </w:rPr>
            </w:pPr>
            <w:r w:rsidRPr="00F849DE">
              <w:rPr>
                <w:rFonts w:ascii="Arial" w:hAnsi="Arial" w:cs="Arial"/>
                <w:sz w:val="16"/>
                <w:szCs w:val="16"/>
              </w:rPr>
              <w:t>DANIELA GICELA ÁLVAREZ CAMACHO</w:t>
            </w:r>
          </w:p>
        </w:tc>
        <w:tc>
          <w:tcPr>
            <w:tcW w:w="0" w:type="auto"/>
            <w:tcBorders>
              <w:top w:val="single" w:sz="4" w:space="0" w:color="auto"/>
              <w:left w:val="single" w:sz="4" w:space="0" w:color="auto"/>
              <w:bottom w:val="single" w:sz="4" w:space="0" w:color="auto"/>
              <w:right w:val="single" w:sz="4" w:space="0" w:color="auto"/>
            </w:tcBorders>
            <w:hideMark/>
          </w:tcPr>
          <w:p w:rsidR="000D1415" w:rsidRPr="00F849DE" w:rsidRDefault="000D1415" w:rsidP="000D1415">
            <w:pPr>
              <w:jc w:val="center"/>
              <w:rPr>
                <w:rFonts w:ascii="Arial" w:hAnsi="Arial" w:cs="Arial"/>
                <w:sz w:val="16"/>
                <w:szCs w:val="16"/>
              </w:rPr>
            </w:pPr>
            <w:r w:rsidRPr="00F849DE">
              <w:rPr>
                <w:rFonts w:ascii="Arial" w:hAnsi="Arial" w:cs="Arial"/>
                <w:sz w:val="16"/>
                <w:szCs w:val="16"/>
              </w:rPr>
              <w:t>ESTEPHANIA GARCÍA GONZÁLEZ</w:t>
            </w:r>
          </w:p>
        </w:tc>
      </w:tr>
      <w:tr w:rsidR="000D1415" w:rsidRPr="00F849DE" w:rsidTr="000D1415">
        <w:tc>
          <w:tcPr>
            <w:tcW w:w="0" w:type="auto"/>
            <w:tcBorders>
              <w:top w:val="single" w:sz="4" w:space="0" w:color="auto"/>
              <w:left w:val="single" w:sz="4" w:space="0" w:color="auto"/>
              <w:bottom w:val="single" w:sz="4" w:space="0" w:color="auto"/>
              <w:right w:val="single" w:sz="4" w:space="0" w:color="auto"/>
            </w:tcBorders>
          </w:tcPr>
          <w:p w:rsidR="000D1415" w:rsidRPr="00F849DE" w:rsidRDefault="000D1415" w:rsidP="000D1415">
            <w:pPr>
              <w:jc w:val="center"/>
              <w:rPr>
                <w:rFonts w:ascii="Arial" w:hAnsi="Arial" w:cs="Arial"/>
                <w:b/>
                <w:sz w:val="16"/>
                <w:szCs w:val="16"/>
              </w:rPr>
            </w:pPr>
            <w:r w:rsidRPr="00F849DE">
              <w:rPr>
                <w:rFonts w:ascii="Arial" w:hAnsi="Arial" w:cs="Arial"/>
                <w:b/>
                <w:sz w:val="16"/>
                <w:szCs w:val="16"/>
              </w:rPr>
              <w:t>H</w:t>
            </w:r>
          </w:p>
        </w:tc>
        <w:tc>
          <w:tcPr>
            <w:tcW w:w="0" w:type="auto"/>
            <w:tcBorders>
              <w:top w:val="single" w:sz="4" w:space="0" w:color="auto"/>
              <w:left w:val="single" w:sz="4" w:space="0" w:color="auto"/>
              <w:bottom w:val="single" w:sz="4" w:space="0" w:color="auto"/>
              <w:right w:val="single" w:sz="4" w:space="0" w:color="auto"/>
            </w:tcBorders>
            <w:hideMark/>
          </w:tcPr>
          <w:p w:rsidR="000D1415" w:rsidRPr="00F849DE" w:rsidRDefault="000D1415" w:rsidP="000D1415">
            <w:pPr>
              <w:jc w:val="center"/>
              <w:rPr>
                <w:rFonts w:ascii="Arial" w:hAnsi="Arial" w:cs="Arial"/>
                <w:sz w:val="16"/>
                <w:szCs w:val="16"/>
              </w:rPr>
            </w:pPr>
            <w:r w:rsidRPr="00F849DE">
              <w:rPr>
                <w:rFonts w:ascii="Arial" w:hAnsi="Arial" w:cs="Arial"/>
                <w:sz w:val="16"/>
                <w:szCs w:val="16"/>
              </w:rPr>
              <w:t>ÓSCAR AGÜERO ZÚÑIGA</w:t>
            </w:r>
          </w:p>
        </w:tc>
        <w:tc>
          <w:tcPr>
            <w:tcW w:w="0" w:type="auto"/>
            <w:tcBorders>
              <w:top w:val="single" w:sz="4" w:space="0" w:color="auto"/>
              <w:left w:val="single" w:sz="4" w:space="0" w:color="auto"/>
              <w:bottom w:val="single" w:sz="4" w:space="0" w:color="auto"/>
              <w:right w:val="single" w:sz="4" w:space="0" w:color="auto"/>
            </w:tcBorders>
            <w:hideMark/>
          </w:tcPr>
          <w:p w:rsidR="000D1415" w:rsidRPr="00F849DE" w:rsidRDefault="000D1415" w:rsidP="000D1415">
            <w:pPr>
              <w:jc w:val="center"/>
              <w:rPr>
                <w:rFonts w:ascii="Arial" w:hAnsi="Arial" w:cs="Arial"/>
                <w:sz w:val="16"/>
                <w:szCs w:val="16"/>
              </w:rPr>
            </w:pPr>
            <w:r w:rsidRPr="00F849DE">
              <w:rPr>
                <w:rFonts w:ascii="Arial" w:hAnsi="Arial" w:cs="Arial"/>
                <w:sz w:val="16"/>
                <w:szCs w:val="16"/>
              </w:rPr>
              <w:t>ROMMEL DANIEL LÓPEZ PEÑALOZA</w:t>
            </w:r>
          </w:p>
        </w:tc>
      </w:tr>
      <w:tr w:rsidR="000D1415" w:rsidRPr="00F849DE" w:rsidTr="000D1415">
        <w:tc>
          <w:tcPr>
            <w:tcW w:w="0" w:type="auto"/>
            <w:tcBorders>
              <w:top w:val="single" w:sz="4" w:space="0" w:color="auto"/>
              <w:left w:val="single" w:sz="4" w:space="0" w:color="auto"/>
              <w:bottom w:val="single" w:sz="4" w:space="0" w:color="auto"/>
              <w:right w:val="single" w:sz="4" w:space="0" w:color="auto"/>
            </w:tcBorders>
            <w:shd w:val="clear" w:color="auto" w:fill="767171" w:themeFill="background2" w:themeFillShade="80"/>
          </w:tcPr>
          <w:p w:rsidR="000D1415" w:rsidRPr="00F849DE" w:rsidRDefault="000D1415" w:rsidP="000D1415">
            <w:pPr>
              <w:jc w:val="center"/>
              <w:rPr>
                <w:rFonts w:ascii="Arial" w:hAnsi="Arial" w:cs="Arial"/>
                <w:b/>
                <w:sz w:val="16"/>
                <w:szCs w:val="16"/>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767171" w:themeFill="background2" w:themeFillShade="80"/>
            <w:hideMark/>
          </w:tcPr>
          <w:p w:rsidR="000D1415" w:rsidRPr="00F849DE" w:rsidRDefault="000D1415" w:rsidP="000D1415">
            <w:pPr>
              <w:jc w:val="center"/>
              <w:rPr>
                <w:rFonts w:ascii="Arial" w:hAnsi="Arial" w:cs="Arial"/>
                <w:sz w:val="16"/>
                <w:szCs w:val="16"/>
              </w:rPr>
            </w:pPr>
            <w:r w:rsidRPr="00F849DE">
              <w:rPr>
                <w:rFonts w:ascii="Arial" w:hAnsi="Arial" w:cs="Arial"/>
                <w:sz w:val="16"/>
                <w:szCs w:val="16"/>
              </w:rPr>
              <w:t xml:space="preserve">Asignación de concejales al Partido Revolucionario Institucional por representación proporcional efectuada por la </w:t>
            </w:r>
            <w:r w:rsidRPr="00F849DE">
              <w:rPr>
                <w:rFonts w:ascii="Arial" w:hAnsi="Arial" w:cs="Arial"/>
                <w:i/>
                <w:sz w:val="16"/>
                <w:szCs w:val="16"/>
              </w:rPr>
              <w:t xml:space="preserve">Autoridad responsable. </w:t>
            </w:r>
            <w:r w:rsidR="00412E64" w:rsidRPr="00F849DE">
              <w:rPr>
                <w:rFonts w:ascii="Arial" w:hAnsi="Arial" w:cs="Arial"/>
                <w:sz w:val="16"/>
                <w:szCs w:val="16"/>
              </w:rPr>
              <w:t>(R</w:t>
            </w:r>
            <w:r w:rsidRPr="00F849DE">
              <w:rPr>
                <w:rFonts w:ascii="Arial" w:hAnsi="Arial" w:cs="Arial"/>
                <w:sz w:val="16"/>
                <w:szCs w:val="16"/>
              </w:rPr>
              <w:t>esto mayor)</w:t>
            </w:r>
          </w:p>
        </w:tc>
      </w:tr>
      <w:tr w:rsidR="000D1415" w:rsidRPr="00F849DE" w:rsidTr="000D1415">
        <w:tc>
          <w:tcPr>
            <w:tcW w:w="0" w:type="auto"/>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0D1415" w:rsidRPr="00F849DE" w:rsidRDefault="000D1415" w:rsidP="000D1415">
            <w:pPr>
              <w:jc w:val="center"/>
              <w:rPr>
                <w:rFonts w:ascii="Arial" w:hAnsi="Arial"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0D1415" w:rsidRPr="00F849DE" w:rsidRDefault="00412E64" w:rsidP="000D1415">
            <w:pPr>
              <w:jc w:val="center"/>
              <w:rPr>
                <w:rFonts w:ascii="Arial" w:hAnsi="Arial" w:cs="Arial"/>
                <w:sz w:val="16"/>
                <w:szCs w:val="16"/>
              </w:rPr>
            </w:pPr>
            <w:r w:rsidRPr="00F849DE">
              <w:rPr>
                <w:rFonts w:ascii="Arial" w:hAnsi="Arial" w:cs="Arial"/>
                <w:sz w:val="16"/>
                <w:szCs w:val="16"/>
              </w:rPr>
              <w:t>Propietario</w:t>
            </w:r>
          </w:p>
        </w:tc>
        <w:tc>
          <w:tcPr>
            <w:tcW w:w="0" w:type="auto"/>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0D1415" w:rsidRPr="00F849DE" w:rsidRDefault="000D1415" w:rsidP="000D1415">
            <w:pPr>
              <w:jc w:val="center"/>
              <w:rPr>
                <w:rFonts w:ascii="Arial" w:hAnsi="Arial" w:cs="Arial"/>
                <w:sz w:val="16"/>
                <w:szCs w:val="16"/>
              </w:rPr>
            </w:pPr>
            <w:r w:rsidRPr="00F849DE">
              <w:rPr>
                <w:rFonts w:ascii="Arial" w:hAnsi="Arial" w:cs="Arial"/>
                <w:sz w:val="16"/>
                <w:szCs w:val="16"/>
              </w:rPr>
              <w:t>Suplente</w:t>
            </w:r>
          </w:p>
        </w:tc>
      </w:tr>
      <w:tr w:rsidR="000D1415" w:rsidRPr="00F849DE" w:rsidTr="000D1415">
        <w:tc>
          <w:tcPr>
            <w:tcW w:w="0" w:type="auto"/>
            <w:tcBorders>
              <w:top w:val="single" w:sz="4" w:space="0" w:color="auto"/>
              <w:left w:val="single" w:sz="4" w:space="0" w:color="auto"/>
              <w:bottom w:val="single" w:sz="4" w:space="0" w:color="auto"/>
              <w:right w:val="single" w:sz="4" w:space="0" w:color="auto"/>
            </w:tcBorders>
          </w:tcPr>
          <w:p w:rsidR="000D1415" w:rsidRPr="00F849DE" w:rsidRDefault="000D1415" w:rsidP="000D1415">
            <w:pPr>
              <w:jc w:val="center"/>
              <w:rPr>
                <w:rFonts w:ascii="Arial" w:hAnsi="Arial" w:cs="Arial"/>
                <w:b/>
                <w:sz w:val="16"/>
                <w:szCs w:val="16"/>
              </w:rPr>
            </w:pPr>
            <w:r w:rsidRPr="00F849DE">
              <w:rPr>
                <w:rFonts w:ascii="Arial" w:hAnsi="Arial" w:cs="Arial"/>
                <w:b/>
                <w:sz w:val="16"/>
                <w:szCs w:val="16"/>
              </w:rPr>
              <w:t>H</w:t>
            </w:r>
          </w:p>
        </w:tc>
        <w:tc>
          <w:tcPr>
            <w:tcW w:w="0" w:type="auto"/>
            <w:tcBorders>
              <w:top w:val="single" w:sz="4" w:space="0" w:color="auto"/>
              <w:left w:val="single" w:sz="4" w:space="0" w:color="auto"/>
              <w:bottom w:val="single" w:sz="4" w:space="0" w:color="auto"/>
              <w:right w:val="single" w:sz="4" w:space="0" w:color="auto"/>
            </w:tcBorders>
            <w:hideMark/>
          </w:tcPr>
          <w:p w:rsidR="000D1415" w:rsidRPr="00F849DE" w:rsidRDefault="000D1415" w:rsidP="000D1415">
            <w:pPr>
              <w:jc w:val="center"/>
              <w:rPr>
                <w:rFonts w:ascii="Arial" w:hAnsi="Arial" w:cs="Arial"/>
                <w:sz w:val="16"/>
                <w:szCs w:val="16"/>
              </w:rPr>
            </w:pPr>
            <w:r w:rsidRPr="00F849DE">
              <w:rPr>
                <w:rFonts w:ascii="Arial" w:hAnsi="Arial" w:cs="Arial"/>
                <w:sz w:val="16"/>
                <w:szCs w:val="16"/>
              </w:rPr>
              <w:t>JORGE GARCÍA RODRÍGUEZ</w:t>
            </w:r>
          </w:p>
        </w:tc>
        <w:tc>
          <w:tcPr>
            <w:tcW w:w="0" w:type="auto"/>
            <w:tcBorders>
              <w:top w:val="single" w:sz="4" w:space="0" w:color="auto"/>
              <w:left w:val="single" w:sz="4" w:space="0" w:color="auto"/>
              <w:bottom w:val="single" w:sz="4" w:space="0" w:color="auto"/>
              <w:right w:val="single" w:sz="4" w:space="0" w:color="auto"/>
            </w:tcBorders>
            <w:hideMark/>
          </w:tcPr>
          <w:p w:rsidR="000D1415" w:rsidRPr="00F849DE" w:rsidRDefault="000D1415" w:rsidP="000D1415">
            <w:pPr>
              <w:jc w:val="center"/>
              <w:rPr>
                <w:rFonts w:ascii="Arial" w:hAnsi="Arial" w:cs="Arial"/>
                <w:sz w:val="16"/>
                <w:szCs w:val="16"/>
              </w:rPr>
            </w:pPr>
            <w:r w:rsidRPr="00F849DE">
              <w:rPr>
                <w:rFonts w:ascii="Arial" w:hAnsi="Arial" w:cs="Arial"/>
                <w:sz w:val="16"/>
                <w:szCs w:val="16"/>
              </w:rPr>
              <w:t>FERNANDO MORALES CORREA</w:t>
            </w:r>
          </w:p>
        </w:tc>
      </w:tr>
      <w:tr w:rsidR="000D1415" w:rsidRPr="00F849DE" w:rsidTr="000D1415">
        <w:tc>
          <w:tcPr>
            <w:tcW w:w="0" w:type="auto"/>
            <w:tcBorders>
              <w:top w:val="single" w:sz="4" w:space="0" w:color="auto"/>
              <w:left w:val="single" w:sz="4" w:space="0" w:color="auto"/>
              <w:bottom w:val="single" w:sz="4" w:space="0" w:color="auto"/>
              <w:right w:val="single" w:sz="4" w:space="0" w:color="auto"/>
            </w:tcBorders>
            <w:shd w:val="clear" w:color="auto" w:fill="767171" w:themeFill="background2" w:themeFillShade="80"/>
          </w:tcPr>
          <w:p w:rsidR="000D1415" w:rsidRPr="00F849DE" w:rsidRDefault="000D1415" w:rsidP="000D1415">
            <w:pPr>
              <w:jc w:val="center"/>
              <w:rPr>
                <w:rFonts w:ascii="Arial" w:hAnsi="Arial" w:cs="Arial"/>
                <w:b/>
                <w:sz w:val="16"/>
                <w:szCs w:val="16"/>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767171" w:themeFill="background2" w:themeFillShade="80"/>
          </w:tcPr>
          <w:p w:rsidR="000D1415" w:rsidRPr="00F849DE" w:rsidRDefault="000D1415" w:rsidP="000D1415">
            <w:pPr>
              <w:jc w:val="center"/>
              <w:rPr>
                <w:rFonts w:ascii="Arial" w:hAnsi="Arial" w:cs="Arial"/>
                <w:sz w:val="16"/>
                <w:szCs w:val="16"/>
              </w:rPr>
            </w:pPr>
            <w:r w:rsidRPr="00F849DE">
              <w:rPr>
                <w:rFonts w:ascii="Arial" w:hAnsi="Arial" w:cs="Arial"/>
                <w:sz w:val="16"/>
                <w:szCs w:val="16"/>
              </w:rPr>
              <w:t xml:space="preserve">Asignación de concejales al Partido de la Revolución Democrática por representación proporcional efectuada por la </w:t>
            </w:r>
            <w:r w:rsidRPr="00F849DE">
              <w:rPr>
                <w:rFonts w:ascii="Arial" w:hAnsi="Arial" w:cs="Arial"/>
                <w:i/>
                <w:sz w:val="16"/>
                <w:szCs w:val="16"/>
              </w:rPr>
              <w:t xml:space="preserve">Autoridad responsable. </w:t>
            </w:r>
            <w:r w:rsidRPr="00F849DE">
              <w:rPr>
                <w:rFonts w:ascii="Arial" w:hAnsi="Arial" w:cs="Arial"/>
                <w:sz w:val="16"/>
                <w:szCs w:val="16"/>
              </w:rPr>
              <w:t>(</w:t>
            </w:r>
            <w:r w:rsidR="00412E64" w:rsidRPr="00F849DE">
              <w:rPr>
                <w:rFonts w:ascii="Arial" w:hAnsi="Arial" w:cs="Arial"/>
                <w:sz w:val="16"/>
                <w:szCs w:val="16"/>
              </w:rPr>
              <w:t>R</w:t>
            </w:r>
            <w:r w:rsidRPr="00F849DE">
              <w:rPr>
                <w:rFonts w:ascii="Arial" w:hAnsi="Arial" w:cs="Arial"/>
                <w:sz w:val="16"/>
                <w:szCs w:val="16"/>
              </w:rPr>
              <w:t>esto mayor)</w:t>
            </w:r>
          </w:p>
        </w:tc>
      </w:tr>
      <w:tr w:rsidR="000D1415" w:rsidRPr="00F849DE" w:rsidTr="000D1415">
        <w:tc>
          <w:tcPr>
            <w:tcW w:w="0" w:type="auto"/>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0D1415" w:rsidRPr="00F849DE" w:rsidRDefault="000D1415" w:rsidP="000D1415">
            <w:pPr>
              <w:jc w:val="center"/>
              <w:rPr>
                <w:rFonts w:ascii="Arial" w:hAnsi="Arial"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0D1415" w:rsidRPr="00F849DE" w:rsidRDefault="00412E64" w:rsidP="000D1415">
            <w:pPr>
              <w:jc w:val="center"/>
              <w:rPr>
                <w:rFonts w:ascii="Arial" w:hAnsi="Arial" w:cs="Arial"/>
                <w:sz w:val="16"/>
                <w:szCs w:val="16"/>
                <w:lang w:val="es-ES"/>
              </w:rPr>
            </w:pPr>
            <w:r w:rsidRPr="00F849DE">
              <w:rPr>
                <w:rFonts w:ascii="Arial" w:hAnsi="Arial" w:cs="Arial"/>
                <w:sz w:val="16"/>
                <w:szCs w:val="16"/>
              </w:rPr>
              <w:t>Propietario</w:t>
            </w:r>
          </w:p>
        </w:tc>
        <w:tc>
          <w:tcPr>
            <w:tcW w:w="0" w:type="auto"/>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0D1415" w:rsidRPr="00F849DE" w:rsidRDefault="000D1415" w:rsidP="000D1415">
            <w:pPr>
              <w:jc w:val="center"/>
              <w:rPr>
                <w:rFonts w:ascii="Arial" w:hAnsi="Arial" w:cs="Arial"/>
                <w:sz w:val="16"/>
                <w:szCs w:val="16"/>
              </w:rPr>
            </w:pPr>
            <w:r w:rsidRPr="00F849DE">
              <w:rPr>
                <w:rFonts w:ascii="Arial" w:hAnsi="Arial" w:cs="Arial"/>
                <w:sz w:val="16"/>
                <w:szCs w:val="16"/>
              </w:rPr>
              <w:t>Suplente</w:t>
            </w:r>
          </w:p>
        </w:tc>
      </w:tr>
      <w:tr w:rsidR="000D1415" w:rsidRPr="00F849DE" w:rsidTr="000D1415">
        <w:tc>
          <w:tcPr>
            <w:tcW w:w="0" w:type="auto"/>
            <w:tcBorders>
              <w:top w:val="single" w:sz="4" w:space="0" w:color="auto"/>
              <w:left w:val="single" w:sz="4" w:space="0" w:color="auto"/>
              <w:bottom w:val="single" w:sz="4" w:space="0" w:color="auto"/>
              <w:right w:val="single" w:sz="4" w:space="0" w:color="auto"/>
            </w:tcBorders>
          </w:tcPr>
          <w:p w:rsidR="000D1415" w:rsidRPr="00F849DE" w:rsidRDefault="00412E64" w:rsidP="000D1415">
            <w:pPr>
              <w:jc w:val="center"/>
              <w:rPr>
                <w:rFonts w:ascii="Arial" w:hAnsi="Arial" w:cs="Arial"/>
                <w:b/>
                <w:sz w:val="16"/>
                <w:szCs w:val="16"/>
              </w:rPr>
            </w:pPr>
            <w:r w:rsidRPr="00F849DE">
              <w:rPr>
                <w:rFonts w:ascii="Arial" w:hAnsi="Arial" w:cs="Arial"/>
                <w:b/>
                <w:sz w:val="16"/>
                <w:szCs w:val="16"/>
              </w:rPr>
              <w:t>H</w:t>
            </w:r>
          </w:p>
        </w:tc>
        <w:tc>
          <w:tcPr>
            <w:tcW w:w="0" w:type="auto"/>
            <w:tcBorders>
              <w:top w:val="single" w:sz="4" w:space="0" w:color="auto"/>
              <w:left w:val="single" w:sz="4" w:space="0" w:color="auto"/>
              <w:bottom w:val="single" w:sz="4" w:space="0" w:color="auto"/>
              <w:right w:val="single" w:sz="4" w:space="0" w:color="auto"/>
            </w:tcBorders>
          </w:tcPr>
          <w:p w:rsidR="000D1415" w:rsidRPr="00F849DE" w:rsidRDefault="00412E64" w:rsidP="000D1415">
            <w:pPr>
              <w:jc w:val="center"/>
              <w:rPr>
                <w:rFonts w:ascii="Arial" w:hAnsi="Arial" w:cs="Arial"/>
                <w:sz w:val="16"/>
                <w:szCs w:val="16"/>
              </w:rPr>
            </w:pPr>
            <w:r w:rsidRPr="00F849DE">
              <w:rPr>
                <w:rFonts w:ascii="Arial" w:hAnsi="Arial" w:cs="Arial"/>
                <w:sz w:val="16"/>
                <w:szCs w:val="16"/>
              </w:rPr>
              <w:t>LUIS ALBERTO CHÁVEZ GARCÍA</w:t>
            </w:r>
          </w:p>
        </w:tc>
        <w:tc>
          <w:tcPr>
            <w:tcW w:w="0" w:type="auto"/>
            <w:tcBorders>
              <w:top w:val="single" w:sz="4" w:space="0" w:color="auto"/>
              <w:left w:val="single" w:sz="4" w:space="0" w:color="auto"/>
              <w:bottom w:val="single" w:sz="4" w:space="0" w:color="auto"/>
              <w:right w:val="single" w:sz="4" w:space="0" w:color="auto"/>
            </w:tcBorders>
          </w:tcPr>
          <w:p w:rsidR="000D1415" w:rsidRPr="00F849DE" w:rsidRDefault="00412E64" w:rsidP="000D1415">
            <w:pPr>
              <w:jc w:val="center"/>
              <w:rPr>
                <w:rFonts w:ascii="Arial" w:hAnsi="Arial" w:cs="Arial"/>
                <w:sz w:val="16"/>
                <w:szCs w:val="16"/>
              </w:rPr>
            </w:pPr>
            <w:r w:rsidRPr="00F849DE">
              <w:rPr>
                <w:rFonts w:ascii="Arial" w:hAnsi="Arial" w:cs="Arial"/>
                <w:sz w:val="16"/>
                <w:szCs w:val="16"/>
              </w:rPr>
              <w:t>JIADI WANCESLAO HERNÁNDEZ PEÑA</w:t>
            </w:r>
          </w:p>
        </w:tc>
      </w:tr>
    </w:tbl>
    <w:p w:rsidR="003A4A95" w:rsidRPr="00F849DE" w:rsidRDefault="00F36274" w:rsidP="00A67D49">
      <w:pPr>
        <w:spacing w:before="100" w:beforeAutospacing="1" w:after="100" w:afterAutospacing="1" w:line="360" w:lineRule="auto"/>
        <w:jc w:val="both"/>
        <w:rPr>
          <w:rFonts w:ascii="Arial" w:hAnsi="Arial" w:cs="Arial"/>
          <w:sz w:val="28"/>
          <w:szCs w:val="28"/>
        </w:rPr>
      </w:pPr>
      <w:r w:rsidRPr="00F849DE">
        <w:rPr>
          <w:rFonts w:ascii="Arial" w:hAnsi="Arial" w:cs="Arial"/>
          <w:sz w:val="28"/>
          <w:szCs w:val="28"/>
        </w:rPr>
        <w:t>En ese sentido,</w:t>
      </w:r>
      <w:r w:rsidR="000D1415" w:rsidRPr="00F849DE">
        <w:rPr>
          <w:rFonts w:ascii="Arial" w:hAnsi="Arial" w:cs="Arial"/>
          <w:sz w:val="28"/>
          <w:szCs w:val="28"/>
        </w:rPr>
        <w:t xml:space="preserve"> de conformidad a la normativa aplicable,</w:t>
      </w:r>
      <w:r w:rsidR="00412E64" w:rsidRPr="00F849DE">
        <w:rPr>
          <w:rFonts w:ascii="Arial" w:hAnsi="Arial" w:cs="Arial"/>
          <w:sz w:val="28"/>
          <w:szCs w:val="28"/>
        </w:rPr>
        <w:t xml:space="preserve"> y</w:t>
      </w:r>
      <w:r w:rsidRPr="00F849DE">
        <w:rPr>
          <w:rFonts w:ascii="Arial" w:hAnsi="Arial" w:cs="Arial"/>
          <w:sz w:val="28"/>
          <w:szCs w:val="28"/>
        </w:rPr>
        <w:t xml:space="preserve"> toda vez que fue el </w:t>
      </w:r>
      <w:r w:rsidRPr="00F849DE">
        <w:rPr>
          <w:rFonts w:ascii="Arial" w:hAnsi="Arial" w:cs="Arial"/>
          <w:i/>
          <w:sz w:val="28"/>
          <w:szCs w:val="28"/>
        </w:rPr>
        <w:t>PRD</w:t>
      </w:r>
      <w:r w:rsidRPr="00F849DE">
        <w:rPr>
          <w:rFonts w:ascii="Arial" w:hAnsi="Arial" w:cs="Arial"/>
          <w:sz w:val="28"/>
          <w:szCs w:val="28"/>
        </w:rPr>
        <w:t xml:space="preserve"> quien obtuvo menor índice de votación en la Alcaldía de Tlalpan,</w:t>
      </w:r>
      <w:r w:rsidR="000D1415" w:rsidRPr="00F849DE">
        <w:rPr>
          <w:rFonts w:ascii="Arial" w:hAnsi="Arial" w:cs="Arial"/>
          <w:sz w:val="28"/>
          <w:szCs w:val="28"/>
        </w:rPr>
        <w:t xml:space="preserve"> la </w:t>
      </w:r>
      <w:r w:rsidR="000D1415" w:rsidRPr="00F849DE">
        <w:rPr>
          <w:rFonts w:ascii="Arial" w:hAnsi="Arial" w:cs="Arial"/>
          <w:i/>
          <w:sz w:val="28"/>
          <w:szCs w:val="28"/>
        </w:rPr>
        <w:t>Autoridad responsable</w:t>
      </w:r>
      <w:r w:rsidR="000D1415" w:rsidRPr="00F849DE">
        <w:rPr>
          <w:rFonts w:ascii="Arial" w:hAnsi="Arial" w:cs="Arial"/>
          <w:sz w:val="28"/>
          <w:szCs w:val="28"/>
        </w:rPr>
        <w:t>,</w:t>
      </w:r>
      <w:r w:rsidRPr="00F849DE">
        <w:rPr>
          <w:rFonts w:ascii="Arial" w:hAnsi="Arial" w:cs="Arial"/>
          <w:sz w:val="28"/>
          <w:szCs w:val="28"/>
        </w:rPr>
        <w:t xml:space="preserve"> procedió a </w:t>
      </w:r>
      <w:r w:rsidR="00A67D49" w:rsidRPr="00F849DE">
        <w:rPr>
          <w:rFonts w:ascii="Arial" w:hAnsi="Arial" w:cs="Arial"/>
          <w:sz w:val="28"/>
          <w:szCs w:val="28"/>
        </w:rPr>
        <w:t>sustituir por</w:t>
      </w:r>
      <w:r w:rsidRPr="00F849DE">
        <w:rPr>
          <w:rFonts w:ascii="Arial" w:hAnsi="Arial" w:cs="Arial"/>
          <w:sz w:val="28"/>
          <w:szCs w:val="28"/>
        </w:rPr>
        <w:t xml:space="preserve"> género la fórmula de dicho partido, en consecuencia, </w:t>
      </w:r>
      <w:r w:rsidR="00412E64" w:rsidRPr="00F849DE">
        <w:rPr>
          <w:rFonts w:ascii="Arial" w:hAnsi="Arial" w:cs="Arial"/>
          <w:sz w:val="28"/>
          <w:szCs w:val="28"/>
        </w:rPr>
        <w:t>en virtud de que</w:t>
      </w:r>
      <w:r w:rsidRPr="00F849DE">
        <w:rPr>
          <w:rFonts w:ascii="Arial" w:hAnsi="Arial" w:cs="Arial"/>
          <w:sz w:val="28"/>
          <w:szCs w:val="28"/>
        </w:rPr>
        <w:t xml:space="preserve"> había sido un hombre el que había quedado como Concejal electo por el </w:t>
      </w:r>
      <w:r w:rsidRPr="00F849DE">
        <w:rPr>
          <w:rFonts w:ascii="Arial" w:hAnsi="Arial" w:cs="Arial"/>
          <w:i/>
          <w:sz w:val="28"/>
          <w:szCs w:val="28"/>
        </w:rPr>
        <w:t>PRD</w:t>
      </w:r>
      <w:r w:rsidRPr="00F849DE">
        <w:rPr>
          <w:rFonts w:ascii="Arial" w:hAnsi="Arial" w:cs="Arial"/>
          <w:sz w:val="28"/>
          <w:szCs w:val="28"/>
        </w:rPr>
        <w:t xml:space="preserve">, lo cambió </w:t>
      </w:r>
      <w:r w:rsidR="000D1415" w:rsidRPr="00F849DE">
        <w:rPr>
          <w:rFonts w:ascii="Arial" w:hAnsi="Arial" w:cs="Arial"/>
          <w:sz w:val="28"/>
          <w:szCs w:val="28"/>
        </w:rPr>
        <w:t>por</w:t>
      </w:r>
      <w:r w:rsidR="00412E64" w:rsidRPr="00F849DE">
        <w:rPr>
          <w:rFonts w:ascii="Arial" w:hAnsi="Arial" w:cs="Arial"/>
          <w:sz w:val="28"/>
          <w:szCs w:val="28"/>
        </w:rPr>
        <w:t xml:space="preserve"> la</w:t>
      </w:r>
      <w:r w:rsidR="000D1415" w:rsidRPr="00F849DE">
        <w:rPr>
          <w:rFonts w:ascii="Arial" w:hAnsi="Arial" w:cs="Arial"/>
          <w:sz w:val="28"/>
          <w:szCs w:val="28"/>
        </w:rPr>
        <w:t xml:space="preserve"> mujer</w:t>
      </w:r>
      <w:r w:rsidR="00412E64" w:rsidRPr="00F849DE">
        <w:rPr>
          <w:rFonts w:ascii="Arial" w:hAnsi="Arial" w:cs="Arial"/>
          <w:sz w:val="28"/>
          <w:szCs w:val="28"/>
        </w:rPr>
        <w:t xml:space="preserve"> que ocupaba el segundo lugar de la fórmula de </w:t>
      </w:r>
      <w:r w:rsidR="00412E64" w:rsidRPr="00F849DE">
        <w:rPr>
          <w:rFonts w:ascii="Arial" w:hAnsi="Arial" w:cs="Arial"/>
          <w:sz w:val="28"/>
          <w:szCs w:val="28"/>
        </w:rPr>
        <w:lastRenderedPageBreak/>
        <w:t>dicho Instituto Político para Concejalía por el Principio de Representación Proporcional</w:t>
      </w:r>
      <w:r w:rsidR="000D1415" w:rsidRPr="00F849DE">
        <w:rPr>
          <w:rFonts w:ascii="Arial" w:hAnsi="Arial" w:cs="Arial"/>
          <w:sz w:val="28"/>
          <w:szCs w:val="28"/>
        </w:rPr>
        <w:t>, para</w:t>
      </w:r>
      <w:r w:rsidR="00412E64" w:rsidRPr="00F849DE">
        <w:rPr>
          <w:rFonts w:ascii="Arial" w:hAnsi="Arial" w:cs="Arial"/>
          <w:sz w:val="28"/>
          <w:szCs w:val="28"/>
        </w:rPr>
        <w:t xml:space="preserve"> quedar conforme a lo siguiente</w:t>
      </w:r>
      <w:r w:rsidR="000D1415" w:rsidRPr="00F849DE">
        <w:rPr>
          <w:rFonts w:ascii="Arial" w:hAnsi="Arial" w:cs="Arial"/>
          <w:sz w:val="28"/>
          <w:szCs w:val="28"/>
        </w:rPr>
        <w:t>:</w:t>
      </w:r>
    </w:p>
    <w:tbl>
      <w:tblPr>
        <w:tblStyle w:val="Tablaconcuadrcula"/>
        <w:tblW w:w="0" w:type="auto"/>
        <w:tblLook w:val="04A0" w:firstRow="1" w:lastRow="0" w:firstColumn="1" w:lastColumn="0" w:noHBand="0" w:noVBand="1"/>
      </w:tblPr>
      <w:tblGrid>
        <w:gridCol w:w="350"/>
        <w:gridCol w:w="3893"/>
        <w:gridCol w:w="3736"/>
      </w:tblGrid>
      <w:tr w:rsidR="005049FF" w:rsidRPr="00F849DE" w:rsidTr="00AC2525">
        <w:tc>
          <w:tcPr>
            <w:tcW w:w="0" w:type="auto"/>
            <w:tcBorders>
              <w:top w:val="single" w:sz="4" w:space="0" w:color="auto"/>
              <w:left w:val="single" w:sz="4" w:space="0" w:color="auto"/>
              <w:bottom w:val="single" w:sz="4" w:space="0" w:color="auto"/>
              <w:right w:val="single" w:sz="4" w:space="0" w:color="auto"/>
            </w:tcBorders>
            <w:shd w:val="clear" w:color="auto" w:fill="767171" w:themeFill="background2" w:themeFillShade="80"/>
          </w:tcPr>
          <w:p w:rsidR="005049FF" w:rsidRPr="00F849DE" w:rsidRDefault="005049FF" w:rsidP="005049FF">
            <w:pPr>
              <w:jc w:val="center"/>
              <w:rPr>
                <w:rFonts w:ascii="Arial" w:hAnsi="Arial" w:cs="Arial"/>
                <w:b/>
                <w:sz w:val="16"/>
                <w:szCs w:val="16"/>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767171" w:themeFill="background2" w:themeFillShade="80"/>
            <w:hideMark/>
          </w:tcPr>
          <w:p w:rsidR="005049FF" w:rsidRPr="00F849DE" w:rsidRDefault="005049FF" w:rsidP="00984B7E">
            <w:pPr>
              <w:jc w:val="center"/>
              <w:rPr>
                <w:rFonts w:ascii="Arial" w:hAnsi="Arial" w:cs="Arial"/>
                <w:sz w:val="16"/>
                <w:szCs w:val="16"/>
              </w:rPr>
            </w:pPr>
            <w:r w:rsidRPr="00F849DE">
              <w:rPr>
                <w:rFonts w:ascii="Arial" w:hAnsi="Arial" w:cs="Arial"/>
                <w:sz w:val="16"/>
                <w:szCs w:val="16"/>
              </w:rPr>
              <w:t xml:space="preserve">Asignación de concejales al Partido Acción Nacional por representación proporcional efectuada por la </w:t>
            </w:r>
            <w:r w:rsidRPr="00F849DE">
              <w:rPr>
                <w:rFonts w:ascii="Arial" w:hAnsi="Arial" w:cs="Arial"/>
                <w:i/>
                <w:sz w:val="16"/>
                <w:szCs w:val="16"/>
              </w:rPr>
              <w:t>Autoridad responsable</w:t>
            </w:r>
            <w:r w:rsidRPr="00F849DE">
              <w:rPr>
                <w:rFonts w:ascii="Arial" w:hAnsi="Arial" w:cs="Arial"/>
                <w:sz w:val="16"/>
                <w:szCs w:val="16"/>
              </w:rPr>
              <w:t>.</w:t>
            </w:r>
            <w:r w:rsidR="00BF5B78" w:rsidRPr="00F849DE">
              <w:rPr>
                <w:rFonts w:ascii="Arial" w:hAnsi="Arial" w:cs="Arial"/>
                <w:sz w:val="16"/>
                <w:szCs w:val="16"/>
              </w:rPr>
              <w:t xml:space="preserve"> (Cociente natural)</w:t>
            </w:r>
          </w:p>
        </w:tc>
      </w:tr>
      <w:tr w:rsidR="005049FF" w:rsidRPr="00F849DE" w:rsidTr="00AC2525">
        <w:tc>
          <w:tcPr>
            <w:tcW w:w="0" w:type="auto"/>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5049FF" w:rsidRPr="00F849DE" w:rsidRDefault="005049FF" w:rsidP="005049FF">
            <w:pPr>
              <w:jc w:val="center"/>
              <w:rPr>
                <w:rFonts w:ascii="Arial" w:hAnsi="Arial"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5049FF" w:rsidRPr="00F849DE" w:rsidRDefault="007C3FBC" w:rsidP="007C3FBC">
            <w:pPr>
              <w:jc w:val="center"/>
              <w:rPr>
                <w:rFonts w:ascii="Arial" w:hAnsi="Arial" w:cs="Arial"/>
                <w:sz w:val="16"/>
                <w:szCs w:val="16"/>
              </w:rPr>
            </w:pPr>
            <w:r w:rsidRPr="00F849DE">
              <w:rPr>
                <w:rFonts w:ascii="Arial" w:hAnsi="Arial" w:cs="Arial"/>
                <w:sz w:val="16"/>
                <w:szCs w:val="16"/>
              </w:rPr>
              <w:t>Propietaria y Propietario</w:t>
            </w:r>
          </w:p>
        </w:tc>
        <w:tc>
          <w:tcPr>
            <w:tcW w:w="0" w:type="auto"/>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5049FF" w:rsidRPr="00F849DE" w:rsidRDefault="005049FF" w:rsidP="008951F2">
            <w:pPr>
              <w:jc w:val="center"/>
              <w:rPr>
                <w:rFonts w:ascii="Arial" w:hAnsi="Arial" w:cs="Arial"/>
                <w:sz w:val="16"/>
                <w:szCs w:val="16"/>
              </w:rPr>
            </w:pPr>
            <w:r w:rsidRPr="00F849DE">
              <w:rPr>
                <w:rFonts w:ascii="Arial" w:hAnsi="Arial" w:cs="Arial"/>
                <w:sz w:val="16"/>
                <w:szCs w:val="16"/>
              </w:rPr>
              <w:t>Suplente</w:t>
            </w:r>
          </w:p>
        </w:tc>
      </w:tr>
      <w:tr w:rsidR="005049FF" w:rsidRPr="00F849DE" w:rsidTr="00AC2525">
        <w:tc>
          <w:tcPr>
            <w:tcW w:w="0" w:type="auto"/>
            <w:tcBorders>
              <w:top w:val="single" w:sz="4" w:space="0" w:color="auto"/>
              <w:left w:val="single" w:sz="4" w:space="0" w:color="auto"/>
              <w:bottom w:val="single" w:sz="4" w:space="0" w:color="auto"/>
              <w:right w:val="single" w:sz="4" w:space="0" w:color="auto"/>
            </w:tcBorders>
          </w:tcPr>
          <w:p w:rsidR="005049FF" w:rsidRPr="00F849DE" w:rsidRDefault="005049FF" w:rsidP="005049FF">
            <w:pPr>
              <w:jc w:val="center"/>
              <w:rPr>
                <w:rFonts w:ascii="Arial" w:hAnsi="Arial" w:cs="Arial"/>
                <w:b/>
                <w:sz w:val="16"/>
                <w:szCs w:val="16"/>
              </w:rPr>
            </w:pPr>
            <w:r w:rsidRPr="00F849DE">
              <w:rPr>
                <w:rFonts w:ascii="Arial" w:hAnsi="Arial" w:cs="Arial"/>
                <w:b/>
                <w:sz w:val="16"/>
                <w:szCs w:val="16"/>
              </w:rPr>
              <w:t>M</w:t>
            </w:r>
          </w:p>
        </w:tc>
        <w:tc>
          <w:tcPr>
            <w:tcW w:w="0" w:type="auto"/>
            <w:tcBorders>
              <w:top w:val="single" w:sz="4" w:space="0" w:color="auto"/>
              <w:left w:val="single" w:sz="4" w:space="0" w:color="auto"/>
              <w:bottom w:val="single" w:sz="4" w:space="0" w:color="auto"/>
              <w:right w:val="single" w:sz="4" w:space="0" w:color="auto"/>
            </w:tcBorders>
            <w:hideMark/>
          </w:tcPr>
          <w:p w:rsidR="005049FF" w:rsidRPr="00F849DE" w:rsidRDefault="005049FF" w:rsidP="008951F2">
            <w:pPr>
              <w:jc w:val="center"/>
              <w:rPr>
                <w:rFonts w:ascii="Arial" w:hAnsi="Arial" w:cs="Arial"/>
                <w:sz w:val="16"/>
                <w:szCs w:val="16"/>
              </w:rPr>
            </w:pPr>
            <w:r w:rsidRPr="00F849DE">
              <w:rPr>
                <w:rFonts w:ascii="Arial" w:hAnsi="Arial" w:cs="Arial"/>
                <w:sz w:val="16"/>
                <w:szCs w:val="16"/>
              </w:rPr>
              <w:t>DANIELA GICELA ÁLVAREZ CAMACHO</w:t>
            </w:r>
          </w:p>
        </w:tc>
        <w:tc>
          <w:tcPr>
            <w:tcW w:w="0" w:type="auto"/>
            <w:tcBorders>
              <w:top w:val="single" w:sz="4" w:space="0" w:color="auto"/>
              <w:left w:val="single" w:sz="4" w:space="0" w:color="auto"/>
              <w:bottom w:val="single" w:sz="4" w:space="0" w:color="auto"/>
              <w:right w:val="single" w:sz="4" w:space="0" w:color="auto"/>
            </w:tcBorders>
            <w:hideMark/>
          </w:tcPr>
          <w:p w:rsidR="005049FF" w:rsidRPr="00F849DE" w:rsidRDefault="005049FF" w:rsidP="008951F2">
            <w:pPr>
              <w:jc w:val="center"/>
              <w:rPr>
                <w:rFonts w:ascii="Arial" w:hAnsi="Arial" w:cs="Arial"/>
                <w:sz w:val="16"/>
                <w:szCs w:val="16"/>
              </w:rPr>
            </w:pPr>
            <w:r w:rsidRPr="00F849DE">
              <w:rPr>
                <w:rFonts w:ascii="Arial" w:hAnsi="Arial" w:cs="Arial"/>
                <w:sz w:val="16"/>
                <w:szCs w:val="16"/>
              </w:rPr>
              <w:t>ESTEPHANIA GARCÍA GONZÁLEZ</w:t>
            </w:r>
          </w:p>
        </w:tc>
      </w:tr>
      <w:tr w:rsidR="005049FF" w:rsidRPr="00F849DE" w:rsidTr="00AC2525">
        <w:tc>
          <w:tcPr>
            <w:tcW w:w="0" w:type="auto"/>
            <w:tcBorders>
              <w:top w:val="single" w:sz="4" w:space="0" w:color="auto"/>
              <w:left w:val="single" w:sz="4" w:space="0" w:color="auto"/>
              <w:bottom w:val="single" w:sz="4" w:space="0" w:color="auto"/>
              <w:right w:val="single" w:sz="4" w:space="0" w:color="auto"/>
            </w:tcBorders>
          </w:tcPr>
          <w:p w:rsidR="005049FF" w:rsidRPr="00F849DE" w:rsidRDefault="005049FF" w:rsidP="005049FF">
            <w:pPr>
              <w:jc w:val="center"/>
              <w:rPr>
                <w:rFonts w:ascii="Arial" w:hAnsi="Arial" w:cs="Arial"/>
                <w:b/>
                <w:sz w:val="16"/>
                <w:szCs w:val="16"/>
              </w:rPr>
            </w:pPr>
            <w:r w:rsidRPr="00F849DE">
              <w:rPr>
                <w:rFonts w:ascii="Arial" w:hAnsi="Arial" w:cs="Arial"/>
                <w:b/>
                <w:sz w:val="16"/>
                <w:szCs w:val="16"/>
              </w:rPr>
              <w:t>H</w:t>
            </w:r>
          </w:p>
        </w:tc>
        <w:tc>
          <w:tcPr>
            <w:tcW w:w="0" w:type="auto"/>
            <w:tcBorders>
              <w:top w:val="single" w:sz="4" w:space="0" w:color="auto"/>
              <w:left w:val="single" w:sz="4" w:space="0" w:color="auto"/>
              <w:bottom w:val="single" w:sz="4" w:space="0" w:color="auto"/>
              <w:right w:val="single" w:sz="4" w:space="0" w:color="auto"/>
            </w:tcBorders>
            <w:hideMark/>
          </w:tcPr>
          <w:p w:rsidR="005049FF" w:rsidRPr="00F849DE" w:rsidRDefault="005049FF" w:rsidP="008951F2">
            <w:pPr>
              <w:jc w:val="center"/>
              <w:rPr>
                <w:rFonts w:ascii="Arial" w:hAnsi="Arial" w:cs="Arial"/>
                <w:sz w:val="16"/>
                <w:szCs w:val="16"/>
              </w:rPr>
            </w:pPr>
            <w:r w:rsidRPr="00F849DE">
              <w:rPr>
                <w:rFonts w:ascii="Arial" w:hAnsi="Arial" w:cs="Arial"/>
                <w:sz w:val="16"/>
                <w:szCs w:val="16"/>
              </w:rPr>
              <w:t>ÓSCAR AGÜERO ZÚÑIGA</w:t>
            </w:r>
          </w:p>
        </w:tc>
        <w:tc>
          <w:tcPr>
            <w:tcW w:w="0" w:type="auto"/>
            <w:tcBorders>
              <w:top w:val="single" w:sz="4" w:space="0" w:color="auto"/>
              <w:left w:val="single" w:sz="4" w:space="0" w:color="auto"/>
              <w:bottom w:val="single" w:sz="4" w:space="0" w:color="auto"/>
              <w:right w:val="single" w:sz="4" w:space="0" w:color="auto"/>
            </w:tcBorders>
            <w:hideMark/>
          </w:tcPr>
          <w:p w:rsidR="005049FF" w:rsidRPr="00F849DE" w:rsidRDefault="005049FF" w:rsidP="008951F2">
            <w:pPr>
              <w:jc w:val="center"/>
              <w:rPr>
                <w:rFonts w:ascii="Arial" w:hAnsi="Arial" w:cs="Arial"/>
                <w:sz w:val="16"/>
                <w:szCs w:val="16"/>
              </w:rPr>
            </w:pPr>
            <w:r w:rsidRPr="00F849DE">
              <w:rPr>
                <w:rFonts w:ascii="Arial" w:hAnsi="Arial" w:cs="Arial"/>
                <w:sz w:val="16"/>
                <w:szCs w:val="16"/>
              </w:rPr>
              <w:t>ROMMEL DANIEL LÓPEZ PEÑALOZA</w:t>
            </w:r>
          </w:p>
        </w:tc>
      </w:tr>
      <w:tr w:rsidR="005049FF" w:rsidRPr="00F849DE" w:rsidTr="00AC2525">
        <w:tc>
          <w:tcPr>
            <w:tcW w:w="0" w:type="auto"/>
            <w:tcBorders>
              <w:top w:val="single" w:sz="4" w:space="0" w:color="auto"/>
              <w:left w:val="single" w:sz="4" w:space="0" w:color="auto"/>
              <w:bottom w:val="single" w:sz="4" w:space="0" w:color="auto"/>
              <w:right w:val="single" w:sz="4" w:space="0" w:color="auto"/>
            </w:tcBorders>
            <w:shd w:val="clear" w:color="auto" w:fill="767171" w:themeFill="background2" w:themeFillShade="80"/>
          </w:tcPr>
          <w:p w:rsidR="005049FF" w:rsidRPr="00F849DE" w:rsidRDefault="005049FF" w:rsidP="005049FF">
            <w:pPr>
              <w:jc w:val="center"/>
              <w:rPr>
                <w:rFonts w:ascii="Arial" w:hAnsi="Arial" w:cs="Arial"/>
                <w:b/>
                <w:sz w:val="16"/>
                <w:szCs w:val="16"/>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767171" w:themeFill="background2" w:themeFillShade="80"/>
            <w:hideMark/>
          </w:tcPr>
          <w:p w:rsidR="005049FF" w:rsidRPr="00F849DE" w:rsidRDefault="005049FF" w:rsidP="00BF5B78">
            <w:pPr>
              <w:jc w:val="center"/>
              <w:rPr>
                <w:rFonts w:ascii="Arial" w:hAnsi="Arial" w:cs="Arial"/>
                <w:sz w:val="16"/>
                <w:szCs w:val="16"/>
              </w:rPr>
            </w:pPr>
            <w:r w:rsidRPr="00F849DE">
              <w:rPr>
                <w:rFonts w:ascii="Arial" w:hAnsi="Arial" w:cs="Arial"/>
                <w:sz w:val="16"/>
                <w:szCs w:val="16"/>
              </w:rPr>
              <w:t xml:space="preserve">Asignación de concejales al Partido Revolucionario Institucional por representación proporcional efectuada por la </w:t>
            </w:r>
            <w:r w:rsidRPr="00F849DE">
              <w:rPr>
                <w:rFonts w:ascii="Arial" w:hAnsi="Arial" w:cs="Arial"/>
                <w:i/>
                <w:sz w:val="16"/>
                <w:szCs w:val="16"/>
              </w:rPr>
              <w:t>Autoridad responsable.</w:t>
            </w:r>
            <w:r w:rsidR="00BF5B78" w:rsidRPr="00F849DE">
              <w:rPr>
                <w:rFonts w:ascii="Arial" w:hAnsi="Arial" w:cs="Arial"/>
                <w:i/>
                <w:sz w:val="16"/>
                <w:szCs w:val="16"/>
              </w:rPr>
              <w:t xml:space="preserve"> </w:t>
            </w:r>
          </w:p>
        </w:tc>
      </w:tr>
      <w:tr w:rsidR="005049FF" w:rsidRPr="00F849DE" w:rsidTr="00AC2525">
        <w:tc>
          <w:tcPr>
            <w:tcW w:w="0" w:type="auto"/>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5049FF" w:rsidRPr="00F849DE" w:rsidRDefault="005049FF" w:rsidP="005049FF">
            <w:pPr>
              <w:jc w:val="center"/>
              <w:rPr>
                <w:rFonts w:ascii="Arial" w:hAnsi="Arial"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5049FF" w:rsidRPr="00F849DE" w:rsidRDefault="007C3FBC" w:rsidP="008951F2">
            <w:pPr>
              <w:jc w:val="center"/>
              <w:rPr>
                <w:rFonts w:ascii="Arial" w:hAnsi="Arial" w:cs="Arial"/>
                <w:sz w:val="16"/>
                <w:szCs w:val="16"/>
              </w:rPr>
            </w:pPr>
            <w:r w:rsidRPr="00F849DE">
              <w:rPr>
                <w:rFonts w:ascii="Arial" w:hAnsi="Arial" w:cs="Arial"/>
                <w:sz w:val="16"/>
                <w:szCs w:val="16"/>
              </w:rPr>
              <w:t>Propietarios</w:t>
            </w:r>
          </w:p>
        </w:tc>
        <w:tc>
          <w:tcPr>
            <w:tcW w:w="0" w:type="auto"/>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5049FF" w:rsidRPr="00F849DE" w:rsidRDefault="005049FF" w:rsidP="008951F2">
            <w:pPr>
              <w:jc w:val="center"/>
              <w:rPr>
                <w:rFonts w:ascii="Arial" w:hAnsi="Arial" w:cs="Arial"/>
                <w:sz w:val="16"/>
                <w:szCs w:val="16"/>
              </w:rPr>
            </w:pPr>
            <w:r w:rsidRPr="00F849DE">
              <w:rPr>
                <w:rFonts w:ascii="Arial" w:hAnsi="Arial" w:cs="Arial"/>
                <w:sz w:val="16"/>
                <w:szCs w:val="16"/>
              </w:rPr>
              <w:t>Suplente</w:t>
            </w:r>
          </w:p>
        </w:tc>
      </w:tr>
      <w:tr w:rsidR="005049FF" w:rsidRPr="00F849DE" w:rsidTr="00AC2525">
        <w:tc>
          <w:tcPr>
            <w:tcW w:w="0" w:type="auto"/>
            <w:tcBorders>
              <w:top w:val="single" w:sz="4" w:space="0" w:color="auto"/>
              <w:left w:val="single" w:sz="4" w:space="0" w:color="auto"/>
              <w:bottom w:val="single" w:sz="4" w:space="0" w:color="auto"/>
              <w:right w:val="single" w:sz="4" w:space="0" w:color="auto"/>
            </w:tcBorders>
          </w:tcPr>
          <w:p w:rsidR="005049FF" w:rsidRPr="00F849DE" w:rsidRDefault="005049FF" w:rsidP="005049FF">
            <w:pPr>
              <w:jc w:val="center"/>
              <w:rPr>
                <w:rFonts w:ascii="Arial" w:hAnsi="Arial" w:cs="Arial"/>
                <w:b/>
                <w:sz w:val="16"/>
                <w:szCs w:val="16"/>
              </w:rPr>
            </w:pPr>
            <w:r w:rsidRPr="00F849DE">
              <w:rPr>
                <w:rFonts w:ascii="Arial" w:hAnsi="Arial" w:cs="Arial"/>
                <w:b/>
                <w:sz w:val="16"/>
                <w:szCs w:val="16"/>
              </w:rPr>
              <w:t>H</w:t>
            </w:r>
          </w:p>
        </w:tc>
        <w:tc>
          <w:tcPr>
            <w:tcW w:w="0" w:type="auto"/>
            <w:tcBorders>
              <w:top w:val="single" w:sz="4" w:space="0" w:color="auto"/>
              <w:left w:val="single" w:sz="4" w:space="0" w:color="auto"/>
              <w:bottom w:val="single" w:sz="4" w:space="0" w:color="auto"/>
              <w:right w:val="single" w:sz="4" w:space="0" w:color="auto"/>
            </w:tcBorders>
            <w:hideMark/>
          </w:tcPr>
          <w:p w:rsidR="005049FF" w:rsidRPr="00F849DE" w:rsidRDefault="005049FF" w:rsidP="008951F2">
            <w:pPr>
              <w:jc w:val="center"/>
              <w:rPr>
                <w:rFonts w:ascii="Arial" w:hAnsi="Arial" w:cs="Arial"/>
                <w:sz w:val="16"/>
                <w:szCs w:val="16"/>
              </w:rPr>
            </w:pPr>
            <w:r w:rsidRPr="00F849DE">
              <w:rPr>
                <w:rFonts w:ascii="Arial" w:hAnsi="Arial" w:cs="Arial"/>
                <w:sz w:val="16"/>
                <w:szCs w:val="16"/>
              </w:rPr>
              <w:t>JORGE GARCÍA RODRÍGUEZ</w:t>
            </w:r>
          </w:p>
        </w:tc>
        <w:tc>
          <w:tcPr>
            <w:tcW w:w="0" w:type="auto"/>
            <w:tcBorders>
              <w:top w:val="single" w:sz="4" w:space="0" w:color="auto"/>
              <w:left w:val="single" w:sz="4" w:space="0" w:color="auto"/>
              <w:bottom w:val="single" w:sz="4" w:space="0" w:color="auto"/>
              <w:right w:val="single" w:sz="4" w:space="0" w:color="auto"/>
            </w:tcBorders>
            <w:hideMark/>
          </w:tcPr>
          <w:p w:rsidR="005049FF" w:rsidRPr="00F849DE" w:rsidRDefault="005049FF" w:rsidP="008951F2">
            <w:pPr>
              <w:jc w:val="center"/>
              <w:rPr>
                <w:rFonts w:ascii="Arial" w:hAnsi="Arial" w:cs="Arial"/>
                <w:sz w:val="16"/>
                <w:szCs w:val="16"/>
              </w:rPr>
            </w:pPr>
            <w:r w:rsidRPr="00F849DE">
              <w:rPr>
                <w:rFonts w:ascii="Arial" w:hAnsi="Arial" w:cs="Arial"/>
                <w:sz w:val="16"/>
                <w:szCs w:val="16"/>
              </w:rPr>
              <w:t>FERNANDO MORALES CORREA</w:t>
            </w:r>
          </w:p>
        </w:tc>
      </w:tr>
      <w:tr w:rsidR="005049FF" w:rsidRPr="00F849DE" w:rsidTr="00AC2525">
        <w:tc>
          <w:tcPr>
            <w:tcW w:w="0" w:type="auto"/>
            <w:tcBorders>
              <w:top w:val="single" w:sz="4" w:space="0" w:color="auto"/>
              <w:left w:val="single" w:sz="4" w:space="0" w:color="auto"/>
              <w:bottom w:val="single" w:sz="4" w:space="0" w:color="auto"/>
              <w:right w:val="single" w:sz="4" w:space="0" w:color="auto"/>
            </w:tcBorders>
            <w:shd w:val="clear" w:color="auto" w:fill="767171" w:themeFill="background2" w:themeFillShade="80"/>
          </w:tcPr>
          <w:p w:rsidR="005049FF" w:rsidRPr="00F849DE" w:rsidRDefault="005049FF" w:rsidP="005049FF">
            <w:pPr>
              <w:jc w:val="center"/>
              <w:rPr>
                <w:rFonts w:ascii="Arial" w:hAnsi="Arial" w:cs="Arial"/>
                <w:b/>
                <w:sz w:val="16"/>
                <w:szCs w:val="16"/>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767171" w:themeFill="background2" w:themeFillShade="80"/>
          </w:tcPr>
          <w:p w:rsidR="005049FF" w:rsidRPr="00F849DE" w:rsidRDefault="005049FF" w:rsidP="00984B7E">
            <w:pPr>
              <w:jc w:val="center"/>
              <w:rPr>
                <w:rFonts w:ascii="Arial" w:hAnsi="Arial" w:cs="Arial"/>
                <w:sz w:val="16"/>
                <w:szCs w:val="16"/>
              </w:rPr>
            </w:pPr>
            <w:r w:rsidRPr="00F849DE">
              <w:rPr>
                <w:rFonts w:ascii="Arial" w:hAnsi="Arial" w:cs="Arial"/>
                <w:sz w:val="16"/>
                <w:szCs w:val="16"/>
              </w:rPr>
              <w:t xml:space="preserve">Asignación de concejales al Partido de la Revolución Democrática por representación proporcional efectuada por la </w:t>
            </w:r>
            <w:r w:rsidRPr="00F849DE">
              <w:rPr>
                <w:rFonts w:ascii="Arial" w:hAnsi="Arial" w:cs="Arial"/>
                <w:i/>
                <w:sz w:val="16"/>
                <w:szCs w:val="16"/>
              </w:rPr>
              <w:t>Autoridad responsable.</w:t>
            </w:r>
          </w:p>
        </w:tc>
      </w:tr>
      <w:tr w:rsidR="005049FF" w:rsidRPr="00F849DE" w:rsidTr="00AC2525">
        <w:tc>
          <w:tcPr>
            <w:tcW w:w="0" w:type="auto"/>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5049FF" w:rsidRPr="00F849DE" w:rsidRDefault="005049FF" w:rsidP="005049FF">
            <w:pPr>
              <w:jc w:val="center"/>
              <w:rPr>
                <w:rFonts w:ascii="Arial" w:hAnsi="Arial"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5049FF" w:rsidRPr="00F849DE" w:rsidRDefault="007C3FBC" w:rsidP="007C3FBC">
            <w:pPr>
              <w:jc w:val="center"/>
              <w:rPr>
                <w:rFonts w:ascii="Arial" w:hAnsi="Arial" w:cs="Arial"/>
                <w:sz w:val="16"/>
                <w:szCs w:val="16"/>
                <w:lang w:val="es-ES"/>
              </w:rPr>
            </w:pPr>
            <w:r w:rsidRPr="00F849DE">
              <w:rPr>
                <w:rFonts w:ascii="Arial" w:hAnsi="Arial" w:cs="Arial"/>
                <w:sz w:val="16"/>
                <w:szCs w:val="16"/>
              </w:rPr>
              <w:t>Propietaria</w:t>
            </w:r>
          </w:p>
        </w:tc>
        <w:tc>
          <w:tcPr>
            <w:tcW w:w="0" w:type="auto"/>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5049FF" w:rsidRPr="00F849DE" w:rsidRDefault="005049FF" w:rsidP="008951F2">
            <w:pPr>
              <w:jc w:val="center"/>
              <w:rPr>
                <w:rFonts w:ascii="Arial" w:hAnsi="Arial" w:cs="Arial"/>
                <w:sz w:val="16"/>
                <w:szCs w:val="16"/>
              </w:rPr>
            </w:pPr>
            <w:r w:rsidRPr="00F849DE">
              <w:rPr>
                <w:rFonts w:ascii="Arial" w:hAnsi="Arial" w:cs="Arial"/>
                <w:sz w:val="16"/>
                <w:szCs w:val="16"/>
              </w:rPr>
              <w:t>Suplente</w:t>
            </w:r>
          </w:p>
        </w:tc>
      </w:tr>
      <w:tr w:rsidR="005049FF" w:rsidRPr="00F849DE" w:rsidTr="00AC2525">
        <w:tc>
          <w:tcPr>
            <w:tcW w:w="0" w:type="auto"/>
            <w:tcBorders>
              <w:top w:val="single" w:sz="4" w:space="0" w:color="auto"/>
              <w:left w:val="single" w:sz="4" w:space="0" w:color="auto"/>
              <w:bottom w:val="single" w:sz="4" w:space="0" w:color="auto"/>
              <w:right w:val="single" w:sz="4" w:space="0" w:color="auto"/>
            </w:tcBorders>
          </w:tcPr>
          <w:p w:rsidR="005049FF" w:rsidRPr="00F849DE" w:rsidRDefault="005049FF" w:rsidP="005049FF">
            <w:pPr>
              <w:jc w:val="center"/>
              <w:rPr>
                <w:rFonts w:ascii="Arial" w:hAnsi="Arial" w:cs="Arial"/>
                <w:b/>
                <w:sz w:val="16"/>
                <w:szCs w:val="16"/>
              </w:rPr>
            </w:pPr>
            <w:r w:rsidRPr="00F849DE">
              <w:rPr>
                <w:rFonts w:ascii="Arial" w:hAnsi="Arial" w:cs="Arial"/>
                <w:b/>
                <w:sz w:val="16"/>
                <w:szCs w:val="16"/>
              </w:rPr>
              <w:t>M</w:t>
            </w:r>
          </w:p>
        </w:tc>
        <w:tc>
          <w:tcPr>
            <w:tcW w:w="0" w:type="auto"/>
            <w:tcBorders>
              <w:top w:val="single" w:sz="4" w:space="0" w:color="auto"/>
              <w:left w:val="single" w:sz="4" w:space="0" w:color="auto"/>
              <w:bottom w:val="single" w:sz="4" w:space="0" w:color="auto"/>
              <w:right w:val="single" w:sz="4" w:space="0" w:color="auto"/>
            </w:tcBorders>
          </w:tcPr>
          <w:p w:rsidR="005049FF" w:rsidRPr="00F849DE" w:rsidRDefault="005049FF" w:rsidP="008951F2">
            <w:pPr>
              <w:jc w:val="center"/>
              <w:rPr>
                <w:rFonts w:ascii="Arial" w:hAnsi="Arial" w:cs="Arial"/>
                <w:sz w:val="16"/>
                <w:szCs w:val="16"/>
              </w:rPr>
            </w:pPr>
            <w:r w:rsidRPr="00F849DE">
              <w:rPr>
                <w:rFonts w:ascii="Arial" w:hAnsi="Arial" w:cs="Arial"/>
                <w:sz w:val="16"/>
                <w:szCs w:val="16"/>
              </w:rPr>
              <w:t>LIED CASTELIA MIGUEL JAIMES</w:t>
            </w:r>
          </w:p>
        </w:tc>
        <w:tc>
          <w:tcPr>
            <w:tcW w:w="0" w:type="auto"/>
            <w:tcBorders>
              <w:top w:val="single" w:sz="4" w:space="0" w:color="auto"/>
              <w:left w:val="single" w:sz="4" w:space="0" w:color="auto"/>
              <w:bottom w:val="single" w:sz="4" w:space="0" w:color="auto"/>
              <w:right w:val="single" w:sz="4" w:space="0" w:color="auto"/>
            </w:tcBorders>
          </w:tcPr>
          <w:p w:rsidR="005049FF" w:rsidRPr="00F849DE" w:rsidRDefault="005049FF" w:rsidP="008951F2">
            <w:pPr>
              <w:jc w:val="center"/>
              <w:rPr>
                <w:rFonts w:ascii="Arial" w:hAnsi="Arial" w:cs="Arial"/>
                <w:sz w:val="16"/>
                <w:szCs w:val="16"/>
              </w:rPr>
            </w:pPr>
            <w:r w:rsidRPr="00F849DE">
              <w:rPr>
                <w:rFonts w:ascii="Arial" w:hAnsi="Arial" w:cs="Arial"/>
                <w:sz w:val="16"/>
                <w:szCs w:val="16"/>
              </w:rPr>
              <w:t>ESTELA CABRERA RAMÍREZ</w:t>
            </w:r>
          </w:p>
        </w:tc>
      </w:tr>
    </w:tbl>
    <w:p w:rsidR="0015377E" w:rsidRPr="00F849DE" w:rsidRDefault="0015377E" w:rsidP="0015377E">
      <w:pPr>
        <w:spacing w:after="0" w:line="360" w:lineRule="auto"/>
        <w:rPr>
          <w:rFonts w:ascii="Arial" w:hAnsi="Arial" w:cs="Arial"/>
          <w:sz w:val="28"/>
          <w:szCs w:val="28"/>
        </w:rPr>
      </w:pPr>
    </w:p>
    <w:p w:rsidR="00412E64" w:rsidRPr="00F849DE" w:rsidRDefault="00412E64" w:rsidP="00412E64">
      <w:pPr>
        <w:spacing w:after="0" w:line="360" w:lineRule="auto"/>
        <w:jc w:val="both"/>
        <w:rPr>
          <w:rFonts w:ascii="Arial" w:hAnsi="Arial" w:cs="Arial"/>
          <w:sz w:val="28"/>
          <w:szCs w:val="28"/>
        </w:rPr>
      </w:pPr>
      <w:r w:rsidRPr="00F849DE">
        <w:rPr>
          <w:rFonts w:ascii="Arial" w:hAnsi="Arial" w:cs="Arial"/>
          <w:sz w:val="28"/>
          <w:szCs w:val="28"/>
        </w:rPr>
        <w:t xml:space="preserve">Finalmente, la integración de la Alcaldía de Tlalpan, quedó </w:t>
      </w:r>
      <w:r w:rsidR="00A67D49" w:rsidRPr="00F849DE">
        <w:rPr>
          <w:rFonts w:ascii="Arial" w:hAnsi="Arial" w:cs="Arial"/>
          <w:sz w:val="28"/>
          <w:szCs w:val="28"/>
        </w:rPr>
        <w:t>de la siguiente manera</w:t>
      </w:r>
      <w:r w:rsidRPr="00F849DE">
        <w:rPr>
          <w:rFonts w:ascii="Arial" w:hAnsi="Arial" w:cs="Arial"/>
          <w:sz w:val="28"/>
          <w:szCs w:val="28"/>
        </w:rPr>
        <w:t>:</w:t>
      </w:r>
    </w:p>
    <w:tbl>
      <w:tblPr>
        <w:tblStyle w:val="Tablaconcuadrcula"/>
        <w:tblW w:w="0" w:type="auto"/>
        <w:tblLook w:val="04A0" w:firstRow="1" w:lastRow="0" w:firstColumn="1" w:lastColumn="0" w:noHBand="0" w:noVBand="1"/>
      </w:tblPr>
      <w:tblGrid>
        <w:gridCol w:w="750"/>
        <w:gridCol w:w="3739"/>
        <w:gridCol w:w="3490"/>
      </w:tblGrid>
      <w:tr w:rsidR="00412E64" w:rsidRPr="00F849DE" w:rsidTr="0044604A">
        <w:tc>
          <w:tcPr>
            <w:tcW w:w="0" w:type="auto"/>
            <w:tcBorders>
              <w:top w:val="single" w:sz="4" w:space="0" w:color="auto"/>
              <w:left w:val="single" w:sz="4" w:space="0" w:color="auto"/>
              <w:bottom w:val="single" w:sz="4" w:space="0" w:color="auto"/>
              <w:right w:val="single" w:sz="4" w:space="0" w:color="auto"/>
            </w:tcBorders>
            <w:shd w:val="clear" w:color="auto" w:fill="767171" w:themeFill="background2" w:themeFillShade="80"/>
          </w:tcPr>
          <w:p w:rsidR="00412E64" w:rsidRPr="00F849DE" w:rsidRDefault="00412E64" w:rsidP="0044604A">
            <w:pPr>
              <w:jc w:val="center"/>
              <w:rPr>
                <w:rFonts w:ascii="Arial" w:hAnsi="Arial" w:cs="Arial"/>
                <w:sz w:val="16"/>
                <w:szCs w:val="16"/>
              </w:rPr>
            </w:pPr>
            <w:r w:rsidRPr="00F849DE">
              <w:rPr>
                <w:rFonts w:ascii="Arial" w:hAnsi="Arial" w:cs="Arial"/>
                <w:sz w:val="16"/>
                <w:szCs w:val="16"/>
              </w:rPr>
              <w:t>Género</w:t>
            </w:r>
          </w:p>
        </w:tc>
        <w:tc>
          <w:tcPr>
            <w:tcW w:w="0" w:type="auto"/>
            <w:gridSpan w:val="2"/>
            <w:tcBorders>
              <w:top w:val="single" w:sz="4" w:space="0" w:color="auto"/>
              <w:left w:val="single" w:sz="4" w:space="0" w:color="auto"/>
              <w:bottom w:val="single" w:sz="4" w:space="0" w:color="auto"/>
              <w:right w:val="single" w:sz="4" w:space="0" w:color="auto"/>
            </w:tcBorders>
            <w:shd w:val="clear" w:color="auto" w:fill="767171" w:themeFill="background2" w:themeFillShade="80"/>
            <w:hideMark/>
          </w:tcPr>
          <w:p w:rsidR="00412E64" w:rsidRPr="00F849DE" w:rsidRDefault="00412E64" w:rsidP="0044604A">
            <w:pPr>
              <w:jc w:val="center"/>
              <w:rPr>
                <w:rFonts w:ascii="Arial" w:hAnsi="Arial" w:cs="Arial"/>
                <w:sz w:val="16"/>
                <w:szCs w:val="16"/>
              </w:rPr>
            </w:pPr>
            <w:r w:rsidRPr="00F849DE">
              <w:rPr>
                <w:rFonts w:ascii="Arial" w:hAnsi="Arial" w:cs="Arial"/>
                <w:sz w:val="16"/>
                <w:szCs w:val="16"/>
              </w:rPr>
              <w:t>Asignación de concejales efectuada por la responsable, a la Coalición “Juntos haremos Historia” conformada por los Paridos del Trabajo,  MORENA, Y Encuentro Social</w:t>
            </w:r>
            <w:r w:rsidRPr="00F849DE">
              <w:rPr>
                <w:rStyle w:val="Refdenotaalpie"/>
                <w:rFonts w:ascii="Arial" w:hAnsi="Arial" w:cs="Arial"/>
                <w:sz w:val="16"/>
                <w:szCs w:val="16"/>
              </w:rPr>
              <w:footnoteReference w:id="21"/>
            </w:r>
            <w:r w:rsidRPr="00F849DE">
              <w:rPr>
                <w:rFonts w:ascii="Arial" w:hAnsi="Arial" w:cs="Arial"/>
                <w:sz w:val="16"/>
                <w:szCs w:val="16"/>
              </w:rPr>
              <w:t xml:space="preserve"> (Mayoría Relativa)</w:t>
            </w:r>
          </w:p>
        </w:tc>
      </w:tr>
      <w:tr w:rsidR="00412E64" w:rsidRPr="00F849DE" w:rsidTr="0044604A">
        <w:tc>
          <w:tcPr>
            <w:tcW w:w="0" w:type="auto"/>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412E64" w:rsidRPr="00F849DE" w:rsidRDefault="00412E64" w:rsidP="0044604A">
            <w:pPr>
              <w:jc w:val="cente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412E64" w:rsidRPr="00F849DE" w:rsidRDefault="00412E64" w:rsidP="0044604A">
            <w:pPr>
              <w:jc w:val="center"/>
              <w:rPr>
                <w:rFonts w:ascii="Arial" w:hAnsi="Arial" w:cs="Arial"/>
                <w:sz w:val="16"/>
                <w:szCs w:val="16"/>
              </w:rPr>
            </w:pPr>
            <w:r w:rsidRPr="00F849DE">
              <w:rPr>
                <w:rFonts w:ascii="Arial" w:hAnsi="Arial" w:cs="Arial"/>
                <w:sz w:val="16"/>
                <w:szCs w:val="16"/>
              </w:rPr>
              <w:t>Propietarias o Propietarios</w:t>
            </w:r>
          </w:p>
        </w:tc>
        <w:tc>
          <w:tcPr>
            <w:tcW w:w="0" w:type="auto"/>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412E64" w:rsidRPr="00F849DE" w:rsidRDefault="00412E64" w:rsidP="0044604A">
            <w:pPr>
              <w:jc w:val="center"/>
              <w:rPr>
                <w:rFonts w:ascii="Arial" w:hAnsi="Arial" w:cs="Arial"/>
                <w:sz w:val="16"/>
                <w:szCs w:val="16"/>
              </w:rPr>
            </w:pPr>
            <w:r w:rsidRPr="00F849DE">
              <w:rPr>
                <w:rFonts w:ascii="Arial" w:hAnsi="Arial" w:cs="Arial"/>
                <w:sz w:val="16"/>
                <w:szCs w:val="16"/>
              </w:rPr>
              <w:t>Suplente</w:t>
            </w:r>
          </w:p>
        </w:tc>
      </w:tr>
      <w:tr w:rsidR="00412E64" w:rsidRPr="00F849DE" w:rsidTr="0044604A">
        <w:tc>
          <w:tcPr>
            <w:tcW w:w="0" w:type="auto"/>
            <w:tcBorders>
              <w:top w:val="single" w:sz="4" w:space="0" w:color="auto"/>
              <w:left w:val="single" w:sz="4" w:space="0" w:color="auto"/>
              <w:bottom w:val="single" w:sz="4" w:space="0" w:color="auto"/>
              <w:right w:val="single" w:sz="4" w:space="0" w:color="auto"/>
            </w:tcBorders>
          </w:tcPr>
          <w:p w:rsidR="00412E64" w:rsidRPr="00F849DE" w:rsidRDefault="00412E64" w:rsidP="0044604A">
            <w:pPr>
              <w:jc w:val="center"/>
              <w:rPr>
                <w:rFonts w:ascii="Arial" w:hAnsi="Arial" w:cs="Arial"/>
                <w:b/>
                <w:sz w:val="16"/>
                <w:szCs w:val="16"/>
              </w:rPr>
            </w:pPr>
            <w:r w:rsidRPr="00F849DE">
              <w:rPr>
                <w:rFonts w:ascii="Arial" w:hAnsi="Arial" w:cs="Arial"/>
                <w:b/>
                <w:sz w:val="16"/>
                <w:szCs w:val="16"/>
              </w:rPr>
              <w:t>H</w:t>
            </w:r>
          </w:p>
        </w:tc>
        <w:tc>
          <w:tcPr>
            <w:tcW w:w="0" w:type="auto"/>
            <w:tcBorders>
              <w:top w:val="single" w:sz="4" w:space="0" w:color="auto"/>
              <w:left w:val="single" w:sz="4" w:space="0" w:color="auto"/>
              <w:bottom w:val="single" w:sz="4" w:space="0" w:color="auto"/>
              <w:right w:val="single" w:sz="4" w:space="0" w:color="auto"/>
            </w:tcBorders>
            <w:hideMark/>
          </w:tcPr>
          <w:p w:rsidR="00412E64" w:rsidRPr="00F849DE" w:rsidRDefault="00412E64" w:rsidP="0044604A">
            <w:pPr>
              <w:jc w:val="center"/>
              <w:rPr>
                <w:rFonts w:ascii="Arial" w:hAnsi="Arial" w:cs="Arial"/>
                <w:sz w:val="16"/>
                <w:szCs w:val="16"/>
              </w:rPr>
            </w:pPr>
            <w:r w:rsidRPr="00F849DE">
              <w:rPr>
                <w:rFonts w:ascii="Arial" w:hAnsi="Arial" w:cs="Arial"/>
                <w:sz w:val="16"/>
                <w:szCs w:val="16"/>
              </w:rPr>
              <w:t>SATURNINO AURELIO NAVA NAVARRETE</w:t>
            </w:r>
          </w:p>
        </w:tc>
        <w:tc>
          <w:tcPr>
            <w:tcW w:w="0" w:type="auto"/>
            <w:tcBorders>
              <w:top w:val="single" w:sz="4" w:space="0" w:color="auto"/>
              <w:left w:val="single" w:sz="4" w:space="0" w:color="auto"/>
              <w:bottom w:val="single" w:sz="4" w:space="0" w:color="auto"/>
              <w:right w:val="single" w:sz="4" w:space="0" w:color="auto"/>
            </w:tcBorders>
            <w:hideMark/>
          </w:tcPr>
          <w:p w:rsidR="00412E64" w:rsidRPr="00F849DE" w:rsidRDefault="00412E64" w:rsidP="0044604A">
            <w:pPr>
              <w:jc w:val="center"/>
              <w:rPr>
                <w:rFonts w:ascii="Arial" w:hAnsi="Arial" w:cs="Arial"/>
                <w:sz w:val="16"/>
                <w:szCs w:val="16"/>
              </w:rPr>
            </w:pPr>
            <w:r w:rsidRPr="00F849DE">
              <w:rPr>
                <w:rFonts w:ascii="Arial" w:hAnsi="Arial" w:cs="Arial"/>
                <w:sz w:val="16"/>
                <w:szCs w:val="16"/>
              </w:rPr>
              <w:t>FRANCISCO OTERO</w:t>
            </w:r>
          </w:p>
        </w:tc>
      </w:tr>
      <w:tr w:rsidR="00412E64" w:rsidRPr="00F849DE" w:rsidTr="0044604A">
        <w:tc>
          <w:tcPr>
            <w:tcW w:w="0" w:type="auto"/>
            <w:tcBorders>
              <w:top w:val="single" w:sz="4" w:space="0" w:color="auto"/>
              <w:left w:val="single" w:sz="4" w:space="0" w:color="auto"/>
              <w:bottom w:val="single" w:sz="4" w:space="0" w:color="auto"/>
              <w:right w:val="single" w:sz="4" w:space="0" w:color="auto"/>
            </w:tcBorders>
          </w:tcPr>
          <w:p w:rsidR="00412E64" w:rsidRPr="00F849DE" w:rsidRDefault="00412E64" w:rsidP="0044604A">
            <w:pPr>
              <w:jc w:val="center"/>
              <w:rPr>
                <w:rFonts w:ascii="Arial" w:hAnsi="Arial" w:cs="Arial"/>
                <w:b/>
                <w:sz w:val="16"/>
                <w:szCs w:val="16"/>
              </w:rPr>
            </w:pPr>
            <w:r w:rsidRPr="00F849DE">
              <w:rPr>
                <w:rFonts w:ascii="Arial" w:hAnsi="Arial" w:cs="Arial"/>
                <w:b/>
                <w:sz w:val="16"/>
                <w:szCs w:val="16"/>
              </w:rPr>
              <w:t>M</w:t>
            </w:r>
          </w:p>
        </w:tc>
        <w:tc>
          <w:tcPr>
            <w:tcW w:w="0" w:type="auto"/>
            <w:tcBorders>
              <w:top w:val="single" w:sz="4" w:space="0" w:color="auto"/>
              <w:left w:val="single" w:sz="4" w:space="0" w:color="auto"/>
              <w:bottom w:val="single" w:sz="4" w:space="0" w:color="auto"/>
              <w:right w:val="single" w:sz="4" w:space="0" w:color="auto"/>
            </w:tcBorders>
            <w:hideMark/>
          </w:tcPr>
          <w:p w:rsidR="00412E64" w:rsidRPr="00F849DE" w:rsidRDefault="00412E64" w:rsidP="0044604A">
            <w:pPr>
              <w:jc w:val="center"/>
              <w:rPr>
                <w:rFonts w:ascii="Arial" w:hAnsi="Arial" w:cs="Arial"/>
                <w:sz w:val="16"/>
                <w:szCs w:val="16"/>
              </w:rPr>
            </w:pPr>
            <w:r w:rsidRPr="00F849DE">
              <w:rPr>
                <w:rFonts w:ascii="Arial" w:hAnsi="Arial" w:cs="Arial"/>
                <w:sz w:val="16"/>
                <w:szCs w:val="16"/>
              </w:rPr>
              <w:t>MA DE LOURDES TORRES SÁNCHEZ</w:t>
            </w:r>
          </w:p>
        </w:tc>
        <w:tc>
          <w:tcPr>
            <w:tcW w:w="0" w:type="auto"/>
            <w:tcBorders>
              <w:top w:val="single" w:sz="4" w:space="0" w:color="auto"/>
              <w:left w:val="single" w:sz="4" w:space="0" w:color="auto"/>
              <w:bottom w:val="single" w:sz="4" w:space="0" w:color="auto"/>
              <w:right w:val="single" w:sz="4" w:space="0" w:color="auto"/>
            </w:tcBorders>
            <w:hideMark/>
          </w:tcPr>
          <w:p w:rsidR="00412E64" w:rsidRPr="00F849DE" w:rsidRDefault="00412E64" w:rsidP="0044604A">
            <w:pPr>
              <w:jc w:val="center"/>
              <w:rPr>
                <w:rFonts w:ascii="Arial" w:hAnsi="Arial" w:cs="Arial"/>
                <w:sz w:val="16"/>
                <w:szCs w:val="16"/>
              </w:rPr>
            </w:pPr>
            <w:r w:rsidRPr="00F849DE">
              <w:rPr>
                <w:rFonts w:ascii="Arial" w:hAnsi="Arial" w:cs="Arial"/>
                <w:sz w:val="16"/>
                <w:szCs w:val="16"/>
              </w:rPr>
              <w:t>ANHELY EUNICE AGUIRRE BAHENA</w:t>
            </w:r>
          </w:p>
        </w:tc>
      </w:tr>
      <w:tr w:rsidR="00412E64" w:rsidRPr="00F849DE" w:rsidTr="0044604A">
        <w:tc>
          <w:tcPr>
            <w:tcW w:w="0" w:type="auto"/>
            <w:tcBorders>
              <w:top w:val="single" w:sz="4" w:space="0" w:color="auto"/>
              <w:left w:val="single" w:sz="4" w:space="0" w:color="auto"/>
              <w:bottom w:val="single" w:sz="4" w:space="0" w:color="auto"/>
              <w:right w:val="single" w:sz="4" w:space="0" w:color="auto"/>
            </w:tcBorders>
          </w:tcPr>
          <w:p w:rsidR="00412E64" w:rsidRPr="00F849DE" w:rsidRDefault="00412E64" w:rsidP="0044604A">
            <w:pPr>
              <w:jc w:val="center"/>
              <w:rPr>
                <w:rFonts w:ascii="Arial" w:hAnsi="Arial" w:cs="Arial"/>
                <w:b/>
                <w:sz w:val="16"/>
                <w:szCs w:val="16"/>
              </w:rPr>
            </w:pPr>
            <w:r w:rsidRPr="00F849DE">
              <w:rPr>
                <w:rFonts w:ascii="Arial" w:hAnsi="Arial" w:cs="Arial"/>
                <w:b/>
                <w:sz w:val="16"/>
                <w:szCs w:val="16"/>
              </w:rPr>
              <w:t>H</w:t>
            </w:r>
          </w:p>
        </w:tc>
        <w:tc>
          <w:tcPr>
            <w:tcW w:w="0" w:type="auto"/>
            <w:tcBorders>
              <w:top w:val="single" w:sz="4" w:space="0" w:color="auto"/>
              <w:left w:val="single" w:sz="4" w:space="0" w:color="auto"/>
              <w:bottom w:val="single" w:sz="4" w:space="0" w:color="auto"/>
              <w:right w:val="single" w:sz="4" w:space="0" w:color="auto"/>
            </w:tcBorders>
            <w:hideMark/>
          </w:tcPr>
          <w:p w:rsidR="00412E64" w:rsidRPr="00F849DE" w:rsidRDefault="00412E64" w:rsidP="0044604A">
            <w:pPr>
              <w:jc w:val="center"/>
              <w:rPr>
                <w:rFonts w:ascii="Arial" w:hAnsi="Arial" w:cs="Arial"/>
                <w:sz w:val="16"/>
                <w:szCs w:val="16"/>
              </w:rPr>
            </w:pPr>
            <w:r w:rsidRPr="00F849DE">
              <w:rPr>
                <w:rFonts w:ascii="Arial" w:hAnsi="Arial" w:cs="Arial"/>
                <w:sz w:val="16"/>
                <w:szCs w:val="16"/>
              </w:rPr>
              <w:t>JUAN CARLOS PÉREZ MARTÍNEZ</w:t>
            </w:r>
          </w:p>
        </w:tc>
        <w:tc>
          <w:tcPr>
            <w:tcW w:w="0" w:type="auto"/>
            <w:tcBorders>
              <w:top w:val="single" w:sz="4" w:space="0" w:color="auto"/>
              <w:left w:val="single" w:sz="4" w:space="0" w:color="auto"/>
              <w:bottom w:val="single" w:sz="4" w:space="0" w:color="auto"/>
              <w:right w:val="single" w:sz="4" w:space="0" w:color="auto"/>
            </w:tcBorders>
            <w:hideMark/>
          </w:tcPr>
          <w:p w:rsidR="00412E64" w:rsidRPr="00F849DE" w:rsidRDefault="00412E64" w:rsidP="0044604A">
            <w:pPr>
              <w:jc w:val="center"/>
              <w:rPr>
                <w:rFonts w:ascii="Arial" w:hAnsi="Arial" w:cs="Arial"/>
                <w:sz w:val="16"/>
                <w:szCs w:val="16"/>
              </w:rPr>
            </w:pPr>
            <w:r w:rsidRPr="00F849DE">
              <w:rPr>
                <w:rFonts w:ascii="Arial" w:hAnsi="Arial" w:cs="Arial"/>
                <w:sz w:val="16"/>
                <w:szCs w:val="16"/>
              </w:rPr>
              <w:t>ALEJANDRO MEDINA PACHECO</w:t>
            </w:r>
          </w:p>
        </w:tc>
      </w:tr>
      <w:tr w:rsidR="00412E64" w:rsidRPr="00F849DE" w:rsidTr="0044604A">
        <w:tc>
          <w:tcPr>
            <w:tcW w:w="0" w:type="auto"/>
            <w:tcBorders>
              <w:top w:val="single" w:sz="4" w:space="0" w:color="auto"/>
              <w:left w:val="single" w:sz="4" w:space="0" w:color="auto"/>
              <w:bottom w:val="single" w:sz="4" w:space="0" w:color="auto"/>
              <w:right w:val="single" w:sz="4" w:space="0" w:color="auto"/>
            </w:tcBorders>
          </w:tcPr>
          <w:p w:rsidR="00412E64" w:rsidRPr="00F849DE" w:rsidRDefault="00412E64" w:rsidP="0044604A">
            <w:pPr>
              <w:jc w:val="center"/>
              <w:rPr>
                <w:rFonts w:ascii="Arial" w:hAnsi="Arial" w:cs="Arial"/>
                <w:b/>
                <w:sz w:val="16"/>
                <w:szCs w:val="16"/>
              </w:rPr>
            </w:pPr>
            <w:r w:rsidRPr="00F849DE">
              <w:rPr>
                <w:rFonts w:ascii="Arial" w:hAnsi="Arial" w:cs="Arial"/>
                <w:b/>
                <w:sz w:val="16"/>
                <w:szCs w:val="16"/>
              </w:rPr>
              <w:t>M</w:t>
            </w:r>
          </w:p>
        </w:tc>
        <w:tc>
          <w:tcPr>
            <w:tcW w:w="0" w:type="auto"/>
            <w:tcBorders>
              <w:top w:val="single" w:sz="4" w:space="0" w:color="auto"/>
              <w:left w:val="single" w:sz="4" w:space="0" w:color="auto"/>
              <w:bottom w:val="single" w:sz="4" w:space="0" w:color="auto"/>
              <w:right w:val="single" w:sz="4" w:space="0" w:color="auto"/>
            </w:tcBorders>
            <w:hideMark/>
          </w:tcPr>
          <w:p w:rsidR="00412E64" w:rsidRPr="00F849DE" w:rsidRDefault="00412E64" w:rsidP="0044604A">
            <w:pPr>
              <w:jc w:val="center"/>
              <w:rPr>
                <w:rFonts w:ascii="Arial" w:hAnsi="Arial" w:cs="Arial"/>
                <w:sz w:val="16"/>
                <w:szCs w:val="16"/>
              </w:rPr>
            </w:pPr>
            <w:r w:rsidRPr="00F849DE">
              <w:rPr>
                <w:rFonts w:ascii="Arial" w:hAnsi="Arial" w:cs="Arial"/>
                <w:sz w:val="16"/>
                <w:szCs w:val="16"/>
              </w:rPr>
              <w:t>MA EVA ASCENCIO TEODORO</w:t>
            </w:r>
          </w:p>
        </w:tc>
        <w:tc>
          <w:tcPr>
            <w:tcW w:w="0" w:type="auto"/>
            <w:tcBorders>
              <w:top w:val="single" w:sz="4" w:space="0" w:color="auto"/>
              <w:left w:val="single" w:sz="4" w:space="0" w:color="auto"/>
              <w:bottom w:val="single" w:sz="4" w:space="0" w:color="auto"/>
              <w:right w:val="single" w:sz="4" w:space="0" w:color="auto"/>
            </w:tcBorders>
            <w:hideMark/>
          </w:tcPr>
          <w:p w:rsidR="00412E64" w:rsidRPr="00F849DE" w:rsidRDefault="00412E64" w:rsidP="0044604A">
            <w:pPr>
              <w:jc w:val="center"/>
              <w:rPr>
                <w:rFonts w:ascii="Arial" w:hAnsi="Arial" w:cs="Arial"/>
                <w:sz w:val="16"/>
                <w:szCs w:val="16"/>
              </w:rPr>
            </w:pPr>
            <w:r w:rsidRPr="00F849DE">
              <w:rPr>
                <w:rFonts w:ascii="Arial" w:hAnsi="Arial" w:cs="Arial"/>
                <w:sz w:val="16"/>
                <w:szCs w:val="16"/>
              </w:rPr>
              <w:t>LETICIA MARTÍNEZ TORRES</w:t>
            </w:r>
          </w:p>
        </w:tc>
      </w:tr>
      <w:tr w:rsidR="00412E64" w:rsidRPr="00F849DE" w:rsidTr="0044604A">
        <w:tc>
          <w:tcPr>
            <w:tcW w:w="0" w:type="auto"/>
            <w:tcBorders>
              <w:top w:val="single" w:sz="4" w:space="0" w:color="auto"/>
              <w:left w:val="single" w:sz="4" w:space="0" w:color="auto"/>
              <w:bottom w:val="single" w:sz="4" w:space="0" w:color="auto"/>
              <w:right w:val="single" w:sz="4" w:space="0" w:color="auto"/>
            </w:tcBorders>
          </w:tcPr>
          <w:p w:rsidR="00412E64" w:rsidRPr="00F849DE" w:rsidRDefault="00412E64" w:rsidP="0044604A">
            <w:pPr>
              <w:jc w:val="center"/>
              <w:rPr>
                <w:rFonts w:ascii="Arial" w:hAnsi="Arial" w:cs="Arial"/>
                <w:b/>
                <w:sz w:val="16"/>
                <w:szCs w:val="16"/>
              </w:rPr>
            </w:pPr>
            <w:r w:rsidRPr="00F849DE">
              <w:rPr>
                <w:rFonts w:ascii="Arial" w:hAnsi="Arial" w:cs="Arial"/>
                <w:b/>
                <w:sz w:val="16"/>
                <w:szCs w:val="16"/>
              </w:rPr>
              <w:t>H</w:t>
            </w:r>
          </w:p>
        </w:tc>
        <w:tc>
          <w:tcPr>
            <w:tcW w:w="0" w:type="auto"/>
            <w:tcBorders>
              <w:top w:val="single" w:sz="4" w:space="0" w:color="auto"/>
              <w:left w:val="single" w:sz="4" w:space="0" w:color="auto"/>
              <w:bottom w:val="single" w:sz="4" w:space="0" w:color="auto"/>
              <w:right w:val="single" w:sz="4" w:space="0" w:color="auto"/>
            </w:tcBorders>
            <w:hideMark/>
          </w:tcPr>
          <w:p w:rsidR="00412E64" w:rsidRPr="00F849DE" w:rsidRDefault="00412E64" w:rsidP="0044604A">
            <w:pPr>
              <w:jc w:val="center"/>
              <w:rPr>
                <w:rFonts w:ascii="Arial" w:hAnsi="Arial" w:cs="Arial"/>
                <w:sz w:val="16"/>
                <w:szCs w:val="16"/>
              </w:rPr>
            </w:pPr>
            <w:r w:rsidRPr="00F849DE">
              <w:rPr>
                <w:rFonts w:ascii="Arial" w:hAnsi="Arial" w:cs="Arial"/>
                <w:sz w:val="16"/>
                <w:szCs w:val="16"/>
              </w:rPr>
              <w:t>JOSÉ ALEJANDRO CAMACHO VENTURA</w:t>
            </w:r>
          </w:p>
        </w:tc>
        <w:tc>
          <w:tcPr>
            <w:tcW w:w="0" w:type="auto"/>
            <w:tcBorders>
              <w:top w:val="single" w:sz="4" w:space="0" w:color="auto"/>
              <w:left w:val="single" w:sz="4" w:space="0" w:color="auto"/>
              <w:bottom w:val="single" w:sz="4" w:space="0" w:color="auto"/>
              <w:right w:val="single" w:sz="4" w:space="0" w:color="auto"/>
            </w:tcBorders>
            <w:hideMark/>
          </w:tcPr>
          <w:p w:rsidR="00412E64" w:rsidRPr="00F849DE" w:rsidRDefault="00412E64" w:rsidP="0044604A">
            <w:pPr>
              <w:jc w:val="center"/>
              <w:rPr>
                <w:rFonts w:ascii="Arial" w:hAnsi="Arial" w:cs="Arial"/>
                <w:sz w:val="16"/>
                <w:szCs w:val="16"/>
              </w:rPr>
            </w:pPr>
            <w:r w:rsidRPr="00F849DE">
              <w:rPr>
                <w:rFonts w:ascii="Arial" w:hAnsi="Arial" w:cs="Arial"/>
                <w:sz w:val="16"/>
                <w:szCs w:val="16"/>
              </w:rPr>
              <w:t>FRANCISCO HERNÁNDEZ GONZÁLEZ</w:t>
            </w:r>
          </w:p>
        </w:tc>
      </w:tr>
      <w:tr w:rsidR="00412E64" w:rsidRPr="00F849DE" w:rsidTr="0044604A">
        <w:tc>
          <w:tcPr>
            <w:tcW w:w="0" w:type="auto"/>
            <w:tcBorders>
              <w:top w:val="single" w:sz="4" w:space="0" w:color="auto"/>
              <w:left w:val="single" w:sz="4" w:space="0" w:color="auto"/>
              <w:bottom w:val="single" w:sz="4" w:space="0" w:color="auto"/>
              <w:right w:val="single" w:sz="4" w:space="0" w:color="auto"/>
            </w:tcBorders>
          </w:tcPr>
          <w:p w:rsidR="00412E64" w:rsidRPr="00F849DE" w:rsidRDefault="00412E64" w:rsidP="0044604A">
            <w:pPr>
              <w:jc w:val="center"/>
              <w:rPr>
                <w:rFonts w:ascii="Arial" w:hAnsi="Arial" w:cs="Arial"/>
                <w:b/>
                <w:sz w:val="16"/>
                <w:szCs w:val="16"/>
              </w:rPr>
            </w:pPr>
            <w:r w:rsidRPr="00F849DE">
              <w:rPr>
                <w:rFonts w:ascii="Arial" w:hAnsi="Arial" w:cs="Arial"/>
                <w:b/>
                <w:sz w:val="16"/>
                <w:szCs w:val="16"/>
              </w:rPr>
              <w:t>M</w:t>
            </w:r>
          </w:p>
        </w:tc>
        <w:tc>
          <w:tcPr>
            <w:tcW w:w="0" w:type="auto"/>
            <w:tcBorders>
              <w:top w:val="single" w:sz="4" w:space="0" w:color="auto"/>
              <w:left w:val="single" w:sz="4" w:space="0" w:color="auto"/>
              <w:bottom w:val="single" w:sz="4" w:space="0" w:color="auto"/>
              <w:right w:val="single" w:sz="4" w:space="0" w:color="auto"/>
            </w:tcBorders>
            <w:hideMark/>
          </w:tcPr>
          <w:p w:rsidR="00412E64" w:rsidRPr="00F849DE" w:rsidRDefault="00412E64" w:rsidP="0044604A">
            <w:pPr>
              <w:jc w:val="center"/>
              <w:rPr>
                <w:rFonts w:ascii="Arial" w:hAnsi="Arial" w:cs="Arial"/>
                <w:sz w:val="16"/>
                <w:szCs w:val="16"/>
              </w:rPr>
            </w:pPr>
            <w:r w:rsidRPr="00F849DE">
              <w:rPr>
                <w:rFonts w:ascii="Arial" w:hAnsi="Arial" w:cs="Arial"/>
                <w:sz w:val="16"/>
                <w:szCs w:val="16"/>
              </w:rPr>
              <w:t>MARÍA JAZMÍN RESÉNDIZ RAMÍREZ</w:t>
            </w:r>
          </w:p>
        </w:tc>
        <w:tc>
          <w:tcPr>
            <w:tcW w:w="0" w:type="auto"/>
            <w:tcBorders>
              <w:top w:val="single" w:sz="4" w:space="0" w:color="auto"/>
              <w:left w:val="single" w:sz="4" w:space="0" w:color="auto"/>
              <w:bottom w:val="single" w:sz="4" w:space="0" w:color="auto"/>
              <w:right w:val="single" w:sz="4" w:space="0" w:color="auto"/>
            </w:tcBorders>
            <w:hideMark/>
          </w:tcPr>
          <w:p w:rsidR="00412E64" w:rsidRPr="00F849DE" w:rsidRDefault="00412E64" w:rsidP="0044604A">
            <w:pPr>
              <w:jc w:val="center"/>
              <w:rPr>
                <w:rFonts w:ascii="Arial" w:hAnsi="Arial" w:cs="Arial"/>
                <w:sz w:val="16"/>
                <w:szCs w:val="16"/>
              </w:rPr>
            </w:pPr>
            <w:r w:rsidRPr="00F849DE">
              <w:rPr>
                <w:rFonts w:ascii="Arial" w:hAnsi="Arial" w:cs="Arial"/>
                <w:sz w:val="16"/>
                <w:szCs w:val="16"/>
              </w:rPr>
              <w:t>ALMA RUTH DURÁN</w:t>
            </w:r>
          </w:p>
        </w:tc>
      </w:tr>
      <w:tr w:rsidR="00412E64" w:rsidRPr="00F849DE" w:rsidTr="0044604A">
        <w:tc>
          <w:tcPr>
            <w:tcW w:w="0" w:type="auto"/>
            <w:tcBorders>
              <w:top w:val="single" w:sz="4" w:space="0" w:color="auto"/>
              <w:left w:val="single" w:sz="4" w:space="0" w:color="auto"/>
              <w:bottom w:val="single" w:sz="4" w:space="0" w:color="auto"/>
              <w:right w:val="single" w:sz="4" w:space="0" w:color="auto"/>
            </w:tcBorders>
            <w:shd w:val="clear" w:color="auto" w:fill="767171" w:themeFill="background2" w:themeFillShade="80"/>
          </w:tcPr>
          <w:p w:rsidR="00412E64" w:rsidRPr="00F849DE" w:rsidRDefault="00412E64" w:rsidP="0044604A">
            <w:pPr>
              <w:jc w:val="center"/>
              <w:rPr>
                <w:rFonts w:ascii="Arial" w:hAnsi="Arial" w:cs="Arial"/>
                <w:b/>
                <w:sz w:val="16"/>
                <w:szCs w:val="16"/>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767171" w:themeFill="background2" w:themeFillShade="80"/>
          </w:tcPr>
          <w:p w:rsidR="00412E64" w:rsidRPr="00F849DE" w:rsidRDefault="00412E64" w:rsidP="0044604A">
            <w:pPr>
              <w:jc w:val="center"/>
              <w:rPr>
                <w:rFonts w:ascii="Arial" w:hAnsi="Arial" w:cs="Arial"/>
                <w:sz w:val="16"/>
                <w:szCs w:val="16"/>
              </w:rPr>
            </w:pPr>
          </w:p>
        </w:tc>
      </w:tr>
      <w:tr w:rsidR="00412E64" w:rsidRPr="00F849DE" w:rsidTr="0044604A">
        <w:tc>
          <w:tcPr>
            <w:tcW w:w="0" w:type="auto"/>
            <w:tcBorders>
              <w:top w:val="single" w:sz="4" w:space="0" w:color="auto"/>
              <w:left w:val="single" w:sz="4" w:space="0" w:color="auto"/>
              <w:bottom w:val="single" w:sz="4" w:space="0" w:color="auto"/>
              <w:right w:val="single" w:sz="4" w:space="0" w:color="auto"/>
            </w:tcBorders>
            <w:shd w:val="clear" w:color="auto" w:fill="767171" w:themeFill="background2" w:themeFillShade="80"/>
          </w:tcPr>
          <w:p w:rsidR="00412E64" w:rsidRPr="00F849DE" w:rsidRDefault="00412E64" w:rsidP="0044604A">
            <w:pPr>
              <w:jc w:val="center"/>
              <w:rPr>
                <w:rFonts w:ascii="Arial" w:hAnsi="Arial" w:cs="Arial"/>
                <w:b/>
                <w:sz w:val="16"/>
                <w:szCs w:val="16"/>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767171" w:themeFill="background2" w:themeFillShade="80"/>
            <w:hideMark/>
          </w:tcPr>
          <w:p w:rsidR="00412E64" w:rsidRPr="00F849DE" w:rsidRDefault="00412E64" w:rsidP="0044604A">
            <w:pPr>
              <w:jc w:val="center"/>
              <w:rPr>
                <w:rFonts w:ascii="Arial" w:hAnsi="Arial" w:cs="Arial"/>
                <w:sz w:val="16"/>
                <w:szCs w:val="16"/>
              </w:rPr>
            </w:pPr>
            <w:r w:rsidRPr="00F849DE">
              <w:rPr>
                <w:rFonts w:ascii="Arial" w:hAnsi="Arial" w:cs="Arial"/>
                <w:sz w:val="16"/>
                <w:szCs w:val="16"/>
              </w:rPr>
              <w:t xml:space="preserve">Asignación de concejales al Partido Acción Nacional por representación proporcional efectuada por la </w:t>
            </w:r>
            <w:r w:rsidRPr="00F849DE">
              <w:rPr>
                <w:rFonts w:ascii="Arial" w:hAnsi="Arial" w:cs="Arial"/>
                <w:i/>
                <w:sz w:val="16"/>
                <w:szCs w:val="16"/>
              </w:rPr>
              <w:t>Autoridad responsable</w:t>
            </w:r>
            <w:r w:rsidRPr="00F849DE">
              <w:rPr>
                <w:rFonts w:ascii="Arial" w:hAnsi="Arial" w:cs="Arial"/>
                <w:sz w:val="16"/>
                <w:szCs w:val="16"/>
              </w:rPr>
              <w:t>. (Cociente natural)</w:t>
            </w:r>
          </w:p>
        </w:tc>
      </w:tr>
      <w:tr w:rsidR="00412E64" w:rsidRPr="00F849DE" w:rsidTr="0044604A">
        <w:tc>
          <w:tcPr>
            <w:tcW w:w="0" w:type="auto"/>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412E64" w:rsidRPr="00F849DE" w:rsidRDefault="00412E64" w:rsidP="0044604A">
            <w:pPr>
              <w:jc w:val="center"/>
              <w:rPr>
                <w:rFonts w:ascii="Arial" w:hAnsi="Arial"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412E64" w:rsidRPr="00F849DE" w:rsidRDefault="00412E64" w:rsidP="0044604A">
            <w:pPr>
              <w:jc w:val="center"/>
              <w:rPr>
                <w:rFonts w:ascii="Arial" w:hAnsi="Arial" w:cs="Arial"/>
                <w:sz w:val="16"/>
                <w:szCs w:val="16"/>
              </w:rPr>
            </w:pPr>
            <w:r w:rsidRPr="00F849DE">
              <w:rPr>
                <w:rFonts w:ascii="Arial" w:hAnsi="Arial" w:cs="Arial"/>
                <w:sz w:val="16"/>
                <w:szCs w:val="16"/>
              </w:rPr>
              <w:t>Propietaria y Propietario</w:t>
            </w:r>
          </w:p>
        </w:tc>
        <w:tc>
          <w:tcPr>
            <w:tcW w:w="0" w:type="auto"/>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412E64" w:rsidRPr="00F849DE" w:rsidRDefault="00412E64" w:rsidP="0044604A">
            <w:pPr>
              <w:jc w:val="center"/>
              <w:rPr>
                <w:rFonts w:ascii="Arial" w:hAnsi="Arial" w:cs="Arial"/>
                <w:sz w:val="16"/>
                <w:szCs w:val="16"/>
              </w:rPr>
            </w:pPr>
            <w:r w:rsidRPr="00F849DE">
              <w:rPr>
                <w:rFonts w:ascii="Arial" w:hAnsi="Arial" w:cs="Arial"/>
                <w:sz w:val="16"/>
                <w:szCs w:val="16"/>
              </w:rPr>
              <w:t>Suplente</w:t>
            </w:r>
          </w:p>
        </w:tc>
      </w:tr>
      <w:tr w:rsidR="00412E64" w:rsidRPr="00F849DE" w:rsidTr="0044604A">
        <w:tc>
          <w:tcPr>
            <w:tcW w:w="0" w:type="auto"/>
            <w:tcBorders>
              <w:top w:val="single" w:sz="4" w:space="0" w:color="auto"/>
              <w:left w:val="single" w:sz="4" w:space="0" w:color="auto"/>
              <w:bottom w:val="single" w:sz="4" w:space="0" w:color="auto"/>
              <w:right w:val="single" w:sz="4" w:space="0" w:color="auto"/>
            </w:tcBorders>
          </w:tcPr>
          <w:p w:rsidR="00412E64" w:rsidRPr="00F849DE" w:rsidRDefault="00412E64" w:rsidP="0044604A">
            <w:pPr>
              <w:jc w:val="center"/>
              <w:rPr>
                <w:rFonts w:ascii="Arial" w:hAnsi="Arial" w:cs="Arial"/>
                <w:b/>
                <w:sz w:val="16"/>
                <w:szCs w:val="16"/>
              </w:rPr>
            </w:pPr>
            <w:r w:rsidRPr="00F849DE">
              <w:rPr>
                <w:rFonts w:ascii="Arial" w:hAnsi="Arial" w:cs="Arial"/>
                <w:b/>
                <w:sz w:val="16"/>
                <w:szCs w:val="16"/>
              </w:rPr>
              <w:t>M</w:t>
            </w:r>
          </w:p>
        </w:tc>
        <w:tc>
          <w:tcPr>
            <w:tcW w:w="0" w:type="auto"/>
            <w:tcBorders>
              <w:top w:val="single" w:sz="4" w:space="0" w:color="auto"/>
              <w:left w:val="single" w:sz="4" w:space="0" w:color="auto"/>
              <w:bottom w:val="single" w:sz="4" w:space="0" w:color="auto"/>
              <w:right w:val="single" w:sz="4" w:space="0" w:color="auto"/>
            </w:tcBorders>
            <w:hideMark/>
          </w:tcPr>
          <w:p w:rsidR="00412E64" w:rsidRPr="00F849DE" w:rsidRDefault="00412E64" w:rsidP="0044604A">
            <w:pPr>
              <w:jc w:val="center"/>
              <w:rPr>
                <w:rFonts w:ascii="Arial" w:hAnsi="Arial" w:cs="Arial"/>
                <w:sz w:val="16"/>
                <w:szCs w:val="16"/>
              </w:rPr>
            </w:pPr>
            <w:r w:rsidRPr="00F849DE">
              <w:rPr>
                <w:rFonts w:ascii="Arial" w:hAnsi="Arial" w:cs="Arial"/>
                <w:sz w:val="16"/>
                <w:szCs w:val="16"/>
              </w:rPr>
              <w:t>DANIELA GICELA ÁLVAREZ CAMACHO</w:t>
            </w:r>
          </w:p>
        </w:tc>
        <w:tc>
          <w:tcPr>
            <w:tcW w:w="0" w:type="auto"/>
            <w:tcBorders>
              <w:top w:val="single" w:sz="4" w:space="0" w:color="auto"/>
              <w:left w:val="single" w:sz="4" w:space="0" w:color="auto"/>
              <w:bottom w:val="single" w:sz="4" w:space="0" w:color="auto"/>
              <w:right w:val="single" w:sz="4" w:space="0" w:color="auto"/>
            </w:tcBorders>
            <w:hideMark/>
          </w:tcPr>
          <w:p w:rsidR="00412E64" w:rsidRPr="00F849DE" w:rsidRDefault="00412E64" w:rsidP="0044604A">
            <w:pPr>
              <w:jc w:val="center"/>
              <w:rPr>
                <w:rFonts w:ascii="Arial" w:hAnsi="Arial" w:cs="Arial"/>
                <w:sz w:val="16"/>
                <w:szCs w:val="16"/>
              </w:rPr>
            </w:pPr>
            <w:r w:rsidRPr="00F849DE">
              <w:rPr>
                <w:rFonts w:ascii="Arial" w:hAnsi="Arial" w:cs="Arial"/>
                <w:sz w:val="16"/>
                <w:szCs w:val="16"/>
              </w:rPr>
              <w:t>ESTEPHANIA GARCÍA GONZÁLEZ</w:t>
            </w:r>
          </w:p>
        </w:tc>
      </w:tr>
      <w:tr w:rsidR="00412E64" w:rsidRPr="00F849DE" w:rsidTr="0044604A">
        <w:tc>
          <w:tcPr>
            <w:tcW w:w="0" w:type="auto"/>
            <w:tcBorders>
              <w:top w:val="single" w:sz="4" w:space="0" w:color="auto"/>
              <w:left w:val="single" w:sz="4" w:space="0" w:color="auto"/>
              <w:bottom w:val="single" w:sz="4" w:space="0" w:color="auto"/>
              <w:right w:val="single" w:sz="4" w:space="0" w:color="auto"/>
            </w:tcBorders>
          </w:tcPr>
          <w:p w:rsidR="00412E64" w:rsidRPr="00F849DE" w:rsidRDefault="00412E64" w:rsidP="0044604A">
            <w:pPr>
              <w:jc w:val="center"/>
              <w:rPr>
                <w:rFonts w:ascii="Arial" w:hAnsi="Arial" w:cs="Arial"/>
                <w:b/>
                <w:sz w:val="16"/>
                <w:szCs w:val="16"/>
              </w:rPr>
            </w:pPr>
            <w:r w:rsidRPr="00F849DE">
              <w:rPr>
                <w:rFonts w:ascii="Arial" w:hAnsi="Arial" w:cs="Arial"/>
                <w:b/>
                <w:sz w:val="16"/>
                <w:szCs w:val="16"/>
              </w:rPr>
              <w:t>H</w:t>
            </w:r>
          </w:p>
        </w:tc>
        <w:tc>
          <w:tcPr>
            <w:tcW w:w="0" w:type="auto"/>
            <w:tcBorders>
              <w:top w:val="single" w:sz="4" w:space="0" w:color="auto"/>
              <w:left w:val="single" w:sz="4" w:space="0" w:color="auto"/>
              <w:bottom w:val="single" w:sz="4" w:space="0" w:color="auto"/>
              <w:right w:val="single" w:sz="4" w:space="0" w:color="auto"/>
            </w:tcBorders>
            <w:hideMark/>
          </w:tcPr>
          <w:p w:rsidR="00412E64" w:rsidRPr="00F849DE" w:rsidRDefault="00412E64" w:rsidP="0044604A">
            <w:pPr>
              <w:jc w:val="center"/>
              <w:rPr>
                <w:rFonts w:ascii="Arial" w:hAnsi="Arial" w:cs="Arial"/>
                <w:sz w:val="16"/>
                <w:szCs w:val="16"/>
              </w:rPr>
            </w:pPr>
            <w:r w:rsidRPr="00F849DE">
              <w:rPr>
                <w:rFonts w:ascii="Arial" w:hAnsi="Arial" w:cs="Arial"/>
                <w:sz w:val="16"/>
                <w:szCs w:val="16"/>
              </w:rPr>
              <w:t>ÓSCAR AGÜERO ZÚÑIGA</w:t>
            </w:r>
          </w:p>
        </w:tc>
        <w:tc>
          <w:tcPr>
            <w:tcW w:w="0" w:type="auto"/>
            <w:tcBorders>
              <w:top w:val="single" w:sz="4" w:space="0" w:color="auto"/>
              <w:left w:val="single" w:sz="4" w:space="0" w:color="auto"/>
              <w:bottom w:val="single" w:sz="4" w:space="0" w:color="auto"/>
              <w:right w:val="single" w:sz="4" w:space="0" w:color="auto"/>
            </w:tcBorders>
            <w:hideMark/>
          </w:tcPr>
          <w:p w:rsidR="00412E64" w:rsidRPr="00F849DE" w:rsidRDefault="00412E64" w:rsidP="0044604A">
            <w:pPr>
              <w:jc w:val="center"/>
              <w:rPr>
                <w:rFonts w:ascii="Arial" w:hAnsi="Arial" w:cs="Arial"/>
                <w:sz w:val="16"/>
                <w:szCs w:val="16"/>
              </w:rPr>
            </w:pPr>
            <w:r w:rsidRPr="00F849DE">
              <w:rPr>
                <w:rFonts w:ascii="Arial" w:hAnsi="Arial" w:cs="Arial"/>
                <w:sz w:val="16"/>
                <w:szCs w:val="16"/>
              </w:rPr>
              <w:t>ROMMEL DANIEL LÓPEZ PEÑALOZA</w:t>
            </w:r>
          </w:p>
        </w:tc>
      </w:tr>
      <w:tr w:rsidR="00412E64" w:rsidRPr="00F849DE" w:rsidTr="0044604A">
        <w:tc>
          <w:tcPr>
            <w:tcW w:w="0" w:type="auto"/>
            <w:tcBorders>
              <w:top w:val="single" w:sz="4" w:space="0" w:color="auto"/>
              <w:left w:val="single" w:sz="4" w:space="0" w:color="auto"/>
              <w:bottom w:val="single" w:sz="4" w:space="0" w:color="auto"/>
              <w:right w:val="single" w:sz="4" w:space="0" w:color="auto"/>
            </w:tcBorders>
            <w:shd w:val="clear" w:color="auto" w:fill="767171" w:themeFill="background2" w:themeFillShade="80"/>
          </w:tcPr>
          <w:p w:rsidR="00412E64" w:rsidRPr="00F849DE" w:rsidRDefault="00412E64" w:rsidP="0044604A">
            <w:pPr>
              <w:jc w:val="center"/>
              <w:rPr>
                <w:rFonts w:ascii="Arial" w:hAnsi="Arial" w:cs="Arial"/>
                <w:b/>
                <w:sz w:val="16"/>
                <w:szCs w:val="16"/>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767171" w:themeFill="background2" w:themeFillShade="80"/>
            <w:hideMark/>
          </w:tcPr>
          <w:p w:rsidR="00412E64" w:rsidRPr="00F849DE" w:rsidRDefault="00412E64" w:rsidP="0044604A">
            <w:pPr>
              <w:jc w:val="center"/>
              <w:rPr>
                <w:rFonts w:ascii="Arial" w:hAnsi="Arial" w:cs="Arial"/>
                <w:sz w:val="16"/>
                <w:szCs w:val="16"/>
              </w:rPr>
            </w:pPr>
            <w:r w:rsidRPr="00F849DE">
              <w:rPr>
                <w:rFonts w:ascii="Arial" w:hAnsi="Arial" w:cs="Arial"/>
                <w:sz w:val="16"/>
                <w:szCs w:val="16"/>
              </w:rPr>
              <w:t xml:space="preserve">Asignación de concejales al Partido Revolucionario Institucional por representación proporcional efectuada por la </w:t>
            </w:r>
            <w:r w:rsidRPr="00F849DE">
              <w:rPr>
                <w:rFonts w:ascii="Arial" w:hAnsi="Arial" w:cs="Arial"/>
                <w:i/>
                <w:sz w:val="16"/>
                <w:szCs w:val="16"/>
              </w:rPr>
              <w:t xml:space="preserve">Autoridad responsable. </w:t>
            </w:r>
          </w:p>
        </w:tc>
      </w:tr>
      <w:tr w:rsidR="00412E64" w:rsidRPr="00F849DE" w:rsidTr="0044604A">
        <w:tc>
          <w:tcPr>
            <w:tcW w:w="0" w:type="auto"/>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412E64" w:rsidRPr="00F849DE" w:rsidRDefault="00412E64" w:rsidP="0044604A">
            <w:pPr>
              <w:jc w:val="center"/>
              <w:rPr>
                <w:rFonts w:ascii="Arial" w:hAnsi="Arial"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412E64" w:rsidRPr="00F849DE" w:rsidRDefault="00412E64" w:rsidP="0044604A">
            <w:pPr>
              <w:jc w:val="center"/>
              <w:rPr>
                <w:rFonts w:ascii="Arial" w:hAnsi="Arial" w:cs="Arial"/>
                <w:sz w:val="16"/>
                <w:szCs w:val="16"/>
              </w:rPr>
            </w:pPr>
            <w:r w:rsidRPr="00F849DE">
              <w:rPr>
                <w:rFonts w:ascii="Arial" w:hAnsi="Arial" w:cs="Arial"/>
                <w:sz w:val="16"/>
                <w:szCs w:val="16"/>
              </w:rPr>
              <w:t>Propietarios</w:t>
            </w:r>
          </w:p>
        </w:tc>
        <w:tc>
          <w:tcPr>
            <w:tcW w:w="0" w:type="auto"/>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412E64" w:rsidRPr="00F849DE" w:rsidRDefault="00412E64" w:rsidP="0044604A">
            <w:pPr>
              <w:jc w:val="center"/>
              <w:rPr>
                <w:rFonts w:ascii="Arial" w:hAnsi="Arial" w:cs="Arial"/>
                <w:sz w:val="16"/>
                <w:szCs w:val="16"/>
              </w:rPr>
            </w:pPr>
            <w:r w:rsidRPr="00F849DE">
              <w:rPr>
                <w:rFonts w:ascii="Arial" w:hAnsi="Arial" w:cs="Arial"/>
                <w:sz w:val="16"/>
                <w:szCs w:val="16"/>
              </w:rPr>
              <w:t>Suplente</w:t>
            </w:r>
          </w:p>
        </w:tc>
      </w:tr>
      <w:tr w:rsidR="00412E64" w:rsidRPr="00F849DE" w:rsidTr="0044604A">
        <w:tc>
          <w:tcPr>
            <w:tcW w:w="0" w:type="auto"/>
            <w:tcBorders>
              <w:top w:val="single" w:sz="4" w:space="0" w:color="auto"/>
              <w:left w:val="single" w:sz="4" w:space="0" w:color="auto"/>
              <w:bottom w:val="single" w:sz="4" w:space="0" w:color="auto"/>
              <w:right w:val="single" w:sz="4" w:space="0" w:color="auto"/>
            </w:tcBorders>
          </w:tcPr>
          <w:p w:rsidR="00412E64" w:rsidRPr="00F849DE" w:rsidRDefault="00412E64" w:rsidP="0044604A">
            <w:pPr>
              <w:jc w:val="center"/>
              <w:rPr>
                <w:rFonts w:ascii="Arial" w:hAnsi="Arial" w:cs="Arial"/>
                <w:b/>
                <w:sz w:val="16"/>
                <w:szCs w:val="16"/>
              </w:rPr>
            </w:pPr>
            <w:r w:rsidRPr="00F849DE">
              <w:rPr>
                <w:rFonts w:ascii="Arial" w:hAnsi="Arial" w:cs="Arial"/>
                <w:b/>
                <w:sz w:val="16"/>
                <w:szCs w:val="16"/>
              </w:rPr>
              <w:t>H</w:t>
            </w:r>
          </w:p>
        </w:tc>
        <w:tc>
          <w:tcPr>
            <w:tcW w:w="0" w:type="auto"/>
            <w:tcBorders>
              <w:top w:val="single" w:sz="4" w:space="0" w:color="auto"/>
              <w:left w:val="single" w:sz="4" w:space="0" w:color="auto"/>
              <w:bottom w:val="single" w:sz="4" w:space="0" w:color="auto"/>
              <w:right w:val="single" w:sz="4" w:space="0" w:color="auto"/>
            </w:tcBorders>
            <w:hideMark/>
          </w:tcPr>
          <w:p w:rsidR="00412E64" w:rsidRPr="00F849DE" w:rsidRDefault="00412E64" w:rsidP="0044604A">
            <w:pPr>
              <w:jc w:val="center"/>
              <w:rPr>
                <w:rFonts w:ascii="Arial" w:hAnsi="Arial" w:cs="Arial"/>
                <w:sz w:val="16"/>
                <w:szCs w:val="16"/>
              </w:rPr>
            </w:pPr>
            <w:r w:rsidRPr="00F849DE">
              <w:rPr>
                <w:rFonts w:ascii="Arial" w:hAnsi="Arial" w:cs="Arial"/>
                <w:sz w:val="16"/>
                <w:szCs w:val="16"/>
              </w:rPr>
              <w:t>JORGE GARCÍA RODRÍGUEZ</w:t>
            </w:r>
          </w:p>
        </w:tc>
        <w:tc>
          <w:tcPr>
            <w:tcW w:w="0" w:type="auto"/>
            <w:tcBorders>
              <w:top w:val="single" w:sz="4" w:space="0" w:color="auto"/>
              <w:left w:val="single" w:sz="4" w:space="0" w:color="auto"/>
              <w:bottom w:val="single" w:sz="4" w:space="0" w:color="auto"/>
              <w:right w:val="single" w:sz="4" w:space="0" w:color="auto"/>
            </w:tcBorders>
            <w:hideMark/>
          </w:tcPr>
          <w:p w:rsidR="00412E64" w:rsidRPr="00F849DE" w:rsidRDefault="00412E64" w:rsidP="0044604A">
            <w:pPr>
              <w:jc w:val="center"/>
              <w:rPr>
                <w:rFonts w:ascii="Arial" w:hAnsi="Arial" w:cs="Arial"/>
                <w:sz w:val="16"/>
                <w:szCs w:val="16"/>
              </w:rPr>
            </w:pPr>
            <w:r w:rsidRPr="00F849DE">
              <w:rPr>
                <w:rFonts w:ascii="Arial" w:hAnsi="Arial" w:cs="Arial"/>
                <w:sz w:val="16"/>
                <w:szCs w:val="16"/>
              </w:rPr>
              <w:t>FERNANDO MORALES CORREA</w:t>
            </w:r>
          </w:p>
        </w:tc>
      </w:tr>
      <w:tr w:rsidR="00412E64" w:rsidRPr="00F849DE" w:rsidTr="0044604A">
        <w:tc>
          <w:tcPr>
            <w:tcW w:w="0" w:type="auto"/>
            <w:tcBorders>
              <w:top w:val="single" w:sz="4" w:space="0" w:color="auto"/>
              <w:left w:val="single" w:sz="4" w:space="0" w:color="auto"/>
              <w:bottom w:val="single" w:sz="4" w:space="0" w:color="auto"/>
              <w:right w:val="single" w:sz="4" w:space="0" w:color="auto"/>
            </w:tcBorders>
            <w:shd w:val="clear" w:color="auto" w:fill="767171" w:themeFill="background2" w:themeFillShade="80"/>
          </w:tcPr>
          <w:p w:rsidR="00412E64" w:rsidRPr="00F849DE" w:rsidRDefault="00412E64" w:rsidP="0044604A">
            <w:pPr>
              <w:jc w:val="center"/>
              <w:rPr>
                <w:rFonts w:ascii="Arial" w:hAnsi="Arial" w:cs="Arial"/>
                <w:b/>
                <w:sz w:val="16"/>
                <w:szCs w:val="16"/>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767171" w:themeFill="background2" w:themeFillShade="80"/>
          </w:tcPr>
          <w:p w:rsidR="00412E64" w:rsidRPr="00F849DE" w:rsidRDefault="00412E64" w:rsidP="0044604A">
            <w:pPr>
              <w:jc w:val="center"/>
              <w:rPr>
                <w:rFonts w:ascii="Arial" w:hAnsi="Arial" w:cs="Arial"/>
                <w:sz w:val="16"/>
                <w:szCs w:val="16"/>
              </w:rPr>
            </w:pPr>
            <w:r w:rsidRPr="00F849DE">
              <w:rPr>
                <w:rFonts w:ascii="Arial" w:hAnsi="Arial" w:cs="Arial"/>
                <w:sz w:val="16"/>
                <w:szCs w:val="16"/>
              </w:rPr>
              <w:t xml:space="preserve">Asignación de concejales al Partido de la Revolución Democrática por representación proporcional efectuada por la </w:t>
            </w:r>
            <w:r w:rsidRPr="00F849DE">
              <w:rPr>
                <w:rFonts w:ascii="Arial" w:hAnsi="Arial" w:cs="Arial"/>
                <w:i/>
                <w:sz w:val="16"/>
                <w:szCs w:val="16"/>
              </w:rPr>
              <w:t>Autoridad responsable.</w:t>
            </w:r>
          </w:p>
        </w:tc>
      </w:tr>
      <w:tr w:rsidR="00412E64" w:rsidRPr="00F849DE" w:rsidTr="0044604A">
        <w:tc>
          <w:tcPr>
            <w:tcW w:w="0" w:type="auto"/>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412E64" w:rsidRPr="00F849DE" w:rsidRDefault="00412E64" w:rsidP="0044604A">
            <w:pPr>
              <w:jc w:val="center"/>
              <w:rPr>
                <w:rFonts w:ascii="Arial" w:hAnsi="Arial"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412E64" w:rsidRPr="00F849DE" w:rsidRDefault="00412E64" w:rsidP="0044604A">
            <w:pPr>
              <w:jc w:val="center"/>
              <w:rPr>
                <w:rFonts w:ascii="Arial" w:hAnsi="Arial" w:cs="Arial"/>
                <w:sz w:val="16"/>
                <w:szCs w:val="16"/>
                <w:lang w:val="es-ES"/>
              </w:rPr>
            </w:pPr>
            <w:r w:rsidRPr="00F849DE">
              <w:rPr>
                <w:rFonts w:ascii="Arial" w:hAnsi="Arial" w:cs="Arial"/>
                <w:sz w:val="16"/>
                <w:szCs w:val="16"/>
              </w:rPr>
              <w:t>Propietaria</w:t>
            </w:r>
          </w:p>
        </w:tc>
        <w:tc>
          <w:tcPr>
            <w:tcW w:w="0" w:type="auto"/>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412E64" w:rsidRPr="00F849DE" w:rsidRDefault="00412E64" w:rsidP="0044604A">
            <w:pPr>
              <w:jc w:val="center"/>
              <w:rPr>
                <w:rFonts w:ascii="Arial" w:hAnsi="Arial" w:cs="Arial"/>
                <w:sz w:val="16"/>
                <w:szCs w:val="16"/>
              </w:rPr>
            </w:pPr>
            <w:r w:rsidRPr="00F849DE">
              <w:rPr>
                <w:rFonts w:ascii="Arial" w:hAnsi="Arial" w:cs="Arial"/>
                <w:sz w:val="16"/>
                <w:szCs w:val="16"/>
              </w:rPr>
              <w:t>Suplente</w:t>
            </w:r>
          </w:p>
        </w:tc>
      </w:tr>
      <w:tr w:rsidR="00412E64" w:rsidRPr="00F849DE" w:rsidTr="0044604A">
        <w:tc>
          <w:tcPr>
            <w:tcW w:w="0" w:type="auto"/>
            <w:tcBorders>
              <w:top w:val="single" w:sz="4" w:space="0" w:color="auto"/>
              <w:left w:val="single" w:sz="4" w:space="0" w:color="auto"/>
              <w:bottom w:val="single" w:sz="4" w:space="0" w:color="auto"/>
              <w:right w:val="single" w:sz="4" w:space="0" w:color="auto"/>
            </w:tcBorders>
          </w:tcPr>
          <w:p w:rsidR="00412E64" w:rsidRPr="00F849DE" w:rsidRDefault="00412E64" w:rsidP="0044604A">
            <w:pPr>
              <w:jc w:val="center"/>
              <w:rPr>
                <w:rFonts w:ascii="Arial" w:hAnsi="Arial" w:cs="Arial"/>
                <w:b/>
                <w:sz w:val="16"/>
                <w:szCs w:val="16"/>
              </w:rPr>
            </w:pPr>
            <w:r w:rsidRPr="00F849DE">
              <w:rPr>
                <w:rFonts w:ascii="Arial" w:hAnsi="Arial" w:cs="Arial"/>
                <w:b/>
                <w:sz w:val="16"/>
                <w:szCs w:val="16"/>
              </w:rPr>
              <w:t>M</w:t>
            </w:r>
          </w:p>
        </w:tc>
        <w:tc>
          <w:tcPr>
            <w:tcW w:w="0" w:type="auto"/>
            <w:tcBorders>
              <w:top w:val="single" w:sz="4" w:space="0" w:color="auto"/>
              <w:left w:val="single" w:sz="4" w:space="0" w:color="auto"/>
              <w:bottom w:val="single" w:sz="4" w:space="0" w:color="auto"/>
              <w:right w:val="single" w:sz="4" w:space="0" w:color="auto"/>
            </w:tcBorders>
          </w:tcPr>
          <w:p w:rsidR="00412E64" w:rsidRPr="00F849DE" w:rsidRDefault="00412E64" w:rsidP="0044604A">
            <w:pPr>
              <w:jc w:val="center"/>
              <w:rPr>
                <w:rFonts w:ascii="Arial" w:hAnsi="Arial" w:cs="Arial"/>
                <w:sz w:val="16"/>
                <w:szCs w:val="16"/>
              </w:rPr>
            </w:pPr>
            <w:r w:rsidRPr="00F849DE">
              <w:rPr>
                <w:rFonts w:ascii="Arial" w:hAnsi="Arial" w:cs="Arial"/>
                <w:sz w:val="16"/>
                <w:szCs w:val="16"/>
              </w:rPr>
              <w:t>LIED CASTELIA MIGUEL JAIMES</w:t>
            </w:r>
          </w:p>
        </w:tc>
        <w:tc>
          <w:tcPr>
            <w:tcW w:w="0" w:type="auto"/>
            <w:tcBorders>
              <w:top w:val="single" w:sz="4" w:space="0" w:color="auto"/>
              <w:left w:val="single" w:sz="4" w:space="0" w:color="auto"/>
              <w:bottom w:val="single" w:sz="4" w:space="0" w:color="auto"/>
              <w:right w:val="single" w:sz="4" w:space="0" w:color="auto"/>
            </w:tcBorders>
          </w:tcPr>
          <w:p w:rsidR="00412E64" w:rsidRPr="00F849DE" w:rsidRDefault="00412E64" w:rsidP="0044604A">
            <w:pPr>
              <w:jc w:val="center"/>
              <w:rPr>
                <w:rFonts w:ascii="Arial" w:hAnsi="Arial" w:cs="Arial"/>
                <w:sz w:val="16"/>
                <w:szCs w:val="16"/>
              </w:rPr>
            </w:pPr>
            <w:r w:rsidRPr="00F849DE">
              <w:rPr>
                <w:rFonts w:ascii="Arial" w:hAnsi="Arial" w:cs="Arial"/>
                <w:sz w:val="16"/>
                <w:szCs w:val="16"/>
              </w:rPr>
              <w:t>ESTELA CABRERA RAMÍREZ</w:t>
            </w:r>
          </w:p>
        </w:tc>
      </w:tr>
    </w:tbl>
    <w:p w:rsidR="0015377E" w:rsidRPr="00F849DE" w:rsidRDefault="0015377E" w:rsidP="00706DBB">
      <w:pPr>
        <w:spacing w:before="100" w:beforeAutospacing="1" w:after="100" w:afterAutospacing="1" w:line="360" w:lineRule="auto"/>
        <w:jc w:val="both"/>
        <w:rPr>
          <w:rFonts w:ascii="Arial" w:hAnsi="Arial" w:cs="Arial"/>
          <w:sz w:val="28"/>
          <w:szCs w:val="28"/>
        </w:rPr>
      </w:pPr>
      <w:r w:rsidRPr="00F849DE">
        <w:rPr>
          <w:rFonts w:ascii="Arial" w:hAnsi="Arial" w:cs="Arial"/>
          <w:sz w:val="28"/>
          <w:szCs w:val="28"/>
        </w:rPr>
        <w:t xml:space="preserve">De la tabla de integración </w:t>
      </w:r>
      <w:r w:rsidR="003A4A95" w:rsidRPr="00F849DE">
        <w:rPr>
          <w:rFonts w:ascii="Arial" w:hAnsi="Arial" w:cs="Arial"/>
          <w:sz w:val="28"/>
          <w:szCs w:val="28"/>
        </w:rPr>
        <w:t>de Concejalías</w:t>
      </w:r>
      <w:r w:rsidR="006C0F4A" w:rsidRPr="00F849DE">
        <w:rPr>
          <w:rFonts w:ascii="Arial" w:hAnsi="Arial" w:cs="Arial"/>
          <w:sz w:val="28"/>
          <w:szCs w:val="28"/>
        </w:rPr>
        <w:t xml:space="preserve"> antes señalada</w:t>
      </w:r>
      <w:r w:rsidR="003A4A95" w:rsidRPr="00F849DE">
        <w:rPr>
          <w:rFonts w:ascii="Arial" w:hAnsi="Arial" w:cs="Arial"/>
          <w:sz w:val="28"/>
          <w:szCs w:val="28"/>
        </w:rPr>
        <w:t>,</w:t>
      </w:r>
      <w:r w:rsidRPr="00F849DE">
        <w:rPr>
          <w:rFonts w:ascii="Arial" w:hAnsi="Arial" w:cs="Arial"/>
          <w:sz w:val="28"/>
          <w:szCs w:val="28"/>
        </w:rPr>
        <w:t xml:space="preserve"> se advierte que la </w:t>
      </w:r>
      <w:r w:rsidRPr="00F849DE">
        <w:rPr>
          <w:rFonts w:ascii="Arial" w:hAnsi="Arial" w:cs="Arial"/>
          <w:i/>
          <w:sz w:val="28"/>
          <w:szCs w:val="28"/>
        </w:rPr>
        <w:t>autoridad responsable</w:t>
      </w:r>
      <w:r w:rsidR="00412E64" w:rsidRPr="00F849DE">
        <w:rPr>
          <w:rFonts w:ascii="Arial" w:hAnsi="Arial" w:cs="Arial"/>
          <w:sz w:val="28"/>
          <w:szCs w:val="28"/>
        </w:rPr>
        <w:t xml:space="preserve">, respetó a cabalidad lo dispuesto tanto en la normativa como en los </w:t>
      </w:r>
      <w:r w:rsidR="00412E64" w:rsidRPr="00F849DE">
        <w:rPr>
          <w:rFonts w:ascii="Arial" w:hAnsi="Arial" w:cs="Arial"/>
          <w:i/>
          <w:sz w:val="28"/>
          <w:szCs w:val="28"/>
        </w:rPr>
        <w:t>Lineamientos para la asignación</w:t>
      </w:r>
      <w:r w:rsidR="00412E64" w:rsidRPr="00F849DE">
        <w:rPr>
          <w:rFonts w:ascii="Arial" w:hAnsi="Arial" w:cs="Arial"/>
          <w:sz w:val="28"/>
          <w:szCs w:val="28"/>
        </w:rPr>
        <w:t>, integrando la Alcaldía de Tlalpan por</w:t>
      </w:r>
      <w:r w:rsidRPr="00F849DE">
        <w:rPr>
          <w:rFonts w:ascii="Arial" w:hAnsi="Arial" w:cs="Arial"/>
          <w:sz w:val="28"/>
          <w:szCs w:val="28"/>
        </w:rPr>
        <w:t xml:space="preserve"> cinco fórmulas de </w:t>
      </w:r>
      <w:r w:rsidRPr="00F849DE">
        <w:rPr>
          <w:rFonts w:ascii="Arial" w:hAnsi="Arial" w:cs="Arial"/>
          <w:sz w:val="28"/>
          <w:szCs w:val="28"/>
        </w:rPr>
        <w:lastRenderedPageBreak/>
        <w:t xml:space="preserve">hombres y cinco de mujeres, de manera tal que se </w:t>
      </w:r>
      <w:r w:rsidR="00412E64" w:rsidRPr="00F849DE">
        <w:rPr>
          <w:rFonts w:ascii="Arial" w:hAnsi="Arial" w:cs="Arial"/>
          <w:sz w:val="28"/>
          <w:szCs w:val="28"/>
        </w:rPr>
        <w:t>cumple</w:t>
      </w:r>
      <w:r w:rsidR="00717C84" w:rsidRPr="00F849DE">
        <w:rPr>
          <w:rFonts w:ascii="Arial" w:hAnsi="Arial" w:cs="Arial"/>
          <w:sz w:val="28"/>
          <w:szCs w:val="28"/>
        </w:rPr>
        <w:t xml:space="preserve"> con</w:t>
      </w:r>
      <w:r w:rsidR="00412E64" w:rsidRPr="00F849DE">
        <w:rPr>
          <w:rFonts w:ascii="Arial" w:hAnsi="Arial" w:cs="Arial"/>
          <w:sz w:val="28"/>
          <w:szCs w:val="28"/>
        </w:rPr>
        <w:t xml:space="preserve"> </w:t>
      </w:r>
      <w:r w:rsidR="00717C84" w:rsidRPr="00F849DE">
        <w:rPr>
          <w:rFonts w:ascii="Arial" w:hAnsi="Arial" w:cs="Arial"/>
          <w:sz w:val="28"/>
          <w:szCs w:val="28"/>
        </w:rPr>
        <w:t>la paridad en el órgano, de ahí que</w:t>
      </w:r>
      <w:r w:rsidR="006C0F4A" w:rsidRPr="00F849DE">
        <w:rPr>
          <w:rFonts w:ascii="Arial" w:hAnsi="Arial" w:cs="Arial"/>
          <w:sz w:val="28"/>
          <w:szCs w:val="28"/>
        </w:rPr>
        <w:t>,</w:t>
      </w:r>
      <w:r w:rsidR="00717C84" w:rsidRPr="00F849DE">
        <w:rPr>
          <w:rFonts w:ascii="Arial" w:hAnsi="Arial" w:cs="Arial"/>
          <w:sz w:val="28"/>
          <w:szCs w:val="28"/>
        </w:rPr>
        <w:t xml:space="preserve"> no le asista la razón a la </w:t>
      </w:r>
      <w:r w:rsidR="00717C84" w:rsidRPr="00F849DE">
        <w:rPr>
          <w:rFonts w:ascii="Arial" w:hAnsi="Arial" w:cs="Arial"/>
          <w:i/>
          <w:sz w:val="28"/>
          <w:szCs w:val="28"/>
        </w:rPr>
        <w:t>parte actora.</w:t>
      </w:r>
    </w:p>
    <w:p w:rsidR="003A4A95" w:rsidRPr="00F849DE" w:rsidRDefault="00717C84" w:rsidP="00D91A50">
      <w:pPr>
        <w:spacing w:before="100" w:beforeAutospacing="1" w:after="100" w:afterAutospacing="1" w:line="360" w:lineRule="auto"/>
        <w:jc w:val="both"/>
        <w:rPr>
          <w:rFonts w:ascii="Arial" w:hAnsi="Arial" w:cs="Arial"/>
          <w:sz w:val="28"/>
          <w:szCs w:val="28"/>
        </w:rPr>
      </w:pPr>
      <w:r w:rsidRPr="00F849DE">
        <w:rPr>
          <w:rFonts w:ascii="Arial" w:hAnsi="Arial" w:cs="Arial"/>
          <w:sz w:val="28"/>
          <w:szCs w:val="28"/>
        </w:rPr>
        <w:t>No pasa desapercibido</w:t>
      </w:r>
      <w:r w:rsidR="003A4A95" w:rsidRPr="00F849DE">
        <w:rPr>
          <w:rFonts w:ascii="Arial" w:hAnsi="Arial" w:cs="Arial"/>
          <w:sz w:val="28"/>
          <w:szCs w:val="28"/>
        </w:rPr>
        <w:t xml:space="preserve"> para este </w:t>
      </w:r>
      <w:r w:rsidR="003A4A95" w:rsidRPr="00F849DE">
        <w:rPr>
          <w:rFonts w:ascii="Arial" w:hAnsi="Arial" w:cs="Arial"/>
          <w:i/>
          <w:sz w:val="28"/>
          <w:szCs w:val="28"/>
        </w:rPr>
        <w:t>Tribunal Electoral</w:t>
      </w:r>
      <w:r w:rsidRPr="00F849DE">
        <w:rPr>
          <w:rFonts w:ascii="Arial" w:hAnsi="Arial" w:cs="Arial"/>
          <w:i/>
          <w:sz w:val="28"/>
          <w:szCs w:val="28"/>
        </w:rPr>
        <w:t>,</w:t>
      </w:r>
      <w:r w:rsidR="003A4A95" w:rsidRPr="00F849DE">
        <w:rPr>
          <w:rFonts w:ascii="Arial" w:hAnsi="Arial" w:cs="Arial"/>
          <w:sz w:val="28"/>
          <w:szCs w:val="28"/>
        </w:rPr>
        <w:t xml:space="preserve"> </w:t>
      </w:r>
      <w:r w:rsidR="00927516" w:rsidRPr="00F849DE">
        <w:rPr>
          <w:rFonts w:ascii="Arial" w:hAnsi="Arial" w:cs="Arial"/>
          <w:sz w:val="28"/>
          <w:szCs w:val="28"/>
        </w:rPr>
        <w:t xml:space="preserve">el hecho de </w:t>
      </w:r>
      <w:r w:rsidR="003A4A95" w:rsidRPr="00F849DE">
        <w:rPr>
          <w:rFonts w:ascii="Arial" w:hAnsi="Arial" w:cs="Arial"/>
          <w:sz w:val="28"/>
          <w:szCs w:val="28"/>
        </w:rPr>
        <w:t xml:space="preserve">que si la </w:t>
      </w:r>
      <w:r w:rsidR="003A4A95" w:rsidRPr="00F849DE">
        <w:rPr>
          <w:rFonts w:ascii="Arial" w:hAnsi="Arial" w:cs="Arial"/>
          <w:i/>
          <w:sz w:val="28"/>
          <w:szCs w:val="28"/>
        </w:rPr>
        <w:t>parte actora</w:t>
      </w:r>
      <w:r w:rsidR="003A4A95" w:rsidRPr="00F849DE">
        <w:rPr>
          <w:rFonts w:ascii="Arial" w:hAnsi="Arial" w:cs="Arial"/>
          <w:sz w:val="28"/>
          <w:szCs w:val="28"/>
        </w:rPr>
        <w:t xml:space="preserve"> consideraba que los </w:t>
      </w:r>
      <w:r w:rsidR="003A4A95" w:rsidRPr="00F849DE">
        <w:rPr>
          <w:rFonts w:ascii="Arial" w:eastAsia="Calibri" w:hAnsi="Arial" w:cs="Arial"/>
          <w:i/>
          <w:color w:val="000000"/>
          <w:sz w:val="28"/>
          <w:szCs w:val="28"/>
        </w:rPr>
        <w:t xml:space="preserve">Lineamientos de designación </w:t>
      </w:r>
      <w:r w:rsidR="003A4A95" w:rsidRPr="00F849DE">
        <w:rPr>
          <w:rFonts w:ascii="Arial" w:eastAsia="Calibri" w:hAnsi="Arial" w:cs="Arial"/>
          <w:color w:val="000000"/>
          <w:sz w:val="28"/>
          <w:szCs w:val="28"/>
        </w:rPr>
        <w:t xml:space="preserve">no respetaban la paridad de género </w:t>
      </w:r>
      <w:r w:rsidR="003A4A95" w:rsidRPr="00F849DE">
        <w:rPr>
          <w:rFonts w:ascii="Arial" w:eastAsia="Calibri" w:hAnsi="Arial" w:cs="Arial"/>
          <w:b/>
          <w:color w:val="000000"/>
          <w:sz w:val="28"/>
          <w:szCs w:val="28"/>
        </w:rPr>
        <w:t xml:space="preserve">al no prever mecanismos de alternancia al momento de la designación, tuvo el momento procesal oportuno para impugnarlos ante este </w:t>
      </w:r>
      <w:r w:rsidR="003A4A95" w:rsidRPr="00F849DE">
        <w:rPr>
          <w:rFonts w:ascii="Arial" w:eastAsia="Calibri" w:hAnsi="Arial" w:cs="Arial"/>
          <w:b/>
          <w:i/>
          <w:color w:val="000000"/>
          <w:sz w:val="28"/>
          <w:szCs w:val="28"/>
        </w:rPr>
        <w:t>Tribunal Electoral</w:t>
      </w:r>
      <w:r w:rsidR="003A4A95" w:rsidRPr="00F849DE">
        <w:rPr>
          <w:rFonts w:ascii="Arial" w:eastAsia="Calibri" w:hAnsi="Arial" w:cs="Arial"/>
          <w:b/>
          <w:color w:val="000000"/>
          <w:sz w:val="28"/>
          <w:szCs w:val="28"/>
        </w:rPr>
        <w:t xml:space="preserve">, situación que no </w:t>
      </w:r>
      <w:r w:rsidR="00927516" w:rsidRPr="00F849DE">
        <w:rPr>
          <w:rFonts w:ascii="Arial" w:eastAsia="Calibri" w:hAnsi="Arial" w:cs="Arial"/>
          <w:b/>
          <w:color w:val="000000"/>
          <w:sz w:val="28"/>
          <w:szCs w:val="28"/>
        </w:rPr>
        <w:t>aconteció</w:t>
      </w:r>
      <w:r w:rsidR="003A4A95" w:rsidRPr="00F849DE">
        <w:rPr>
          <w:rFonts w:ascii="Arial" w:eastAsia="Calibri" w:hAnsi="Arial" w:cs="Arial"/>
          <w:b/>
          <w:color w:val="000000"/>
          <w:sz w:val="28"/>
          <w:szCs w:val="28"/>
        </w:rPr>
        <w:t>.</w:t>
      </w:r>
    </w:p>
    <w:p w:rsidR="0015377E" w:rsidRPr="00F849DE" w:rsidRDefault="00927516" w:rsidP="00D91A50">
      <w:pPr>
        <w:spacing w:before="100" w:beforeAutospacing="1" w:after="100" w:afterAutospacing="1" w:line="360" w:lineRule="auto"/>
        <w:jc w:val="both"/>
        <w:rPr>
          <w:rFonts w:ascii="Arial" w:hAnsi="Arial" w:cs="Arial"/>
          <w:sz w:val="28"/>
          <w:szCs w:val="28"/>
        </w:rPr>
      </w:pPr>
      <w:r w:rsidRPr="00F849DE">
        <w:rPr>
          <w:rFonts w:ascii="Arial" w:hAnsi="Arial" w:cs="Arial"/>
          <w:sz w:val="28"/>
          <w:szCs w:val="28"/>
        </w:rPr>
        <w:t>En ese sentido</w:t>
      </w:r>
      <w:r w:rsidR="0015377E" w:rsidRPr="00F849DE">
        <w:rPr>
          <w:rFonts w:ascii="Arial" w:hAnsi="Arial" w:cs="Arial"/>
          <w:sz w:val="28"/>
          <w:szCs w:val="28"/>
        </w:rPr>
        <w:t>, a fin de salvaguardar el derecho a la igualdad y no discriminación, la legislación reconoce la necesidad de adoptar medidas que compensen la desigualdad enfrentada por las mujeres en ejercicio de sus derechos, aun cuando ello signifique la afectación de un derecho de alguna de las personas que n</w:t>
      </w:r>
      <w:r w:rsidR="007549E3" w:rsidRPr="00F849DE">
        <w:rPr>
          <w:rFonts w:ascii="Arial" w:hAnsi="Arial" w:cs="Arial"/>
          <w:sz w:val="28"/>
          <w:szCs w:val="28"/>
        </w:rPr>
        <w:t>o se encuentran en dicho grupo, sin embargo, como quedó demostrado, en el caso particular no ocurre una inobservancia a los principios paritarios, ya que la integración de Concejalías se encuentra integrada por cinco hombres y cinco mujeres.</w:t>
      </w:r>
    </w:p>
    <w:p w:rsidR="0015377E" w:rsidRPr="00F849DE" w:rsidRDefault="0015377E" w:rsidP="00D91A50">
      <w:pPr>
        <w:spacing w:before="100" w:beforeAutospacing="1" w:after="100" w:afterAutospacing="1" w:line="360" w:lineRule="auto"/>
        <w:jc w:val="both"/>
        <w:rPr>
          <w:rFonts w:ascii="Arial" w:hAnsi="Arial" w:cs="Arial"/>
          <w:b/>
          <w:sz w:val="28"/>
          <w:szCs w:val="28"/>
        </w:rPr>
      </w:pPr>
      <w:r w:rsidRPr="00F849DE">
        <w:rPr>
          <w:rFonts w:ascii="Arial" w:hAnsi="Arial" w:cs="Arial"/>
          <w:sz w:val="28"/>
          <w:szCs w:val="28"/>
        </w:rPr>
        <w:lastRenderedPageBreak/>
        <w:t xml:space="preserve">Al respecto, la </w:t>
      </w:r>
      <w:r w:rsidRPr="00F849DE">
        <w:rPr>
          <w:rFonts w:ascii="Arial" w:hAnsi="Arial" w:cs="Arial"/>
          <w:i/>
          <w:sz w:val="28"/>
          <w:szCs w:val="28"/>
        </w:rPr>
        <w:t>Sala Superior</w:t>
      </w:r>
      <w:r w:rsidRPr="00F849DE">
        <w:rPr>
          <w:rFonts w:ascii="Arial" w:hAnsi="Arial" w:cs="Arial"/>
          <w:sz w:val="28"/>
          <w:szCs w:val="28"/>
        </w:rPr>
        <w:t xml:space="preserve"> razonó en la sentencia con la clave alfanumérica SUP-REC-936/2014 y ACUMULADOS, que </w:t>
      </w:r>
      <w:r w:rsidRPr="00F849DE">
        <w:rPr>
          <w:rFonts w:ascii="Arial" w:hAnsi="Arial" w:cs="Arial"/>
          <w:b/>
          <w:sz w:val="28"/>
          <w:szCs w:val="28"/>
        </w:rPr>
        <w:t>no se puede considerar que el ajuste en el orden de prelación de quienes integran la lista de candidaturas por el principio de representación proporcional, por sí mismo, resulte violatorio del derecho de auto organización de los part</w:t>
      </w:r>
      <w:r w:rsidR="006C0F4A" w:rsidRPr="00F849DE">
        <w:rPr>
          <w:rFonts w:ascii="Arial" w:hAnsi="Arial" w:cs="Arial"/>
          <w:b/>
          <w:sz w:val="28"/>
          <w:szCs w:val="28"/>
        </w:rPr>
        <w:t>idos o del derecho de ser votada</w:t>
      </w:r>
      <w:r w:rsidRPr="00F849DE">
        <w:rPr>
          <w:rFonts w:ascii="Arial" w:hAnsi="Arial" w:cs="Arial"/>
          <w:b/>
          <w:sz w:val="28"/>
          <w:szCs w:val="28"/>
        </w:rPr>
        <w:t>s</w:t>
      </w:r>
      <w:r w:rsidR="00A67D49" w:rsidRPr="00F849DE">
        <w:rPr>
          <w:rFonts w:ascii="Arial" w:hAnsi="Arial" w:cs="Arial"/>
          <w:b/>
          <w:sz w:val="28"/>
          <w:szCs w:val="28"/>
        </w:rPr>
        <w:t xml:space="preserve"> de</w:t>
      </w:r>
      <w:r w:rsidRPr="00F849DE">
        <w:rPr>
          <w:rFonts w:ascii="Arial" w:hAnsi="Arial" w:cs="Arial"/>
          <w:b/>
          <w:sz w:val="28"/>
          <w:szCs w:val="28"/>
        </w:rPr>
        <w:t xml:space="preserve"> las personas involucradas.</w:t>
      </w:r>
    </w:p>
    <w:p w:rsidR="0015377E" w:rsidRPr="00F849DE" w:rsidRDefault="0015377E" w:rsidP="00D91A50">
      <w:pPr>
        <w:spacing w:before="100" w:beforeAutospacing="1" w:after="100" w:afterAutospacing="1" w:line="360" w:lineRule="auto"/>
        <w:jc w:val="both"/>
        <w:rPr>
          <w:rFonts w:ascii="Arial" w:hAnsi="Arial" w:cs="Arial"/>
          <w:sz w:val="28"/>
          <w:szCs w:val="28"/>
        </w:rPr>
      </w:pPr>
      <w:r w:rsidRPr="00F849DE">
        <w:rPr>
          <w:rFonts w:ascii="Arial" w:hAnsi="Arial" w:cs="Arial"/>
          <w:sz w:val="28"/>
          <w:szCs w:val="28"/>
        </w:rPr>
        <w:t xml:space="preserve">Asimismo, en cuanto a la proporcionalidad y legitimidad de la medida de compensación, la </w:t>
      </w:r>
      <w:r w:rsidRPr="00F849DE">
        <w:rPr>
          <w:rFonts w:ascii="Arial" w:hAnsi="Arial" w:cs="Arial"/>
          <w:i/>
          <w:sz w:val="28"/>
          <w:szCs w:val="28"/>
        </w:rPr>
        <w:t>Sala Superior</w:t>
      </w:r>
      <w:r w:rsidRPr="00F849DE">
        <w:rPr>
          <w:rFonts w:ascii="Arial" w:hAnsi="Arial" w:cs="Arial"/>
          <w:sz w:val="28"/>
          <w:szCs w:val="28"/>
        </w:rPr>
        <w:t xml:space="preserve"> ha sostenido que no puede asumirse o suponerse, de antemano, que el mecanismo sea ineficaz, pues </w:t>
      </w:r>
      <w:r w:rsidRPr="00F849DE">
        <w:rPr>
          <w:rFonts w:ascii="Arial" w:hAnsi="Arial" w:cs="Arial"/>
          <w:b/>
          <w:sz w:val="28"/>
          <w:szCs w:val="28"/>
        </w:rPr>
        <w:t>más bien debe presumirse su constitucionalidad atendiendo al principio del efecto útil de toda norma</w:t>
      </w:r>
      <w:r w:rsidRPr="00F849DE">
        <w:rPr>
          <w:rFonts w:ascii="Arial" w:hAnsi="Arial" w:cs="Arial"/>
          <w:sz w:val="28"/>
          <w:szCs w:val="28"/>
        </w:rPr>
        <w:t>, de forma tal que no se implementen medidas adicionales que priven de un efecto útil a la medida legislativa al grado de hacerlas redundantes o sin contenido, aun con el pretexto de adoptar una medida especial adicional.</w:t>
      </w:r>
      <w:r w:rsidRPr="00F849DE">
        <w:rPr>
          <w:rStyle w:val="Refdenotaalpie"/>
          <w:rFonts w:ascii="Arial" w:hAnsi="Arial" w:cs="Arial"/>
          <w:sz w:val="28"/>
          <w:szCs w:val="28"/>
        </w:rPr>
        <w:footnoteReference w:id="22"/>
      </w:r>
    </w:p>
    <w:p w:rsidR="0015377E" w:rsidRPr="00F849DE" w:rsidRDefault="0015377E" w:rsidP="00D91A50">
      <w:pPr>
        <w:spacing w:before="100" w:beforeAutospacing="1" w:after="100" w:afterAutospacing="1" w:line="360" w:lineRule="auto"/>
        <w:jc w:val="both"/>
        <w:rPr>
          <w:rFonts w:ascii="Arial" w:hAnsi="Arial" w:cs="Arial"/>
          <w:sz w:val="28"/>
          <w:szCs w:val="28"/>
        </w:rPr>
      </w:pPr>
      <w:r w:rsidRPr="00F849DE">
        <w:rPr>
          <w:rFonts w:ascii="Arial" w:hAnsi="Arial" w:cs="Arial"/>
          <w:sz w:val="28"/>
          <w:szCs w:val="28"/>
        </w:rPr>
        <w:lastRenderedPageBreak/>
        <w:t xml:space="preserve">En el caso, se advierte que contrario a lo manifestado por </w:t>
      </w:r>
      <w:r w:rsidR="007549E3" w:rsidRPr="00F849DE">
        <w:rPr>
          <w:rFonts w:ascii="Arial" w:hAnsi="Arial" w:cs="Arial"/>
          <w:i/>
          <w:sz w:val="28"/>
          <w:szCs w:val="28"/>
        </w:rPr>
        <w:t>la parte actora</w:t>
      </w:r>
      <w:r w:rsidRPr="00F849DE">
        <w:rPr>
          <w:rFonts w:ascii="Arial" w:hAnsi="Arial" w:cs="Arial"/>
          <w:sz w:val="28"/>
          <w:szCs w:val="28"/>
        </w:rPr>
        <w:t xml:space="preserve">, </w:t>
      </w:r>
      <w:r w:rsidR="007549E3" w:rsidRPr="00F849DE">
        <w:rPr>
          <w:rFonts w:ascii="Arial" w:hAnsi="Arial" w:cs="Arial"/>
          <w:b/>
          <w:sz w:val="28"/>
          <w:szCs w:val="28"/>
        </w:rPr>
        <w:t>sí se respetó la paridad de género</w:t>
      </w:r>
      <w:r w:rsidR="007549E3" w:rsidRPr="00F849DE">
        <w:rPr>
          <w:rFonts w:ascii="Arial" w:hAnsi="Arial" w:cs="Arial"/>
          <w:sz w:val="28"/>
          <w:szCs w:val="28"/>
        </w:rPr>
        <w:t xml:space="preserve"> por parte del </w:t>
      </w:r>
      <w:r w:rsidR="007549E3" w:rsidRPr="00F849DE">
        <w:rPr>
          <w:rFonts w:ascii="Arial" w:hAnsi="Arial" w:cs="Arial"/>
          <w:i/>
          <w:sz w:val="28"/>
          <w:szCs w:val="28"/>
        </w:rPr>
        <w:t>Consejo Distrital 16</w:t>
      </w:r>
      <w:r w:rsidR="007549E3" w:rsidRPr="00F849DE">
        <w:rPr>
          <w:rFonts w:ascii="Arial" w:hAnsi="Arial" w:cs="Arial"/>
          <w:sz w:val="28"/>
          <w:szCs w:val="28"/>
        </w:rPr>
        <w:t>.</w:t>
      </w:r>
    </w:p>
    <w:p w:rsidR="0015377E" w:rsidRPr="00F849DE" w:rsidRDefault="0015377E" w:rsidP="00D91A50">
      <w:pPr>
        <w:spacing w:before="100" w:beforeAutospacing="1" w:after="100" w:afterAutospacing="1" w:line="360" w:lineRule="auto"/>
        <w:jc w:val="both"/>
        <w:rPr>
          <w:rFonts w:ascii="Arial" w:hAnsi="Arial" w:cs="Arial"/>
          <w:sz w:val="28"/>
          <w:szCs w:val="28"/>
        </w:rPr>
      </w:pPr>
      <w:r w:rsidRPr="00F849DE">
        <w:rPr>
          <w:rFonts w:ascii="Arial" w:hAnsi="Arial" w:cs="Arial"/>
          <w:sz w:val="28"/>
          <w:szCs w:val="28"/>
        </w:rPr>
        <w:t>Ello</w:t>
      </w:r>
      <w:r w:rsidR="00F83520" w:rsidRPr="00F849DE">
        <w:rPr>
          <w:rFonts w:ascii="Arial" w:hAnsi="Arial" w:cs="Arial"/>
          <w:sz w:val="28"/>
          <w:szCs w:val="28"/>
        </w:rPr>
        <w:t>,</w:t>
      </w:r>
      <w:r w:rsidRPr="00F849DE">
        <w:rPr>
          <w:rFonts w:ascii="Arial" w:hAnsi="Arial" w:cs="Arial"/>
          <w:sz w:val="28"/>
          <w:szCs w:val="28"/>
        </w:rPr>
        <w:t xml:space="preserve"> ya que las reglas de integración del Concejo contemplan la sustitución del género sobrerrepresentado, </w:t>
      </w:r>
      <w:r w:rsidRPr="00F849DE">
        <w:rPr>
          <w:rFonts w:ascii="Arial" w:hAnsi="Arial" w:cs="Arial"/>
          <w:b/>
          <w:sz w:val="28"/>
          <w:szCs w:val="28"/>
        </w:rPr>
        <w:t>empezando por el partido que recibió el menor porcentaje de votación ajustada por Alcaldía, y de ser necesario, continuando con el partido que haya recibido el segundo menor porcentaje de la votación ajustada por Alcaldía y así sucesivamente en orden ascendente hasta cubrir la paridad</w:t>
      </w:r>
      <w:r w:rsidRPr="00F849DE">
        <w:rPr>
          <w:rFonts w:ascii="Arial" w:hAnsi="Arial" w:cs="Arial"/>
          <w:sz w:val="28"/>
          <w:szCs w:val="28"/>
        </w:rPr>
        <w:t>.</w:t>
      </w:r>
    </w:p>
    <w:p w:rsidR="00F83520" w:rsidRPr="00F849DE" w:rsidRDefault="0015377E" w:rsidP="00D91A50">
      <w:pPr>
        <w:spacing w:before="100" w:beforeAutospacing="1" w:after="100" w:afterAutospacing="1" w:line="360" w:lineRule="auto"/>
        <w:jc w:val="both"/>
        <w:rPr>
          <w:rFonts w:ascii="Arial" w:hAnsi="Arial" w:cs="Arial"/>
          <w:sz w:val="28"/>
          <w:szCs w:val="28"/>
        </w:rPr>
      </w:pPr>
      <w:r w:rsidRPr="00F849DE">
        <w:rPr>
          <w:rFonts w:ascii="Arial" w:hAnsi="Arial" w:cs="Arial"/>
          <w:sz w:val="28"/>
          <w:szCs w:val="28"/>
        </w:rPr>
        <w:t xml:space="preserve">Es decir, </w:t>
      </w:r>
      <w:r w:rsidRPr="00F849DE">
        <w:rPr>
          <w:rFonts w:ascii="Arial" w:hAnsi="Arial" w:cs="Arial"/>
          <w:b/>
          <w:sz w:val="28"/>
          <w:szCs w:val="28"/>
        </w:rPr>
        <w:t>garantizan una integración paritaria de</w:t>
      </w:r>
      <w:r w:rsidR="00F83520" w:rsidRPr="00F849DE">
        <w:rPr>
          <w:rFonts w:ascii="Arial" w:hAnsi="Arial" w:cs="Arial"/>
          <w:b/>
          <w:sz w:val="28"/>
          <w:szCs w:val="28"/>
        </w:rPr>
        <w:t xml:space="preserve"> </w:t>
      </w:r>
      <w:r w:rsidRPr="00F849DE">
        <w:rPr>
          <w:rFonts w:ascii="Arial" w:hAnsi="Arial" w:cs="Arial"/>
          <w:b/>
          <w:sz w:val="28"/>
          <w:szCs w:val="28"/>
        </w:rPr>
        <w:t>l</w:t>
      </w:r>
      <w:r w:rsidR="00F83520" w:rsidRPr="00F849DE">
        <w:rPr>
          <w:rFonts w:ascii="Arial" w:hAnsi="Arial" w:cs="Arial"/>
          <w:b/>
          <w:sz w:val="28"/>
          <w:szCs w:val="28"/>
        </w:rPr>
        <w:t>as Concejalías repartidas</w:t>
      </w:r>
      <w:r w:rsidRPr="00F849DE">
        <w:rPr>
          <w:rFonts w:ascii="Arial" w:hAnsi="Arial" w:cs="Arial"/>
          <w:b/>
          <w:sz w:val="28"/>
          <w:szCs w:val="28"/>
        </w:rPr>
        <w:t xml:space="preserve">, </w:t>
      </w:r>
      <w:r w:rsidR="006C0F4A" w:rsidRPr="00F849DE">
        <w:rPr>
          <w:rFonts w:ascii="Arial" w:hAnsi="Arial" w:cs="Arial"/>
          <w:sz w:val="28"/>
          <w:szCs w:val="28"/>
        </w:rPr>
        <w:t>al establecer</w:t>
      </w:r>
      <w:r w:rsidRPr="00F849DE">
        <w:rPr>
          <w:rFonts w:ascii="Arial" w:hAnsi="Arial" w:cs="Arial"/>
          <w:sz w:val="28"/>
          <w:szCs w:val="28"/>
        </w:rPr>
        <w:t xml:space="preserve"> el orden en el que aplicará el mecanismo tendente a lograr la paridad. </w:t>
      </w:r>
    </w:p>
    <w:p w:rsidR="0015377E" w:rsidRPr="00F849DE" w:rsidRDefault="0015377E" w:rsidP="00D91A50">
      <w:pPr>
        <w:spacing w:before="100" w:beforeAutospacing="1" w:after="100" w:afterAutospacing="1" w:line="360" w:lineRule="auto"/>
        <w:jc w:val="both"/>
        <w:rPr>
          <w:rFonts w:ascii="Arial" w:hAnsi="Arial" w:cs="Arial"/>
          <w:sz w:val="28"/>
          <w:szCs w:val="28"/>
        </w:rPr>
      </w:pPr>
      <w:r w:rsidRPr="00F849DE">
        <w:rPr>
          <w:rFonts w:ascii="Arial" w:hAnsi="Arial" w:cs="Arial"/>
          <w:sz w:val="28"/>
          <w:szCs w:val="28"/>
        </w:rPr>
        <w:t>Máxime que</w:t>
      </w:r>
      <w:r w:rsidR="00BD6485" w:rsidRPr="00F849DE">
        <w:rPr>
          <w:rFonts w:ascii="Arial" w:hAnsi="Arial" w:cs="Arial"/>
          <w:sz w:val="28"/>
          <w:szCs w:val="28"/>
        </w:rPr>
        <w:t>,</w:t>
      </w:r>
      <w:r w:rsidRPr="00F849DE">
        <w:rPr>
          <w:rFonts w:ascii="Arial" w:hAnsi="Arial" w:cs="Arial"/>
          <w:b/>
          <w:sz w:val="28"/>
          <w:szCs w:val="28"/>
        </w:rPr>
        <w:t xml:space="preserve"> el mecanismo de integración previsto por el artículo 29 del </w:t>
      </w:r>
      <w:r w:rsidRPr="00F849DE">
        <w:rPr>
          <w:rFonts w:ascii="Arial" w:hAnsi="Arial" w:cs="Arial"/>
          <w:b/>
          <w:i/>
          <w:sz w:val="28"/>
          <w:szCs w:val="28"/>
        </w:rPr>
        <w:t>Código Electoral</w:t>
      </w:r>
      <w:r w:rsidRPr="00F849DE">
        <w:rPr>
          <w:rFonts w:ascii="Arial" w:hAnsi="Arial" w:cs="Arial"/>
          <w:b/>
          <w:sz w:val="28"/>
          <w:szCs w:val="28"/>
        </w:rPr>
        <w:t xml:space="preserve"> confiere efectividad a la paridad de género</w:t>
      </w:r>
      <w:r w:rsidR="006C0F4A" w:rsidRPr="00F849DE">
        <w:rPr>
          <w:rFonts w:ascii="Arial" w:hAnsi="Arial" w:cs="Arial"/>
          <w:sz w:val="28"/>
          <w:szCs w:val="28"/>
        </w:rPr>
        <w:t>, salvo casos concretos,</w:t>
      </w:r>
      <w:r w:rsidRPr="00F849DE">
        <w:rPr>
          <w:rFonts w:ascii="Arial" w:hAnsi="Arial" w:cs="Arial"/>
          <w:b/>
          <w:sz w:val="28"/>
          <w:szCs w:val="28"/>
        </w:rPr>
        <w:t xml:space="preserve"> y asegura la observancia del prin</w:t>
      </w:r>
      <w:r w:rsidRPr="00F849DE">
        <w:rPr>
          <w:rFonts w:ascii="Arial" w:hAnsi="Arial" w:cs="Arial"/>
          <w:b/>
          <w:sz w:val="28"/>
          <w:szCs w:val="28"/>
        </w:rPr>
        <w:lastRenderedPageBreak/>
        <w:t>cipio de certeza</w:t>
      </w:r>
      <w:r w:rsidRPr="00F849DE">
        <w:rPr>
          <w:rFonts w:ascii="Arial" w:hAnsi="Arial" w:cs="Arial"/>
          <w:sz w:val="28"/>
          <w:szCs w:val="28"/>
        </w:rPr>
        <w:t>, ya que las reglas estuvieron previstas con antelación al proceso electoral, lo que permitió el conocimiento por parte de los p</w:t>
      </w:r>
      <w:r w:rsidR="006C0F4A" w:rsidRPr="00F849DE">
        <w:rPr>
          <w:rFonts w:ascii="Arial" w:hAnsi="Arial" w:cs="Arial"/>
          <w:sz w:val="28"/>
          <w:szCs w:val="28"/>
        </w:rPr>
        <w:t>artidos y las y los candidatos.</w:t>
      </w:r>
    </w:p>
    <w:p w:rsidR="0015377E" w:rsidRPr="00F849DE" w:rsidRDefault="0015377E" w:rsidP="00D91A50">
      <w:pPr>
        <w:spacing w:before="100" w:beforeAutospacing="1" w:after="100" w:afterAutospacing="1" w:line="360" w:lineRule="auto"/>
        <w:jc w:val="both"/>
        <w:rPr>
          <w:rFonts w:ascii="Arial" w:hAnsi="Arial" w:cs="Arial"/>
          <w:b/>
          <w:sz w:val="28"/>
          <w:szCs w:val="28"/>
        </w:rPr>
      </w:pPr>
      <w:r w:rsidRPr="00F849DE">
        <w:rPr>
          <w:rFonts w:ascii="Arial" w:hAnsi="Arial" w:cs="Arial"/>
          <w:sz w:val="28"/>
          <w:szCs w:val="28"/>
        </w:rPr>
        <w:t>De ahí que</w:t>
      </w:r>
      <w:r w:rsidR="00BD6485" w:rsidRPr="00F849DE">
        <w:rPr>
          <w:rFonts w:ascii="Arial" w:hAnsi="Arial" w:cs="Arial"/>
          <w:sz w:val="28"/>
          <w:szCs w:val="28"/>
        </w:rPr>
        <w:t>,</w:t>
      </w:r>
      <w:r w:rsidRPr="00F849DE">
        <w:rPr>
          <w:rFonts w:ascii="Arial" w:hAnsi="Arial" w:cs="Arial"/>
          <w:sz w:val="28"/>
          <w:szCs w:val="28"/>
        </w:rPr>
        <w:t xml:space="preserve"> la </w:t>
      </w:r>
      <w:r w:rsidRPr="00F849DE">
        <w:rPr>
          <w:rFonts w:ascii="Arial" w:hAnsi="Arial" w:cs="Arial"/>
          <w:i/>
          <w:sz w:val="28"/>
          <w:szCs w:val="28"/>
        </w:rPr>
        <w:t>Sala Superior</w:t>
      </w:r>
      <w:r w:rsidRPr="00F849DE">
        <w:rPr>
          <w:rFonts w:ascii="Arial" w:hAnsi="Arial" w:cs="Arial"/>
          <w:sz w:val="28"/>
          <w:szCs w:val="28"/>
        </w:rPr>
        <w:t xml:space="preserve"> haya sostenido en la sentencia con clave alfanumérica </w:t>
      </w:r>
      <w:r w:rsidRPr="00F849DE">
        <w:rPr>
          <w:rFonts w:ascii="Arial" w:hAnsi="Arial" w:cs="Arial"/>
          <w:b/>
          <w:sz w:val="28"/>
          <w:szCs w:val="28"/>
        </w:rPr>
        <w:t>SUP-JRC-680/2015 y Acumulados</w:t>
      </w:r>
      <w:r w:rsidRPr="00F849DE">
        <w:rPr>
          <w:rFonts w:ascii="Arial" w:hAnsi="Arial" w:cs="Arial"/>
          <w:sz w:val="28"/>
          <w:szCs w:val="28"/>
        </w:rPr>
        <w:t xml:space="preserve"> que al proponerse las listas por un partido se da cumplimiento a los principios de paridad, certeza y auto organización, ya que </w:t>
      </w:r>
      <w:r w:rsidRPr="00F849DE">
        <w:rPr>
          <w:rFonts w:ascii="Arial" w:hAnsi="Arial" w:cs="Arial"/>
          <w:b/>
          <w:sz w:val="28"/>
          <w:szCs w:val="28"/>
        </w:rPr>
        <w:t>desde el momento que adquieren definitividad las listas se conocen las reglas en que las y los candidatos contienden, lo que cobra vigencia con los resultados de la votación, que son los que definirán el número de curules que se otorgará a cada ente político por el sistema de representación proporcional.</w:t>
      </w:r>
    </w:p>
    <w:p w:rsidR="0015377E" w:rsidRPr="00F849DE" w:rsidRDefault="0015377E" w:rsidP="00D91A50">
      <w:pPr>
        <w:spacing w:before="100" w:beforeAutospacing="1" w:after="100" w:afterAutospacing="1" w:line="360" w:lineRule="auto"/>
        <w:jc w:val="both"/>
        <w:rPr>
          <w:rFonts w:ascii="Arial" w:hAnsi="Arial" w:cs="Arial"/>
          <w:sz w:val="28"/>
          <w:szCs w:val="28"/>
        </w:rPr>
      </w:pPr>
      <w:r w:rsidRPr="00F849DE">
        <w:rPr>
          <w:rFonts w:ascii="Arial" w:hAnsi="Arial" w:cs="Arial"/>
          <w:sz w:val="28"/>
          <w:szCs w:val="28"/>
        </w:rPr>
        <w:t>Así, queda evidenciado que el mecanismo</w:t>
      </w:r>
      <w:r w:rsidR="00C52412" w:rsidRPr="00F849DE">
        <w:rPr>
          <w:rFonts w:ascii="Arial" w:hAnsi="Arial" w:cs="Arial"/>
          <w:sz w:val="28"/>
          <w:szCs w:val="28"/>
        </w:rPr>
        <w:t xml:space="preserve"> para lograr la paridad prevista</w:t>
      </w:r>
      <w:r w:rsidRPr="00F849DE">
        <w:rPr>
          <w:rFonts w:ascii="Arial" w:hAnsi="Arial" w:cs="Arial"/>
          <w:sz w:val="28"/>
          <w:szCs w:val="28"/>
        </w:rPr>
        <w:t xml:space="preserve"> en el artículo 29 del </w:t>
      </w:r>
      <w:r w:rsidRPr="00F849DE">
        <w:rPr>
          <w:rFonts w:ascii="Arial" w:hAnsi="Arial" w:cs="Arial"/>
          <w:i/>
          <w:sz w:val="28"/>
          <w:szCs w:val="28"/>
        </w:rPr>
        <w:t>Código Electoral</w:t>
      </w:r>
      <w:r w:rsidRPr="00F849DE">
        <w:rPr>
          <w:rFonts w:ascii="Arial" w:hAnsi="Arial" w:cs="Arial"/>
          <w:sz w:val="28"/>
          <w:szCs w:val="28"/>
        </w:rPr>
        <w:t>:</w:t>
      </w:r>
    </w:p>
    <w:p w:rsidR="0015377E" w:rsidRPr="00F849DE" w:rsidRDefault="0015377E" w:rsidP="00D91A50">
      <w:pPr>
        <w:pStyle w:val="Prrafodelista"/>
        <w:numPr>
          <w:ilvl w:val="0"/>
          <w:numId w:val="36"/>
        </w:numPr>
        <w:spacing w:before="100" w:beforeAutospacing="1" w:after="100" w:afterAutospacing="1" w:line="360" w:lineRule="auto"/>
        <w:jc w:val="both"/>
        <w:rPr>
          <w:rFonts w:ascii="Arial" w:hAnsi="Arial" w:cs="Arial"/>
          <w:sz w:val="28"/>
          <w:szCs w:val="28"/>
        </w:rPr>
      </w:pPr>
      <w:r w:rsidRPr="00F849DE">
        <w:rPr>
          <w:rFonts w:ascii="Arial" w:hAnsi="Arial" w:cs="Arial"/>
          <w:sz w:val="28"/>
          <w:szCs w:val="28"/>
        </w:rPr>
        <w:lastRenderedPageBreak/>
        <w:t xml:space="preserve">Lo estableció </w:t>
      </w:r>
      <w:r w:rsidR="00A67D49" w:rsidRPr="00F849DE">
        <w:rPr>
          <w:rFonts w:ascii="Arial" w:hAnsi="Arial" w:cs="Arial"/>
          <w:sz w:val="28"/>
          <w:szCs w:val="28"/>
        </w:rPr>
        <w:t>la legislatura</w:t>
      </w:r>
      <w:r w:rsidRPr="00F849DE">
        <w:rPr>
          <w:rFonts w:ascii="Arial" w:hAnsi="Arial" w:cs="Arial"/>
          <w:sz w:val="28"/>
          <w:szCs w:val="28"/>
        </w:rPr>
        <w:t xml:space="preserve"> local en ejercicio de su libertad configurativa de la normativa, atendiendo a los parámetros fijados por la </w:t>
      </w:r>
      <w:r w:rsidRPr="00F849DE">
        <w:rPr>
          <w:rFonts w:ascii="Arial" w:hAnsi="Arial" w:cs="Arial"/>
          <w:i/>
          <w:sz w:val="28"/>
          <w:szCs w:val="28"/>
        </w:rPr>
        <w:t>Constitución General</w:t>
      </w:r>
      <w:r w:rsidRPr="00F849DE">
        <w:rPr>
          <w:rFonts w:ascii="Arial" w:hAnsi="Arial" w:cs="Arial"/>
          <w:sz w:val="28"/>
          <w:szCs w:val="28"/>
        </w:rPr>
        <w:t xml:space="preserve"> y la </w:t>
      </w:r>
      <w:r w:rsidRPr="00F849DE">
        <w:rPr>
          <w:rFonts w:ascii="Arial" w:hAnsi="Arial" w:cs="Arial"/>
          <w:i/>
          <w:sz w:val="28"/>
          <w:szCs w:val="28"/>
        </w:rPr>
        <w:t>Local.</w:t>
      </w:r>
    </w:p>
    <w:p w:rsidR="0015377E" w:rsidRPr="00F849DE" w:rsidRDefault="0015377E" w:rsidP="00D91A50">
      <w:pPr>
        <w:pStyle w:val="Prrafodelista"/>
        <w:spacing w:before="100" w:beforeAutospacing="1" w:after="100" w:afterAutospacing="1" w:line="360" w:lineRule="auto"/>
        <w:jc w:val="both"/>
        <w:rPr>
          <w:rFonts w:ascii="Arial" w:hAnsi="Arial" w:cs="Arial"/>
          <w:sz w:val="24"/>
          <w:szCs w:val="28"/>
        </w:rPr>
      </w:pPr>
    </w:p>
    <w:p w:rsidR="0015377E" w:rsidRPr="00F849DE" w:rsidRDefault="0015377E" w:rsidP="00D91A50">
      <w:pPr>
        <w:pStyle w:val="Prrafodelista"/>
        <w:numPr>
          <w:ilvl w:val="0"/>
          <w:numId w:val="36"/>
        </w:numPr>
        <w:spacing w:before="100" w:beforeAutospacing="1" w:after="100" w:afterAutospacing="1" w:line="360" w:lineRule="auto"/>
        <w:jc w:val="both"/>
        <w:rPr>
          <w:rFonts w:ascii="Arial" w:hAnsi="Arial" w:cs="Arial"/>
          <w:sz w:val="28"/>
          <w:szCs w:val="28"/>
        </w:rPr>
      </w:pPr>
      <w:r w:rsidRPr="00F849DE">
        <w:rPr>
          <w:rFonts w:ascii="Arial" w:hAnsi="Arial" w:cs="Arial"/>
          <w:sz w:val="28"/>
          <w:szCs w:val="28"/>
        </w:rPr>
        <w:t>La regla de alternancia es un mecanismo para lograr la paridad,</w:t>
      </w:r>
      <w:r w:rsidR="006C0F4A" w:rsidRPr="00F849DE">
        <w:rPr>
          <w:rFonts w:ascii="Arial" w:hAnsi="Arial" w:cs="Arial"/>
          <w:sz w:val="28"/>
          <w:szCs w:val="28"/>
        </w:rPr>
        <w:t xml:space="preserve"> sin embargo, como ya se señaló, dicho principio se encuentra limitado, es decir, únicamente opera para la integración de las fórmulas de postulación que presenten los partidos políticos, no así, respecto a la asignación</w:t>
      </w:r>
      <w:r w:rsidRPr="00F849DE">
        <w:rPr>
          <w:rFonts w:ascii="Arial" w:hAnsi="Arial" w:cs="Arial"/>
          <w:sz w:val="28"/>
          <w:szCs w:val="28"/>
        </w:rPr>
        <w:t xml:space="preserve"> </w:t>
      </w:r>
      <w:r w:rsidR="006C0F4A" w:rsidRPr="00F849DE">
        <w:rPr>
          <w:rFonts w:ascii="Arial" w:hAnsi="Arial" w:cs="Arial"/>
          <w:sz w:val="28"/>
          <w:szCs w:val="28"/>
        </w:rPr>
        <w:t>de las Concejalías por el principio de Representación Proporcional.</w:t>
      </w:r>
    </w:p>
    <w:p w:rsidR="0015377E" w:rsidRPr="00F849DE" w:rsidRDefault="0015377E" w:rsidP="00D91A50">
      <w:pPr>
        <w:pStyle w:val="Prrafodelista"/>
        <w:spacing w:before="100" w:beforeAutospacing="1" w:after="100" w:afterAutospacing="1" w:line="360" w:lineRule="auto"/>
        <w:rPr>
          <w:rFonts w:ascii="Arial" w:hAnsi="Arial" w:cs="Arial"/>
          <w:sz w:val="24"/>
          <w:szCs w:val="28"/>
        </w:rPr>
      </w:pPr>
    </w:p>
    <w:p w:rsidR="0015377E" w:rsidRPr="00F849DE" w:rsidRDefault="0015377E" w:rsidP="00D91A50">
      <w:pPr>
        <w:pStyle w:val="Prrafodelista"/>
        <w:numPr>
          <w:ilvl w:val="0"/>
          <w:numId w:val="36"/>
        </w:numPr>
        <w:spacing w:before="100" w:beforeAutospacing="1" w:after="100" w:afterAutospacing="1" w:line="360" w:lineRule="auto"/>
        <w:jc w:val="both"/>
        <w:rPr>
          <w:rFonts w:ascii="Arial" w:hAnsi="Arial" w:cs="Arial"/>
          <w:sz w:val="28"/>
          <w:szCs w:val="28"/>
        </w:rPr>
      </w:pPr>
      <w:r w:rsidRPr="00F849DE">
        <w:rPr>
          <w:rFonts w:ascii="Arial" w:hAnsi="Arial" w:cs="Arial"/>
          <w:sz w:val="28"/>
          <w:szCs w:val="28"/>
        </w:rPr>
        <w:t xml:space="preserve">El mecanismo previsto por la norma para lograr la paridad resulta eficaz y proporcional con los fines que persigue. </w:t>
      </w:r>
    </w:p>
    <w:p w:rsidR="0015377E" w:rsidRPr="00F849DE" w:rsidRDefault="0015377E" w:rsidP="00D91A50">
      <w:pPr>
        <w:pStyle w:val="Prrafodelista"/>
        <w:spacing w:before="100" w:beforeAutospacing="1" w:after="100" w:afterAutospacing="1" w:line="360" w:lineRule="auto"/>
        <w:rPr>
          <w:rFonts w:ascii="Arial" w:hAnsi="Arial" w:cs="Arial"/>
          <w:sz w:val="24"/>
          <w:szCs w:val="28"/>
        </w:rPr>
      </w:pPr>
    </w:p>
    <w:p w:rsidR="0015377E" w:rsidRPr="00F849DE" w:rsidRDefault="0015377E" w:rsidP="00D91A50">
      <w:pPr>
        <w:pStyle w:val="Prrafodelista"/>
        <w:numPr>
          <w:ilvl w:val="0"/>
          <w:numId w:val="36"/>
        </w:numPr>
        <w:spacing w:before="100" w:beforeAutospacing="1" w:after="100" w:afterAutospacing="1" w:line="360" w:lineRule="auto"/>
        <w:jc w:val="both"/>
        <w:rPr>
          <w:rFonts w:ascii="Arial" w:hAnsi="Arial" w:cs="Arial"/>
          <w:sz w:val="28"/>
          <w:szCs w:val="28"/>
        </w:rPr>
      </w:pPr>
      <w:r w:rsidRPr="00F849DE">
        <w:rPr>
          <w:rFonts w:ascii="Arial" w:hAnsi="Arial" w:cs="Arial"/>
          <w:sz w:val="28"/>
          <w:szCs w:val="28"/>
        </w:rPr>
        <w:t xml:space="preserve">Los ajustes realizados por la </w:t>
      </w:r>
      <w:r w:rsidR="006C0F4A" w:rsidRPr="00F849DE">
        <w:rPr>
          <w:rFonts w:ascii="Arial" w:hAnsi="Arial" w:cs="Arial"/>
          <w:i/>
          <w:sz w:val="28"/>
          <w:szCs w:val="28"/>
        </w:rPr>
        <w:t>A</w:t>
      </w:r>
      <w:r w:rsidRPr="00F849DE">
        <w:rPr>
          <w:rFonts w:ascii="Arial" w:hAnsi="Arial" w:cs="Arial"/>
          <w:i/>
          <w:sz w:val="28"/>
          <w:szCs w:val="28"/>
        </w:rPr>
        <w:t>utoridad responsable</w:t>
      </w:r>
      <w:r w:rsidRPr="00F849DE">
        <w:rPr>
          <w:rFonts w:ascii="Arial" w:hAnsi="Arial" w:cs="Arial"/>
          <w:sz w:val="28"/>
          <w:szCs w:val="28"/>
        </w:rPr>
        <w:t xml:space="preserve"> en la integración de la</w:t>
      </w:r>
      <w:r w:rsidR="00DC0BFE" w:rsidRPr="00F849DE">
        <w:rPr>
          <w:rFonts w:ascii="Arial" w:hAnsi="Arial" w:cs="Arial"/>
          <w:sz w:val="28"/>
          <w:szCs w:val="28"/>
        </w:rPr>
        <w:t>s</w:t>
      </w:r>
      <w:r w:rsidRPr="00F849DE">
        <w:rPr>
          <w:rFonts w:ascii="Arial" w:hAnsi="Arial" w:cs="Arial"/>
          <w:sz w:val="28"/>
          <w:szCs w:val="28"/>
        </w:rPr>
        <w:t xml:space="preserve"> Concejalía</w:t>
      </w:r>
      <w:r w:rsidR="00DC0BFE" w:rsidRPr="00F849DE">
        <w:rPr>
          <w:rFonts w:ascii="Arial" w:hAnsi="Arial" w:cs="Arial"/>
          <w:sz w:val="28"/>
          <w:szCs w:val="28"/>
        </w:rPr>
        <w:t>s</w:t>
      </w:r>
      <w:r w:rsidRPr="00F849DE">
        <w:rPr>
          <w:rFonts w:ascii="Arial" w:hAnsi="Arial" w:cs="Arial"/>
          <w:sz w:val="28"/>
          <w:szCs w:val="28"/>
        </w:rPr>
        <w:t xml:space="preserve"> de </w:t>
      </w:r>
      <w:r w:rsidR="006C0F4A" w:rsidRPr="00F849DE">
        <w:rPr>
          <w:rFonts w:ascii="Arial" w:hAnsi="Arial" w:cs="Arial"/>
          <w:sz w:val="28"/>
          <w:szCs w:val="28"/>
        </w:rPr>
        <w:t>Tlalpan</w:t>
      </w:r>
      <w:r w:rsidRPr="00F849DE">
        <w:rPr>
          <w:rFonts w:ascii="Arial" w:hAnsi="Arial" w:cs="Arial"/>
          <w:sz w:val="28"/>
          <w:szCs w:val="28"/>
        </w:rPr>
        <w:t xml:space="preserve"> no </w:t>
      </w:r>
      <w:r w:rsidR="00A67D49" w:rsidRPr="00F849DE">
        <w:rPr>
          <w:rFonts w:ascii="Arial" w:hAnsi="Arial" w:cs="Arial"/>
          <w:sz w:val="28"/>
          <w:szCs w:val="28"/>
        </w:rPr>
        <w:t>afectan el derecho de ser votada</w:t>
      </w:r>
      <w:r w:rsidRPr="00F849DE">
        <w:rPr>
          <w:rFonts w:ascii="Arial" w:hAnsi="Arial" w:cs="Arial"/>
          <w:sz w:val="28"/>
          <w:szCs w:val="28"/>
        </w:rPr>
        <w:t xml:space="preserve"> </w:t>
      </w:r>
      <w:r w:rsidR="006C0F4A" w:rsidRPr="00F849DE">
        <w:rPr>
          <w:rFonts w:ascii="Arial" w:hAnsi="Arial" w:cs="Arial"/>
          <w:sz w:val="28"/>
          <w:szCs w:val="28"/>
        </w:rPr>
        <w:t xml:space="preserve">de la </w:t>
      </w:r>
      <w:r w:rsidR="006C0F4A" w:rsidRPr="00F849DE">
        <w:rPr>
          <w:rFonts w:ascii="Arial" w:hAnsi="Arial" w:cs="Arial"/>
          <w:i/>
          <w:sz w:val="28"/>
          <w:szCs w:val="28"/>
        </w:rPr>
        <w:t>parte actora</w:t>
      </w:r>
      <w:r w:rsidR="006C0F4A" w:rsidRPr="00F849DE">
        <w:rPr>
          <w:rFonts w:ascii="Arial" w:hAnsi="Arial" w:cs="Arial"/>
          <w:sz w:val="28"/>
          <w:szCs w:val="28"/>
        </w:rPr>
        <w:t>.</w:t>
      </w:r>
      <w:r w:rsidRPr="00F849DE">
        <w:rPr>
          <w:rFonts w:ascii="Arial" w:hAnsi="Arial" w:cs="Arial"/>
          <w:sz w:val="28"/>
          <w:szCs w:val="28"/>
        </w:rPr>
        <w:t xml:space="preserve"> </w:t>
      </w:r>
    </w:p>
    <w:p w:rsidR="0015377E" w:rsidRPr="00F849DE" w:rsidRDefault="0015377E" w:rsidP="00D91A50">
      <w:pPr>
        <w:pStyle w:val="Prrafodelista"/>
        <w:spacing w:before="100" w:beforeAutospacing="1" w:after="100" w:afterAutospacing="1" w:line="360" w:lineRule="auto"/>
        <w:rPr>
          <w:rFonts w:ascii="Arial" w:hAnsi="Arial" w:cs="Arial"/>
          <w:sz w:val="24"/>
          <w:szCs w:val="28"/>
        </w:rPr>
      </w:pPr>
    </w:p>
    <w:p w:rsidR="00F83520" w:rsidRPr="00F849DE" w:rsidRDefault="0015377E" w:rsidP="00D91A50">
      <w:pPr>
        <w:pStyle w:val="Prrafodelista"/>
        <w:numPr>
          <w:ilvl w:val="0"/>
          <w:numId w:val="36"/>
        </w:numPr>
        <w:spacing w:before="100" w:beforeAutospacing="1" w:after="100" w:afterAutospacing="1" w:line="360" w:lineRule="auto"/>
        <w:jc w:val="both"/>
        <w:rPr>
          <w:rFonts w:ascii="Arial" w:hAnsi="Arial" w:cs="Arial"/>
          <w:sz w:val="28"/>
          <w:szCs w:val="28"/>
        </w:rPr>
      </w:pPr>
      <w:r w:rsidRPr="00F849DE">
        <w:rPr>
          <w:rFonts w:ascii="Arial" w:hAnsi="Arial" w:cs="Arial"/>
          <w:sz w:val="28"/>
          <w:szCs w:val="28"/>
        </w:rPr>
        <w:lastRenderedPageBreak/>
        <w:t xml:space="preserve">El mecanismo de integración de Concejalías es acorde con el principio de certeza, ya que las reglas se emitieron previo al inicio del Proceso Electoral Local Ordinario 2017-2018 y por tanto partidos, candidatas y candidatos los conocieron previamente. </w:t>
      </w:r>
    </w:p>
    <w:p w:rsidR="00F83520" w:rsidRPr="00F849DE" w:rsidRDefault="00F83520" w:rsidP="00D91A50">
      <w:pPr>
        <w:spacing w:before="100" w:beforeAutospacing="1" w:after="100" w:afterAutospacing="1" w:line="360" w:lineRule="auto"/>
        <w:jc w:val="both"/>
        <w:rPr>
          <w:rFonts w:ascii="Arial" w:hAnsi="Arial" w:cs="Arial"/>
          <w:b/>
          <w:sz w:val="28"/>
          <w:szCs w:val="28"/>
        </w:rPr>
      </w:pPr>
      <w:r w:rsidRPr="00F849DE">
        <w:rPr>
          <w:rFonts w:ascii="Arial" w:hAnsi="Arial" w:cs="Arial"/>
          <w:b/>
          <w:sz w:val="28"/>
          <w:szCs w:val="28"/>
        </w:rPr>
        <w:t>- Determinación</w:t>
      </w:r>
    </w:p>
    <w:p w:rsidR="00F83520" w:rsidRPr="00F849DE" w:rsidRDefault="00F83520" w:rsidP="00D91A50">
      <w:pPr>
        <w:spacing w:before="100" w:beforeAutospacing="1" w:after="100" w:afterAutospacing="1" w:line="360" w:lineRule="auto"/>
        <w:jc w:val="both"/>
        <w:rPr>
          <w:rFonts w:ascii="Arial" w:hAnsi="Arial" w:cs="Arial"/>
          <w:sz w:val="28"/>
          <w:szCs w:val="28"/>
        </w:rPr>
      </w:pPr>
      <w:r w:rsidRPr="00F849DE">
        <w:rPr>
          <w:rFonts w:ascii="Arial" w:hAnsi="Arial" w:cs="Arial"/>
          <w:sz w:val="28"/>
          <w:szCs w:val="28"/>
        </w:rPr>
        <w:t xml:space="preserve">Por lo expuesto, este </w:t>
      </w:r>
      <w:r w:rsidRPr="00F849DE">
        <w:rPr>
          <w:rFonts w:ascii="Arial" w:hAnsi="Arial" w:cs="Arial"/>
          <w:i/>
          <w:sz w:val="28"/>
          <w:szCs w:val="28"/>
        </w:rPr>
        <w:t>Tribunal Electoral</w:t>
      </w:r>
      <w:r w:rsidRPr="00F849DE">
        <w:rPr>
          <w:rFonts w:ascii="Arial" w:hAnsi="Arial" w:cs="Arial"/>
          <w:sz w:val="28"/>
          <w:szCs w:val="28"/>
        </w:rPr>
        <w:t xml:space="preserve"> estima que el </w:t>
      </w:r>
      <w:r w:rsidRPr="00F849DE">
        <w:rPr>
          <w:rFonts w:ascii="Arial" w:hAnsi="Arial" w:cs="Arial"/>
          <w:i/>
          <w:sz w:val="28"/>
          <w:szCs w:val="28"/>
        </w:rPr>
        <w:t xml:space="preserve">Consejo Distrital 16 </w:t>
      </w:r>
      <w:r w:rsidRPr="00F849DE">
        <w:rPr>
          <w:rFonts w:ascii="Arial" w:hAnsi="Arial" w:cs="Arial"/>
          <w:sz w:val="28"/>
          <w:szCs w:val="28"/>
        </w:rPr>
        <w:t>al momento de designar a las y los Concejales que formarían parte de la Dem</w:t>
      </w:r>
      <w:r w:rsidR="00DC0BFE" w:rsidRPr="00F849DE">
        <w:rPr>
          <w:rFonts w:ascii="Arial" w:hAnsi="Arial" w:cs="Arial"/>
          <w:sz w:val="28"/>
          <w:szCs w:val="28"/>
        </w:rPr>
        <w:t>arcación Territorial de Tlalpan, lo hizo acorde a la normativa aplicable y, respetando la paridad de género.</w:t>
      </w:r>
    </w:p>
    <w:p w:rsidR="0015377E" w:rsidRPr="00F849DE" w:rsidRDefault="00DC0BFE" w:rsidP="00D91A50">
      <w:pPr>
        <w:spacing w:before="100" w:beforeAutospacing="1" w:after="100" w:afterAutospacing="1" w:line="360" w:lineRule="auto"/>
        <w:jc w:val="both"/>
        <w:rPr>
          <w:rFonts w:ascii="Arial" w:hAnsi="Arial" w:cs="Arial"/>
          <w:sz w:val="28"/>
          <w:szCs w:val="28"/>
        </w:rPr>
      </w:pPr>
      <w:r w:rsidRPr="00F849DE">
        <w:rPr>
          <w:rFonts w:ascii="Arial" w:hAnsi="Arial" w:cs="Arial"/>
          <w:sz w:val="28"/>
          <w:szCs w:val="28"/>
        </w:rPr>
        <w:t>Así</w:t>
      </w:r>
      <w:r w:rsidR="00F83520" w:rsidRPr="00F849DE">
        <w:rPr>
          <w:rFonts w:ascii="Arial" w:hAnsi="Arial" w:cs="Arial"/>
          <w:sz w:val="28"/>
          <w:szCs w:val="28"/>
        </w:rPr>
        <w:t>,</w:t>
      </w:r>
      <w:r w:rsidR="007D2692" w:rsidRPr="00F849DE">
        <w:rPr>
          <w:rFonts w:ascii="Arial" w:hAnsi="Arial" w:cs="Arial"/>
          <w:sz w:val="28"/>
          <w:szCs w:val="28"/>
        </w:rPr>
        <w:t xml:space="preserve"> </w:t>
      </w:r>
      <w:r w:rsidR="00F83520" w:rsidRPr="00F849DE">
        <w:rPr>
          <w:rFonts w:ascii="Arial" w:hAnsi="Arial" w:cs="Arial"/>
          <w:sz w:val="28"/>
          <w:szCs w:val="28"/>
        </w:rPr>
        <w:t xml:space="preserve">contrario a lo aducido por la </w:t>
      </w:r>
      <w:r w:rsidR="00F83520" w:rsidRPr="00F849DE">
        <w:rPr>
          <w:rFonts w:ascii="Arial" w:hAnsi="Arial" w:cs="Arial"/>
          <w:i/>
          <w:sz w:val="28"/>
          <w:szCs w:val="28"/>
        </w:rPr>
        <w:t>parte actora</w:t>
      </w:r>
      <w:r w:rsidR="00F83520" w:rsidRPr="00F849DE">
        <w:rPr>
          <w:rFonts w:ascii="Arial" w:hAnsi="Arial" w:cs="Arial"/>
          <w:sz w:val="28"/>
          <w:szCs w:val="28"/>
        </w:rPr>
        <w:t xml:space="preserve">, el principio de alternancia </w:t>
      </w:r>
      <w:r w:rsidR="00F83520" w:rsidRPr="00F849DE">
        <w:rPr>
          <w:rFonts w:ascii="Arial" w:hAnsi="Arial" w:cs="Arial"/>
          <w:b/>
          <w:sz w:val="28"/>
          <w:szCs w:val="28"/>
        </w:rPr>
        <w:t>no encuentra justificación,</w:t>
      </w:r>
      <w:r w:rsidR="00F83520" w:rsidRPr="00F849DE">
        <w:rPr>
          <w:rFonts w:ascii="Arial" w:hAnsi="Arial" w:cs="Arial"/>
          <w:sz w:val="28"/>
          <w:szCs w:val="28"/>
        </w:rPr>
        <w:t xml:space="preserve"> ya que, teniendo en cuenta que la paridad ya </w:t>
      </w:r>
      <w:r w:rsidR="007D2692" w:rsidRPr="00F849DE">
        <w:rPr>
          <w:rFonts w:ascii="Arial" w:hAnsi="Arial" w:cs="Arial"/>
          <w:sz w:val="28"/>
          <w:szCs w:val="28"/>
        </w:rPr>
        <w:t>ha</w:t>
      </w:r>
      <w:r w:rsidR="00F83520" w:rsidRPr="00F849DE">
        <w:rPr>
          <w:rFonts w:ascii="Arial" w:hAnsi="Arial" w:cs="Arial"/>
          <w:sz w:val="28"/>
          <w:szCs w:val="28"/>
        </w:rPr>
        <w:t xml:space="preserve"> sido </w:t>
      </w:r>
      <w:r w:rsidR="007D2692" w:rsidRPr="00F849DE">
        <w:rPr>
          <w:rFonts w:ascii="Arial" w:hAnsi="Arial" w:cs="Arial"/>
          <w:sz w:val="28"/>
          <w:szCs w:val="28"/>
        </w:rPr>
        <w:t>prevista y garantizada tanto</w:t>
      </w:r>
      <w:r w:rsidR="00F83520" w:rsidRPr="00F849DE">
        <w:rPr>
          <w:rFonts w:ascii="Arial" w:hAnsi="Arial" w:cs="Arial"/>
          <w:sz w:val="28"/>
          <w:szCs w:val="28"/>
        </w:rPr>
        <w:t xml:space="preserve"> por la legislatura local, así como</w:t>
      </w:r>
      <w:r w:rsidRPr="00F849DE">
        <w:rPr>
          <w:rFonts w:ascii="Arial" w:hAnsi="Arial" w:cs="Arial"/>
          <w:sz w:val="28"/>
          <w:szCs w:val="28"/>
        </w:rPr>
        <w:t>, por</w:t>
      </w:r>
      <w:r w:rsidR="00F83520" w:rsidRPr="00F849DE">
        <w:rPr>
          <w:rFonts w:ascii="Arial" w:hAnsi="Arial" w:cs="Arial"/>
          <w:sz w:val="28"/>
          <w:szCs w:val="28"/>
        </w:rPr>
        <w:t xml:space="preserve"> los lineamientos, </w:t>
      </w:r>
      <w:r w:rsidR="007D2692" w:rsidRPr="00F849DE">
        <w:rPr>
          <w:rFonts w:ascii="Arial" w:hAnsi="Arial" w:cs="Arial"/>
          <w:sz w:val="28"/>
          <w:szCs w:val="28"/>
        </w:rPr>
        <w:t>y dichos ordenamientos no han probado ser ineficaces</w:t>
      </w:r>
      <w:r w:rsidRPr="00F849DE">
        <w:rPr>
          <w:rFonts w:ascii="Arial" w:hAnsi="Arial" w:cs="Arial"/>
          <w:sz w:val="28"/>
          <w:szCs w:val="28"/>
        </w:rPr>
        <w:t xml:space="preserve"> en el caso en concreto,</w:t>
      </w:r>
      <w:r w:rsidR="007D2692" w:rsidRPr="00F849DE">
        <w:rPr>
          <w:rFonts w:ascii="Arial" w:hAnsi="Arial" w:cs="Arial"/>
          <w:sz w:val="28"/>
          <w:szCs w:val="28"/>
        </w:rPr>
        <w:t xml:space="preserve"> para dicho propósito</w:t>
      </w:r>
      <w:r w:rsidRPr="00F849DE">
        <w:rPr>
          <w:rFonts w:ascii="Arial" w:hAnsi="Arial" w:cs="Arial"/>
          <w:sz w:val="28"/>
          <w:szCs w:val="28"/>
        </w:rPr>
        <w:t>.</w:t>
      </w:r>
      <w:r w:rsidR="007D2692" w:rsidRPr="00F849DE">
        <w:rPr>
          <w:rFonts w:ascii="Arial" w:hAnsi="Arial" w:cs="Arial"/>
          <w:sz w:val="28"/>
          <w:szCs w:val="28"/>
        </w:rPr>
        <w:t xml:space="preserve"> </w:t>
      </w:r>
    </w:p>
    <w:p w:rsidR="0015377E" w:rsidRPr="00F849DE" w:rsidRDefault="0015377E" w:rsidP="00D91A50">
      <w:pPr>
        <w:spacing w:before="100" w:beforeAutospacing="1" w:after="100" w:afterAutospacing="1" w:line="360" w:lineRule="auto"/>
        <w:jc w:val="both"/>
        <w:rPr>
          <w:rFonts w:ascii="Arial" w:hAnsi="Arial" w:cs="Arial"/>
          <w:sz w:val="28"/>
          <w:szCs w:val="28"/>
        </w:rPr>
      </w:pPr>
      <w:r w:rsidRPr="00F849DE">
        <w:rPr>
          <w:rFonts w:ascii="Arial" w:hAnsi="Arial" w:cs="Arial"/>
          <w:sz w:val="28"/>
          <w:szCs w:val="28"/>
        </w:rPr>
        <w:lastRenderedPageBreak/>
        <w:t xml:space="preserve">En consecuencia, lo alegado por </w:t>
      </w:r>
      <w:r w:rsidR="007D2692" w:rsidRPr="00F849DE">
        <w:rPr>
          <w:rFonts w:ascii="Arial" w:hAnsi="Arial" w:cs="Arial"/>
          <w:sz w:val="28"/>
          <w:szCs w:val="28"/>
        </w:rPr>
        <w:t xml:space="preserve">la </w:t>
      </w:r>
      <w:r w:rsidR="007D2692" w:rsidRPr="00F849DE">
        <w:rPr>
          <w:rFonts w:ascii="Arial" w:hAnsi="Arial" w:cs="Arial"/>
          <w:i/>
          <w:sz w:val="28"/>
          <w:szCs w:val="28"/>
        </w:rPr>
        <w:t>parte actora</w:t>
      </w:r>
      <w:r w:rsidRPr="00F849DE">
        <w:rPr>
          <w:rFonts w:ascii="Arial" w:hAnsi="Arial" w:cs="Arial"/>
          <w:i/>
          <w:sz w:val="28"/>
          <w:szCs w:val="28"/>
        </w:rPr>
        <w:t xml:space="preserve"> </w:t>
      </w:r>
      <w:r w:rsidRPr="00F849DE">
        <w:rPr>
          <w:rFonts w:ascii="Arial" w:hAnsi="Arial" w:cs="Arial"/>
          <w:sz w:val="28"/>
          <w:szCs w:val="28"/>
        </w:rPr>
        <w:t xml:space="preserve">es </w:t>
      </w:r>
      <w:r w:rsidRPr="00F849DE">
        <w:rPr>
          <w:rFonts w:ascii="Arial" w:hAnsi="Arial" w:cs="Arial"/>
          <w:b/>
          <w:sz w:val="28"/>
          <w:szCs w:val="28"/>
        </w:rPr>
        <w:t>infundado</w:t>
      </w:r>
      <w:r w:rsidR="00A67D49" w:rsidRPr="00F849DE">
        <w:rPr>
          <w:rFonts w:ascii="Arial" w:hAnsi="Arial" w:cs="Arial"/>
          <w:sz w:val="28"/>
          <w:szCs w:val="28"/>
        </w:rPr>
        <w:t>,</w:t>
      </w:r>
      <w:r w:rsidRPr="00F849DE">
        <w:rPr>
          <w:rFonts w:ascii="Arial" w:hAnsi="Arial" w:cs="Arial"/>
          <w:sz w:val="28"/>
          <w:szCs w:val="28"/>
        </w:rPr>
        <w:t xml:space="preserve"> de ahí que</w:t>
      </w:r>
      <w:r w:rsidR="00A67D49" w:rsidRPr="00F849DE">
        <w:rPr>
          <w:rFonts w:ascii="Arial" w:hAnsi="Arial" w:cs="Arial"/>
          <w:sz w:val="28"/>
          <w:szCs w:val="28"/>
        </w:rPr>
        <w:t>,</w:t>
      </w:r>
      <w:r w:rsidRPr="00F849DE">
        <w:rPr>
          <w:rFonts w:ascii="Arial" w:hAnsi="Arial" w:cs="Arial"/>
          <w:sz w:val="28"/>
          <w:szCs w:val="28"/>
        </w:rPr>
        <w:t xml:space="preserve"> deba </w:t>
      </w:r>
      <w:r w:rsidRPr="00F849DE">
        <w:rPr>
          <w:rFonts w:ascii="Arial" w:hAnsi="Arial" w:cs="Arial"/>
          <w:b/>
          <w:sz w:val="28"/>
          <w:szCs w:val="28"/>
        </w:rPr>
        <w:t>confirmarse</w:t>
      </w:r>
      <w:r w:rsidRPr="00F849DE">
        <w:rPr>
          <w:rFonts w:ascii="Arial" w:hAnsi="Arial" w:cs="Arial"/>
          <w:sz w:val="28"/>
          <w:szCs w:val="28"/>
        </w:rPr>
        <w:t xml:space="preserve"> el </w:t>
      </w:r>
      <w:r w:rsidRPr="00F849DE">
        <w:rPr>
          <w:rFonts w:ascii="Arial" w:hAnsi="Arial" w:cs="Arial"/>
          <w:i/>
          <w:sz w:val="28"/>
          <w:szCs w:val="28"/>
        </w:rPr>
        <w:t>acuerdo impugnado</w:t>
      </w:r>
      <w:r w:rsidRPr="00F849DE">
        <w:rPr>
          <w:rFonts w:ascii="Arial" w:hAnsi="Arial" w:cs="Arial"/>
          <w:sz w:val="28"/>
          <w:szCs w:val="28"/>
        </w:rPr>
        <w:t xml:space="preserve">, en lo </w:t>
      </w:r>
      <w:r w:rsidR="006C0F4A" w:rsidRPr="00F849DE">
        <w:rPr>
          <w:rFonts w:ascii="Arial" w:hAnsi="Arial" w:cs="Arial"/>
          <w:sz w:val="28"/>
          <w:szCs w:val="28"/>
        </w:rPr>
        <w:t>que fue materia de impugnación.</w:t>
      </w:r>
    </w:p>
    <w:p w:rsidR="0015377E" w:rsidRPr="00F849DE" w:rsidRDefault="0015377E" w:rsidP="00D91A50">
      <w:pPr>
        <w:pStyle w:val="NormalWeb"/>
        <w:spacing w:line="360" w:lineRule="auto"/>
        <w:jc w:val="both"/>
        <w:rPr>
          <w:rFonts w:ascii="Arial" w:eastAsia="Calibri" w:hAnsi="Arial" w:cs="Arial"/>
          <w:bCs/>
          <w:sz w:val="28"/>
          <w:szCs w:val="28"/>
        </w:rPr>
      </w:pPr>
      <w:r w:rsidRPr="00F849DE">
        <w:rPr>
          <w:rFonts w:ascii="Arial" w:eastAsia="Calibri" w:hAnsi="Arial" w:cs="Arial"/>
          <w:bCs/>
          <w:sz w:val="28"/>
          <w:szCs w:val="28"/>
        </w:rPr>
        <w:t>Por lo expuesto y fundado, se</w:t>
      </w:r>
    </w:p>
    <w:p w:rsidR="0015377E" w:rsidRPr="00F849DE" w:rsidRDefault="0015377E" w:rsidP="00D91A50">
      <w:pPr>
        <w:spacing w:before="100" w:beforeAutospacing="1" w:after="100" w:afterAutospacing="1" w:line="360" w:lineRule="auto"/>
        <w:jc w:val="center"/>
        <w:rPr>
          <w:rFonts w:ascii="Arial" w:hAnsi="Arial" w:cs="Arial"/>
          <w:b/>
          <w:bCs/>
          <w:sz w:val="28"/>
          <w:szCs w:val="28"/>
          <w:lang w:val="es-ES_tradnl"/>
        </w:rPr>
      </w:pPr>
      <w:r w:rsidRPr="00F849DE">
        <w:rPr>
          <w:rFonts w:ascii="Arial" w:hAnsi="Arial" w:cs="Arial"/>
          <w:b/>
          <w:bCs/>
          <w:sz w:val="28"/>
          <w:szCs w:val="28"/>
          <w:lang w:val="es-ES_tradnl"/>
        </w:rPr>
        <w:t>RESUELVE:</w:t>
      </w:r>
    </w:p>
    <w:p w:rsidR="0015377E" w:rsidRPr="00F849DE" w:rsidRDefault="0015377E" w:rsidP="00D91A50">
      <w:pPr>
        <w:spacing w:before="100" w:beforeAutospacing="1" w:after="100" w:afterAutospacing="1" w:line="360" w:lineRule="auto"/>
        <w:jc w:val="both"/>
        <w:rPr>
          <w:rFonts w:ascii="Arial" w:hAnsi="Arial" w:cs="Arial"/>
          <w:sz w:val="28"/>
          <w:szCs w:val="28"/>
        </w:rPr>
      </w:pPr>
      <w:r w:rsidRPr="00F849DE">
        <w:rPr>
          <w:rFonts w:ascii="Arial" w:hAnsi="Arial" w:cs="Arial"/>
          <w:b/>
          <w:sz w:val="28"/>
          <w:szCs w:val="28"/>
        </w:rPr>
        <w:t xml:space="preserve">ÚNICO. </w:t>
      </w:r>
      <w:r w:rsidRPr="00F849DE">
        <w:rPr>
          <w:rFonts w:ascii="Arial" w:hAnsi="Arial" w:cs="Arial"/>
          <w:sz w:val="28"/>
          <w:szCs w:val="28"/>
        </w:rPr>
        <w:t>Se</w:t>
      </w:r>
      <w:r w:rsidRPr="00F849DE">
        <w:rPr>
          <w:rFonts w:ascii="Arial" w:hAnsi="Arial" w:cs="Arial"/>
          <w:b/>
          <w:sz w:val="28"/>
          <w:szCs w:val="28"/>
        </w:rPr>
        <w:t xml:space="preserve"> confirma</w:t>
      </w:r>
      <w:r w:rsidR="00DC0BFE" w:rsidRPr="00F849DE">
        <w:rPr>
          <w:rFonts w:ascii="Arial" w:hAnsi="Arial" w:cs="Arial"/>
          <w:sz w:val="28"/>
          <w:szCs w:val="28"/>
        </w:rPr>
        <w:t>, en lo que fue materia de impugnación,</w:t>
      </w:r>
      <w:r w:rsidRPr="00F849DE">
        <w:rPr>
          <w:rFonts w:ascii="Arial" w:hAnsi="Arial" w:cs="Arial"/>
          <w:b/>
          <w:sz w:val="28"/>
          <w:szCs w:val="28"/>
        </w:rPr>
        <w:t xml:space="preserve"> </w:t>
      </w:r>
      <w:r w:rsidRPr="00F849DE">
        <w:rPr>
          <w:rFonts w:ascii="Arial" w:hAnsi="Arial" w:cs="Arial"/>
          <w:sz w:val="28"/>
          <w:szCs w:val="28"/>
        </w:rPr>
        <w:t xml:space="preserve">el </w:t>
      </w:r>
      <w:r w:rsidR="007D2692" w:rsidRPr="00F849DE">
        <w:rPr>
          <w:rFonts w:ascii="Arial" w:hAnsi="Arial" w:cs="Arial"/>
          <w:sz w:val="28"/>
          <w:szCs w:val="28"/>
        </w:rPr>
        <w:t>Acuerdo del Consejo Distrital 16</w:t>
      </w:r>
      <w:r w:rsidRPr="00F849DE">
        <w:rPr>
          <w:rFonts w:ascii="Arial" w:hAnsi="Arial" w:cs="Arial"/>
          <w:sz w:val="28"/>
          <w:szCs w:val="28"/>
        </w:rPr>
        <w:t xml:space="preserve">, cabecera de demarcación en </w:t>
      </w:r>
      <w:r w:rsidR="007D2692" w:rsidRPr="00F849DE">
        <w:rPr>
          <w:rFonts w:ascii="Arial" w:hAnsi="Arial" w:cs="Arial"/>
          <w:sz w:val="28"/>
          <w:szCs w:val="28"/>
        </w:rPr>
        <w:t>Tlalpan</w:t>
      </w:r>
      <w:r w:rsidRPr="00F849DE">
        <w:rPr>
          <w:rFonts w:ascii="Arial" w:hAnsi="Arial" w:cs="Arial"/>
          <w:sz w:val="28"/>
          <w:szCs w:val="28"/>
        </w:rPr>
        <w:t xml:space="preserve">, del Instituto Electoral de la Ciudad </w:t>
      </w:r>
      <w:r w:rsidR="00DC0BFE" w:rsidRPr="00F849DE">
        <w:rPr>
          <w:rFonts w:ascii="Arial" w:hAnsi="Arial" w:cs="Arial"/>
          <w:sz w:val="28"/>
          <w:szCs w:val="28"/>
        </w:rPr>
        <w:t>de México, por el que se realizó la asignación de Concejalías</w:t>
      </w:r>
      <w:r w:rsidR="00E85532" w:rsidRPr="00F849DE">
        <w:rPr>
          <w:rFonts w:ascii="Arial" w:hAnsi="Arial" w:cs="Arial"/>
          <w:sz w:val="28"/>
          <w:szCs w:val="28"/>
        </w:rPr>
        <w:t xml:space="preserve"> electa</w:t>
      </w:r>
      <w:r w:rsidRPr="00F849DE">
        <w:rPr>
          <w:rFonts w:ascii="Arial" w:hAnsi="Arial" w:cs="Arial"/>
          <w:sz w:val="28"/>
          <w:szCs w:val="28"/>
        </w:rPr>
        <w:t xml:space="preserve">s por el principio de representación proporcional, identificado con la clave </w:t>
      </w:r>
      <w:r w:rsidR="008F5AA1" w:rsidRPr="00F849DE">
        <w:rPr>
          <w:rFonts w:ascii="Arial" w:eastAsia="Times New Roman" w:hAnsi="Arial" w:cs="Arial"/>
          <w:b/>
          <w:sz w:val="28"/>
          <w:szCs w:val="28"/>
          <w:lang w:eastAsia="es-ES"/>
        </w:rPr>
        <w:t>CD16/ACU-14/2018</w:t>
      </w:r>
      <w:r w:rsidRPr="00F849DE">
        <w:rPr>
          <w:rFonts w:ascii="Arial" w:hAnsi="Arial" w:cs="Arial"/>
          <w:b/>
          <w:sz w:val="28"/>
          <w:szCs w:val="28"/>
        </w:rPr>
        <w:t xml:space="preserve"> </w:t>
      </w:r>
      <w:r w:rsidRPr="00F849DE">
        <w:rPr>
          <w:rFonts w:ascii="Arial" w:hAnsi="Arial" w:cs="Arial"/>
          <w:sz w:val="28"/>
          <w:szCs w:val="28"/>
        </w:rPr>
        <w:t>en lo que fue materia de impugnación.</w:t>
      </w:r>
    </w:p>
    <w:p w:rsidR="00821394" w:rsidRPr="00F849DE" w:rsidRDefault="00821394" w:rsidP="00D91A50">
      <w:pPr>
        <w:autoSpaceDE w:val="0"/>
        <w:autoSpaceDN w:val="0"/>
        <w:adjustRightInd w:val="0"/>
        <w:spacing w:before="100" w:beforeAutospacing="1" w:after="100" w:afterAutospacing="1" w:line="360" w:lineRule="auto"/>
        <w:jc w:val="both"/>
        <w:rPr>
          <w:rFonts w:ascii="Arial" w:eastAsia="Times New Roman" w:hAnsi="Arial" w:cs="Arial"/>
          <w:bCs/>
          <w:sz w:val="28"/>
          <w:szCs w:val="28"/>
          <w:lang w:eastAsia="es-ES"/>
        </w:rPr>
      </w:pPr>
      <w:r w:rsidRPr="00F849DE">
        <w:rPr>
          <w:rFonts w:ascii="Arial" w:eastAsia="Times New Roman" w:hAnsi="Arial" w:cs="Arial"/>
          <w:b/>
          <w:bCs/>
          <w:sz w:val="28"/>
          <w:szCs w:val="28"/>
          <w:lang w:eastAsia="es-ES"/>
        </w:rPr>
        <w:t>NOTIFÍQUESE</w:t>
      </w:r>
      <w:r w:rsidRPr="00F849DE">
        <w:rPr>
          <w:rFonts w:ascii="Arial" w:eastAsia="Times New Roman" w:hAnsi="Arial" w:cs="Arial"/>
          <w:bCs/>
          <w:sz w:val="28"/>
          <w:szCs w:val="28"/>
          <w:lang w:eastAsia="es-ES"/>
        </w:rPr>
        <w:t>, como corresponda en términos de Ley.</w:t>
      </w:r>
    </w:p>
    <w:p w:rsidR="00821394" w:rsidRPr="00F849DE" w:rsidRDefault="00821394" w:rsidP="00D91A50">
      <w:pPr>
        <w:autoSpaceDE w:val="0"/>
        <w:autoSpaceDN w:val="0"/>
        <w:adjustRightInd w:val="0"/>
        <w:spacing w:before="100" w:beforeAutospacing="1" w:after="100" w:afterAutospacing="1" w:line="360" w:lineRule="auto"/>
        <w:jc w:val="both"/>
        <w:rPr>
          <w:rFonts w:ascii="Arial" w:eastAsia="Times New Roman" w:hAnsi="Arial" w:cs="Arial"/>
          <w:sz w:val="28"/>
          <w:szCs w:val="28"/>
          <w:lang w:eastAsia="es-MX"/>
        </w:rPr>
      </w:pPr>
      <w:r w:rsidRPr="00F849DE">
        <w:rPr>
          <w:rFonts w:ascii="Arial" w:eastAsia="Times New Roman" w:hAnsi="Arial" w:cs="Arial"/>
          <w:b/>
          <w:sz w:val="28"/>
          <w:szCs w:val="28"/>
          <w:lang w:eastAsia="es-MX"/>
        </w:rPr>
        <w:t>PUBLÍQUESE</w:t>
      </w:r>
      <w:r w:rsidRPr="00F849DE">
        <w:rPr>
          <w:rFonts w:ascii="Arial" w:eastAsia="Times New Roman" w:hAnsi="Arial" w:cs="Arial"/>
          <w:sz w:val="28"/>
          <w:szCs w:val="28"/>
          <w:lang w:eastAsia="es-MX"/>
        </w:rPr>
        <w:t xml:space="preserve"> en su sitio de Internet (www.tedf.org.mx), una vez que esta sentencia haya causado estado.</w:t>
      </w:r>
    </w:p>
    <w:p w:rsidR="00821394" w:rsidRPr="00F849DE" w:rsidRDefault="00821394" w:rsidP="00D91A50">
      <w:pPr>
        <w:autoSpaceDE w:val="0"/>
        <w:autoSpaceDN w:val="0"/>
        <w:adjustRightInd w:val="0"/>
        <w:spacing w:before="100" w:beforeAutospacing="1" w:after="100" w:afterAutospacing="1" w:line="360" w:lineRule="auto"/>
        <w:jc w:val="both"/>
        <w:rPr>
          <w:rFonts w:ascii="Arial" w:eastAsia="Times New Roman" w:hAnsi="Arial" w:cs="Arial"/>
          <w:sz w:val="28"/>
          <w:szCs w:val="28"/>
          <w:lang w:eastAsia="es-MX"/>
        </w:rPr>
      </w:pPr>
      <w:r w:rsidRPr="00F849DE">
        <w:rPr>
          <w:rFonts w:ascii="Arial" w:eastAsia="Times New Roman" w:hAnsi="Arial" w:cs="Arial"/>
          <w:sz w:val="28"/>
          <w:szCs w:val="28"/>
          <w:lang w:eastAsia="es-MX"/>
        </w:rPr>
        <w:lastRenderedPageBreak/>
        <w:t>Hecho lo anterior, en su caso devuélvanse los documentos atinentes, y en su oportunidad, archívese el expediente como asunto total y definitivamente concluido.</w:t>
      </w:r>
    </w:p>
    <w:p w:rsidR="0015377E" w:rsidRPr="00F849DE" w:rsidRDefault="00821394" w:rsidP="00D91A50">
      <w:pPr>
        <w:tabs>
          <w:tab w:val="left" w:pos="8080"/>
        </w:tabs>
        <w:spacing w:before="100" w:beforeAutospacing="1" w:after="100" w:afterAutospacing="1" w:line="360" w:lineRule="auto"/>
        <w:ind w:right="-91"/>
        <w:jc w:val="both"/>
        <w:rPr>
          <w:rFonts w:ascii="Arial" w:eastAsia="Calibri" w:hAnsi="Arial" w:cs="Arial"/>
          <w:sz w:val="28"/>
          <w:szCs w:val="28"/>
          <w:lang w:eastAsia="es-ES"/>
        </w:rPr>
      </w:pPr>
      <w:r w:rsidRPr="00F849DE">
        <w:rPr>
          <w:rFonts w:ascii="Arial" w:hAnsi="Arial" w:cs="Arial"/>
          <w:sz w:val="28"/>
          <w:szCs w:val="28"/>
        </w:rPr>
        <w:t>Así, por</w:t>
      </w:r>
      <w:r w:rsidRPr="00F849DE">
        <w:rPr>
          <w:rFonts w:ascii="Arial" w:hAnsi="Arial" w:cs="Arial"/>
          <w:b/>
          <w:sz w:val="28"/>
          <w:szCs w:val="28"/>
        </w:rPr>
        <w:t xml:space="preserve"> </w:t>
      </w:r>
      <w:r w:rsidR="00096451">
        <w:rPr>
          <w:rFonts w:ascii="Arial" w:hAnsi="Arial" w:cs="Arial"/>
          <w:b/>
          <w:sz w:val="28"/>
          <w:szCs w:val="28"/>
        </w:rPr>
        <w:t>unanimidad</w:t>
      </w:r>
      <w:r w:rsidRPr="00F849DE">
        <w:rPr>
          <w:rFonts w:ascii="Arial" w:hAnsi="Arial" w:cs="Arial"/>
          <w:b/>
          <w:sz w:val="28"/>
          <w:szCs w:val="28"/>
        </w:rPr>
        <w:t xml:space="preserve"> </w:t>
      </w:r>
      <w:r w:rsidRPr="00F849DE">
        <w:rPr>
          <w:rFonts w:ascii="Arial" w:hAnsi="Arial" w:cs="Arial"/>
          <w:sz w:val="28"/>
          <w:szCs w:val="28"/>
        </w:rPr>
        <w:t xml:space="preserve">de votos lo resolvieron y firman las Magistradas y </w:t>
      </w:r>
      <w:r w:rsidR="00096451">
        <w:rPr>
          <w:rFonts w:ascii="Arial" w:hAnsi="Arial" w:cs="Arial"/>
          <w:sz w:val="28"/>
          <w:szCs w:val="28"/>
        </w:rPr>
        <w:t xml:space="preserve">los </w:t>
      </w:r>
      <w:r w:rsidRPr="00F849DE">
        <w:rPr>
          <w:rFonts w:ascii="Arial" w:hAnsi="Arial" w:cs="Arial"/>
          <w:sz w:val="28"/>
          <w:szCs w:val="28"/>
        </w:rPr>
        <w:t>Magistrados Electorales que integran el Pleno del Tribunal Electoral de la Ciudad de México, ante el Secretario General, quien autoriza y da fe.</w:t>
      </w:r>
    </w:p>
    <w:tbl>
      <w:tblPr>
        <w:tblW w:w="8936" w:type="dxa"/>
        <w:tblInd w:w="-147" w:type="dxa"/>
        <w:tblLook w:val="04A0" w:firstRow="1" w:lastRow="0" w:firstColumn="1" w:lastColumn="0" w:noHBand="0" w:noVBand="1"/>
      </w:tblPr>
      <w:tblGrid>
        <w:gridCol w:w="4683"/>
        <w:gridCol w:w="4253"/>
      </w:tblGrid>
      <w:tr w:rsidR="0015377E" w:rsidRPr="00F849DE" w:rsidTr="006E748D">
        <w:tc>
          <w:tcPr>
            <w:tcW w:w="8936" w:type="dxa"/>
            <w:gridSpan w:val="2"/>
          </w:tcPr>
          <w:p w:rsidR="0015377E" w:rsidRPr="00F849DE" w:rsidRDefault="0015377E" w:rsidP="006E748D">
            <w:pPr>
              <w:spacing w:after="0"/>
              <w:jc w:val="center"/>
              <w:rPr>
                <w:rFonts w:ascii="Arial" w:hAnsi="Arial" w:cs="Arial"/>
                <w:bCs/>
                <w:sz w:val="28"/>
                <w:szCs w:val="28"/>
                <w:lang w:val="it-IT"/>
              </w:rPr>
            </w:pPr>
          </w:p>
          <w:p w:rsidR="0015377E" w:rsidRPr="00F849DE" w:rsidRDefault="0015377E" w:rsidP="006E748D">
            <w:pPr>
              <w:spacing w:after="0"/>
              <w:jc w:val="center"/>
              <w:rPr>
                <w:rFonts w:ascii="Arial" w:hAnsi="Arial" w:cs="Arial"/>
                <w:bCs/>
                <w:sz w:val="28"/>
                <w:szCs w:val="28"/>
                <w:lang w:val="it-IT"/>
              </w:rPr>
            </w:pPr>
          </w:p>
          <w:p w:rsidR="0015377E" w:rsidRPr="00F849DE" w:rsidRDefault="0015377E" w:rsidP="006E748D">
            <w:pPr>
              <w:spacing w:after="0"/>
              <w:jc w:val="center"/>
              <w:rPr>
                <w:rFonts w:ascii="Arial" w:hAnsi="Arial" w:cs="Arial"/>
                <w:bCs/>
                <w:sz w:val="28"/>
                <w:szCs w:val="28"/>
                <w:lang w:val="it-IT"/>
              </w:rPr>
            </w:pPr>
          </w:p>
          <w:p w:rsidR="0015377E" w:rsidRDefault="0015377E" w:rsidP="006E748D">
            <w:pPr>
              <w:spacing w:after="0"/>
              <w:jc w:val="center"/>
              <w:rPr>
                <w:rFonts w:ascii="Arial" w:hAnsi="Arial" w:cs="Arial"/>
                <w:bCs/>
                <w:sz w:val="28"/>
                <w:szCs w:val="28"/>
                <w:lang w:val="it-IT"/>
              </w:rPr>
            </w:pPr>
          </w:p>
          <w:p w:rsidR="00096451" w:rsidRDefault="00096451" w:rsidP="006E748D">
            <w:pPr>
              <w:spacing w:after="0"/>
              <w:jc w:val="center"/>
              <w:rPr>
                <w:rFonts w:ascii="Arial" w:hAnsi="Arial" w:cs="Arial"/>
                <w:bCs/>
                <w:sz w:val="28"/>
                <w:szCs w:val="28"/>
                <w:lang w:val="it-IT"/>
              </w:rPr>
            </w:pPr>
          </w:p>
          <w:p w:rsidR="00096451" w:rsidRPr="00F849DE" w:rsidRDefault="00096451" w:rsidP="006E748D">
            <w:pPr>
              <w:spacing w:after="0"/>
              <w:jc w:val="center"/>
              <w:rPr>
                <w:rFonts w:ascii="Arial" w:hAnsi="Arial" w:cs="Arial"/>
                <w:bCs/>
                <w:sz w:val="28"/>
                <w:szCs w:val="28"/>
                <w:lang w:val="it-IT"/>
              </w:rPr>
            </w:pPr>
          </w:p>
          <w:p w:rsidR="0015377E" w:rsidRPr="00F849DE" w:rsidRDefault="0015377E" w:rsidP="006E748D">
            <w:pPr>
              <w:spacing w:after="0"/>
              <w:jc w:val="center"/>
              <w:rPr>
                <w:rFonts w:ascii="Arial" w:hAnsi="Arial" w:cs="Arial"/>
                <w:bCs/>
                <w:sz w:val="28"/>
                <w:szCs w:val="28"/>
                <w:lang w:val="it-IT"/>
              </w:rPr>
            </w:pPr>
            <w:r w:rsidRPr="00F849DE">
              <w:rPr>
                <w:rFonts w:ascii="Arial" w:hAnsi="Arial" w:cs="Arial"/>
                <w:bCs/>
                <w:sz w:val="28"/>
                <w:szCs w:val="28"/>
                <w:lang w:val="it-IT"/>
              </w:rPr>
              <w:t>ARMANDO HERNÁNDEZ CRUZ</w:t>
            </w:r>
          </w:p>
          <w:p w:rsidR="0015377E" w:rsidRPr="00F849DE" w:rsidRDefault="0015377E" w:rsidP="006E748D">
            <w:pPr>
              <w:spacing w:after="0"/>
              <w:jc w:val="center"/>
              <w:rPr>
                <w:rFonts w:ascii="Arial" w:hAnsi="Arial" w:cs="Arial"/>
                <w:sz w:val="28"/>
                <w:szCs w:val="28"/>
                <w:lang w:eastAsia="es-MX"/>
              </w:rPr>
            </w:pPr>
            <w:r w:rsidRPr="00F849DE">
              <w:rPr>
                <w:rFonts w:ascii="Arial" w:hAnsi="Arial" w:cs="Arial"/>
                <w:b/>
                <w:bCs/>
                <w:sz w:val="28"/>
                <w:szCs w:val="28"/>
              </w:rPr>
              <w:t>MAGISTRADO PRESIDENTE</w:t>
            </w:r>
          </w:p>
        </w:tc>
      </w:tr>
      <w:tr w:rsidR="0015377E" w:rsidRPr="00F849DE" w:rsidTr="006E748D">
        <w:tc>
          <w:tcPr>
            <w:tcW w:w="4683" w:type="dxa"/>
          </w:tcPr>
          <w:p w:rsidR="0015377E" w:rsidRPr="00F849DE" w:rsidRDefault="0015377E" w:rsidP="006E748D">
            <w:pPr>
              <w:spacing w:after="0"/>
              <w:jc w:val="center"/>
              <w:rPr>
                <w:rFonts w:ascii="Arial" w:hAnsi="Arial" w:cs="Arial"/>
                <w:bCs/>
                <w:sz w:val="28"/>
                <w:szCs w:val="28"/>
                <w:lang w:val="it-IT"/>
              </w:rPr>
            </w:pPr>
          </w:p>
          <w:p w:rsidR="0015377E" w:rsidRPr="00F849DE" w:rsidRDefault="0015377E" w:rsidP="006E748D">
            <w:pPr>
              <w:spacing w:after="0"/>
              <w:jc w:val="center"/>
              <w:rPr>
                <w:rFonts w:ascii="Arial" w:hAnsi="Arial" w:cs="Arial"/>
                <w:bCs/>
                <w:sz w:val="28"/>
                <w:szCs w:val="28"/>
                <w:lang w:val="it-IT"/>
              </w:rPr>
            </w:pPr>
          </w:p>
          <w:p w:rsidR="0015377E" w:rsidRPr="00F849DE" w:rsidRDefault="0015377E" w:rsidP="006E748D">
            <w:pPr>
              <w:spacing w:after="0"/>
              <w:jc w:val="center"/>
              <w:rPr>
                <w:rFonts w:ascii="Arial" w:hAnsi="Arial" w:cs="Arial"/>
                <w:bCs/>
                <w:sz w:val="28"/>
                <w:szCs w:val="28"/>
                <w:lang w:val="it-IT"/>
              </w:rPr>
            </w:pPr>
          </w:p>
          <w:p w:rsidR="0015377E" w:rsidRDefault="0015377E" w:rsidP="006E748D">
            <w:pPr>
              <w:spacing w:after="0"/>
              <w:jc w:val="center"/>
              <w:rPr>
                <w:rFonts w:ascii="Arial" w:hAnsi="Arial" w:cs="Arial"/>
                <w:bCs/>
                <w:sz w:val="28"/>
                <w:szCs w:val="28"/>
                <w:lang w:val="it-IT"/>
              </w:rPr>
            </w:pPr>
          </w:p>
          <w:p w:rsidR="00096451" w:rsidRDefault="00096451" w:rsidP="006E748D">
            <w:pPr>
              <w:spacing w:after="0"/>
              <w:jc w:val="center"/>
              <w:rPr>
                <w:rFonts w:ascii="Arial" w:hAnsi="Arial" w:cs="Arial"/>
                <w:bCs/>
                <w:sz w:val="28"/>
                <w:szCs w:val="28"/>
                <w:lang w:val="it-IT"/>
              </w:rPr>
            </w:pPr>
          </w:p>
          <w:p w:rsidR="00096451" w:rsidRPr="00F849DE" w:rsidRDefault="00096451" w:rsidP="006E748D">
            <w:pPr>
              <w:spacing w:after="0"/>
              <w:jc w:val="center"/>
              <w:rPr>
                <w:rFonts w:ascii="Arial" w:hAnsi="Arial" w:cs="Arial"/>
                <w:bCs/>
                <w:sz w:val="28"/>
                <w:szCs w:val="28"/>
                <w:lang w:val="it-IT"/>
              </w:rPr>
            </w:pPr>
          </w:p>
          <w:p w:rsidR="0015377E" w:rsidRPr="00F849DE" w:rsidRDefault="0015377E" w:rsidP="006E748D">
            <w:pPr>
              <w:spacing w:after="0"/>
              <w:jc w:val="center"/>
              <w:rPr>
                <w:rFonts w:ascii="Arial" w:hAnsi="Arial" w:cs="Arial"/>
                <w:bCs/>
                <w:sz w:val="28"/>
                <w:szCs w:val="28"/>
                <w:lang w:val="it-IT"/>
              </w:rPr>
            </w:pPr>
          </w:p>
          <w:p w:rsidR="0015377E" w:rsidRPr="00F849DE" w:rsidRDefault="0015377E" w:rsidP="006E748D">
            <w:pPr>
              <w:spacing w:after="0"/>
              <w:jc w:val="center"/>
              <w:rPr>
                <w:rFonts w:ascii="Arial" w:hAnsi="Arial" w:cs="Arial"/>
                <w:bCs/>
                <w:sz w:val="28"/>
                <w:szCs w:val="28"/>
                <w:lang w:val="it-IT"/>
              </w:rPr>
            </w:pPr>
            <w:r w:rsidRPr="00F849DE">
              <w:rPr>
                <w:rFonts w:ascii="Arial" w:hAnsi="Arial" w:cs="Arial"/>
                <w:bCs/>
                <w:sz w:val="28"/>
                <w:szCs w:val="28"/>
                <w:lang w:val="it-IT"/>
              </w:rPr>
              <w:t>GUSTAVO ANZALDO HERNÁNDEZ</w:t>
            </w:r>
          </w:p>
          <w:p w:rsidR="0015377E" w:rsidRPr="00F849DE" w:rsidRDefault="0015377E" w:rsidP="006E748D">
            <w:pPr>
              <w:spacing w:after="0"/>
              <w:jc w:val="center"/>
              <w:rPr>
                <w:rFonts w:ascii="Arial" w:hAnsi="Arial" w:cs="Arial"/>
                <w:sz w:val="28"/>
                <w:szCs w:val="28"/>
                <w:lang w:eastAsia="es-MX"/>
              </w:rPr>
            </w:pPr>
            <w:r w:rsidRPr="00F849DE">
              <w:rPr>
                <w:rFonts w:ascii="Arial" w:hAnsi="Arial" w:cs="Arial"/>
                <w:b/>
                <w:bCs/>
                <w:sz w:val="28"/>
                <w:szCs w:val="28"/>
                <w:lang w:val="it-IT"/>
              </w:rPr>
              <w:t>MAGISTRADO</w:t>
            </w:r>
          </w:p>
        </w:tc>
        <w:tc>
          <w:tcPr>
            <w:tcW w:w="4253" w:type="dxa"/>
          </w:tcPr>
          <w:p w:rsidR="0015377E" w:rsidRPr="00F849DE" w:rsidRDefault="0015377E" w:rsidP="006E748D">
            <w:pPr>
              <w:spacing w:after="0"/>
              <w:jc w:val="center"/>
              <w:rPr>
                <w:rFonts w:ascii="Arial" w:hAnsi="Arial" w:cs="Arial"/>
                <w:bCs/>
                <w:sz w:val="28"/>
                <w:szCs w:val="28"/>
                <w:lang w:val="it-IT"/>
              </w:rPr>
            </w:pPr>
          </w:p>
          <w:p w:rsidR="0015377E" w:rsidRPr="00F849DE" w:rsidRDefault="0015377E" w:rsidP="006E748D">
            <w:pPr>
              <w:spacing w:after="0"/>
              <w:jc w:val="center"/>
              <w:rPr>
                <w:rFonts w:ascii="Arial" w:hAnsi="Arial" w:cs="Arial"/>
                <w:bCs/>
                <w:sz w:val="28"/>
                <w:szCs w:val="28"/>
                <w:lang w:val="it-IT"/>
              </w:rPr>
            </w:pPr>
          </w:p>
          <w:p w:rsidR="0015377E" w:rsidRPr="00F849DE" w:rsidRDefault="0015377E" w:rsidP="006E748D">
            <w:pPr>
              <w:spacing w:after="0"/>
              <w:jc w:val="center"/>
              <w:rPr>
                <w:rFonts w:ascii="Arial" w:hAnsi="Arial" w:cs="Arial"/>
                <w:bCs/>
                <w:sz w:val="28"/>
                <w:szCs w:val="28"/>
                <w:lang w:val="it-IT"/>
              </w:rPr>
            </w:pPr>
          </w:p>
          <w:p w:rsidR="0015377E" w:rsidRDefault="0015377E" w:rsidP="006E748D">
            <w:pPr>
              <w:spacing w:after="0"/>
              <w:jc w:val="center"/>
              <w:rPr>
                <w:rFonts w:ascii="Arial" w:hAnsi="Arial" w:cs="Arial"/>
                <w:bCs/>
                <w:sz w:val="28"/>
                <w:szCs w:val="28"/>
                <w:lang w:val="it-IT"/>
              </w:rPr>
            </w:pPr>
          </w:p>
          <w:p w:rsidR="00096451" w:rsidRDefault="00096451" w:rsidP="006E748D">
            <w:pPr>
              <w:spacing w:after="0"/>
              <w:jc w:val="center"/>
              <w:rPr>
                <w:rFonts w:ascii="Arial" w:hAnsi="Arial" w:cs="Arial"/>
                <w:bCs/>
                <w:sz w:val="28"/>
                <w:szCs w:val="28"/>
                <w:lang w:val="it-IT"/>
              </w:rPr>
            </w:pPr>
          </w:p>
          <w:p w:rsidR="00096451" w:rsidRPr="00F849DE" w:rsidRDefault="00096451" w:rsidP="006E748D">
            <w:pPr>
              <w:spacing w:after="0"/>
              <w:jc w:val="center"/>
              <w:rPr>
                <w:rFonts w:ascii="Arial" w:hAnsi="Arial" w:cs="Arial"/>
                <w:bCs/>
                <w:sz w:val="28"/>
                <w:szCs w:val="28"/>
                <w:lang w:val="it-IT"/>
              </w:rPr>
            </w:pPr>
          </w:p>
          <w:p w:rsidR="0015377E" w:rsidRPr="00F849DE" w:rsidRDefault="0015377E" w:rsidP="006E748D">
            <w:pPr>
              <w:spacing w:after="0"/>
              <w:jc w:val="center"/>
              <w:rPr>
                <w:rFonts w:ascii="Arial" w:hAnsi="Arial" w:cs="Arial"/>
                <w:bCs/>
                <w:sz w:val="28"/>
                <w:szCs w:val="28"/>
                <w:lang w:val="it-IT"/>
              </w:rPr>
            </w:pPr>
          </w:p>
          <w:p w:rsidR="0015377E" w:rsidRPr="00F849DE" w:rsidRDefault="0015377E" w:rsidP="006E748D">
            <w:pPr>
              <w:spacing w:after="0"/>
              <w:jc w:val="center"/>
              <w:rPr>
                <w:rFonts w:ascii="Arial" w:hAnsi="Arial" w:cs="Arial"/>
                <w:bCs/>
                <w:sz w:val="27"/>
                <w:szCs w:val="27"/>
                <w:lang w:eastAsia="es-MX"/>
              </w:rPr>
            </w:pPr>
            <w:r w:rsidRPr="00F849DE">
              <w:rPr>
                <w:rFonts w:ascii="Arial" w:hAnsi="Arial" w:cs="Arial"/>
                <w:bCs/>
                <w:sz w:val="27"/>
                <w:szCs w:val="27"/>
                <w:lang w:eastAsia="es-MX"/>
              </w:rPr>
              <w:t>MARTHA ALEJANDRA CHÁVEZ CAMARENA</w:t>
            </w:r>
          </w:p>
          <w:p w:rsidR="0015377E" w:rsidRPr="00F849DE" w:rsidRDefault="0015377E" w:rsidP="006E748D">
            <w:pPr>
              <w:spacing w:after="0"/>
              <w:jc w:val="center"/>
              <w:rPr>
                <w:rFonts w:ascii="Arial" w:hAnsi="Arial" w:cs="Arial"/>
                <w:b/>
                <w:bCs/>
                <w:sz w:val="27"/>
                <w:szCs w:val="27"/>
                <w:lang w:eastAsia="es-MX"/>
              </w:rPr>
            </w:pPr>
            <w:r w:rsidRPr="00F849DE">
              <w:rPr>
                <w:rFonts w:ascii="Arial" w:hAnsi="Arial" w:cs="Arial"/>
                <w:b/>
                <w:bCs/>
                <w:sz w:val="27"/>
                <w:szCs w:val="27"/>
                <w:lang w:eastAsia="es-MX"/>
              </w:rPr>
              <w:t>MAGISTRADA</w:t>
            </w:r>
          </w:p>
          <w:p w:rsidR="0015377E" w:rsidRPr="00F849DE" w:rsidRDefault="0015377E" w:rsidP="006E748D">
            <w:pPr>
              <w:autoSpaceDE w:val="0"/>
              <w:autoSpaceDN w:val="0"/>
              <w:adjustRightInd w:val="0"/>
              <w:spacing w:after="0"/>
              <w:jc w:val="center"/>
              <w:rPr>
                <w:rFonts w:ascii="Arial" w:hAnsi="Arial" w:cs="Arial"/>
                <w:sz w:val="28"/>
                <w:szCs w:val="28"/>
                <w:lang w:eastAsia="es-MX"/>
              </w:rPr>
            </w:pPr>
          </w:p>
        </w:tc>
      </w:tr>
      <w:tr w:rsidR="0015377E" w:rsidRPr="00F849DE" w:rsidTr="006E748D">
        <w:tc>
          <w:tcPr>
            <w:tcW w:w="4683" w:type="dxa"/>
          </w:tcPr>
          <w:p w:rsidR="0015377E" w:rsidRPr="00F849DE" w:rsidRDefault="0015377E" w:rsidP="006E748D">
            <w:pPr>
              <w:autoSpaceDE w:val="0"/>
              <w:autoSpaceDN w:val="0"/>
              <w:adjustRightInd w:val="0"/>
              <w:spacing w:after="0"/>
              <w:jc w:val="center"/>
              <w:rPr>
                <w:rFonts w:ascii="Arial" w:hAnsi="Arial" w:cs="Arial"/>
                <w:bCs/>
                <w:sz w:val="28"/>
                <w:szCs w:val="28"/>
              </w:rPr>
            </w:pPr>
          </w:p>
          <w:p w:rsidR="0015377E" w:rsidRDefault="0015377E" w:rsidP="006E748D">
            <w:pPr>
              <w:autoSpaceDE w:val="0"/>
              <w:autoSpaceDN w:val="0"/>
              <w:adjustRightInd w:val="0"/>
              <w:spacing w:after="0"/>
              <w:jc w:val="center"/>
              <w:rPr>
                <w:rFonts w:ascii="Arial" w:hAnsi="Arial" w:cs="Arial"/>
                <w:bCs/>
                <w:sz w:val="28"/>
                <w:szCs w:val="28"/>
              </w:rPr>
            </w:pPr>
          </w:p>
          <w:p w:rsidR="00096451" w:rsidRDefault="00096451" w:rsidP="006E748D">
            <w:pPr>
              <w:autoSpaceDE w:val="0"/>
              <w:autoSpaceDN w:val="0"/>
              <w:adjustRightInd w:val="0"/>
              <w:spacing w:after="0"/>
              <w:jc w:val="center"/>
              <w:rPr>
                <w:rFonts w:ascii="Arial" w:hAnsi="Arial" w:cs="Arial"/>
                <w:bCs/>
                <w:sz w:val="28"/>
                <w:szCs w:val="28"/>
              </w:rPr>
            </w:pPr>
          </w:p>
          <w:p w:rsidR="00096451" w:rsidRPr="00F849DE" w:rsidRDefault="00096451" w:rsidP="006E748D">
            <w:pPr>
              <w:autoSpaceDE w:val="0"/>
              <w:autoSpaceDN w:val="0"/>
              <w:adjustRightInd w:val="0"/>
              <w:spacing w:after="0"/>
              <w:jc w:val="center"/>
              <w:rPr>
                <w:rFonts w:ascii="Arial" w:hAnsi="Arial" w:cs="Arial"/>
                <w:bCs/>
                <w:sz w:val="28"/>
                <w:szCs w:val="28"/>
              </w:rPr>
            </w:pPr>
          </w:p>
          <w:p w:rsidR="0015377E" w:rsidRPr="00F849DE" w:rsidRDefault="0015377E" w:rsidP="006E748D">
            <w:pPr>
              <w:autoSpaceDE w:val="0"/>
              <w:autoSpaceDN w:val="0"/>
              <w:adjustRightInd w:val="0"/>
              <w:spacing w:after="0"/>
              <w:jc w:val="center"/>
              <w:rPr>
                <w:rFonts w:ascii="Arial" w:hAnsi="Arial" w:cs="Arial"/>
                <w:bCs/>
                <w:sz w:val="28"/>
                <w:szCs w:val="28"/>
              </w:rPr>
            </w:pPr>
          </w:p>
          <w:p w:rsidR="0015377E" w:rsidRPr="00F849DE" w:rsidRDefault="0015377E" w:rsidP="006E748D">
            <w:pPr>
              <w:autoSpaceDE w:val="0"/>
              <w:autoSpaceDN w:val="0"/>
              <w:adjustRightInd w:val="0"/>
              <w:spacing w:after="0"/>
              <w:jc w:val="center"/>
              <w:rPr>
                <w:rFonts w:ascii="Arial" w:hAnsi="Arial" w:cs="Arial"/>
                <w:bCs/>
                <w:sz w:val="28"/>
                <w:szCs w:val="28"/>
              </w:rPr>
            </w:pPr>
            <w:r w:rsidRPr="00F849DE">
              <w:rPr>
                <w:rFonts w:ascii="Arial" w:hAnsi="Arial" w:cs="Arial"/>
                <w:bCs/>
                <w:sz w:val="28"/>
                <w:szCs w:val="28"/>
              </w:rPr>
              <w:t>MARTHA LETICIA MERCADO RAMÍREZ</w:t>
            </w:r>
          </w:p>
          <w:p w:rsidR="0015377E" w:rsidRPr="00F849DE" w:rsidRDefault="0015377E" w:rsidP="006E748D">
            <w:pPr>
              <w:autoSpaceDE w:val="0"/>
              <w:autoSpaceDN w:val="0"/>
              <w:adjustRightInd w:val="0"/>
              <w:spacing w:after="0"/>
              <w:jc w:val="center"/>
              <w:rPr>
                <w:rFonts w:ascii="Arial" w:hAnsi="Arial" w:cs="Arial"/>
                <w:sz w:val="28"/>
                <w:szCs w:val="28"/>
                <w:lang w:eastAsia="es-MX"/>
              </w:rPr>
            </w:pPr>
            <w:r w:rsidRPr="00F849DE">
              <w:rPr>
                <w:rFonts w:ascii="Arial" w:hAnsi="Arial" w:cs="Arial"/>
                <w:b/>
                <w:bCs/>
                <w:sz w:val="28"/>
                <w:szCs w:val="28"/>
              </w:rPr>
              <w:t>MAGISTRADA</w:t>
            </w:r>
          </w:p>
        </w:tc>
        <w:tc>
          <w:tcPr>
            <w:tcW w:w="4253" w:type="dxa"/>
          </w:tcPr>
          <w:p w:rsidR="0015377E" w:rsidRPr="00F849DE" w:rsidRDefault="0015377E" w:rsidP="006E748D">
            <w:pPr>
              <w:autoSpaceDE w:val="0"/>
              <w:autoSpaceDN w:val="0"/>
              <w:adjustRightInd w:val="0"/>
              <w:spacing w:after="0"/>
              <w:jc w:val="center"/>
              <w:rPr>
                <w:rFonts w:ascii="Arial" w:hAnsi="Arial" w:cs="Arial"/>
                <w:bCs/>
                <w:sz w:val="28"/>
                <w:szCs w:val="28"/>
              </w:rPr>
            </w:pPr>
          </w:p>
          <w:p w:rsidR="0015377E" w:rsidRPr="00F849DE" w:rsidRDefault="0015377E" w:rsidP="006E748D">
            <w:pPr>
              <w:autoSpaceDE w:val="0"/>
              <w:autoSpaceDN w:val="0"/>
              <w:adjustRightInd w:val="0"/>
              <w:spacing w:after="0"/>
              <w:jc w:val="center"/>
              <w:rPr>
                <w:rFonts w:ascii="Arial" w:hAnsi="Arial" w:cs="Arial"/>
                <w:bCs/>
                <w:sz w:val="28"/>
                <w:szCs w:val="28"/>
              </w:rPr>
            </w:pPr>
          </w:p>
          <w:p w:rsidR="0015377E" w:rsidRPr="00F849DE" w:rsidRDefault="0015377E" w:rsidP="006E748D">
            <w:pPr>
              <w:autoSpaceDE w:val="0"/>
              <w:autoSpaceDN w:val="0"/>
              <w:adjustRightInd w:val="0"/>
              <w:spacing w:after="0"/>
              <w:jc w:val="center"/>
              <w:rPr>
                <w:rFonts w:ascii="Arial" w:hAnsi="Arial" w:cs="Arial"/>
                <w:bCs/>
                <w:sz w:val="28"/>
                <w:szCs w:val="28"/>
              </w:rPr>
            </w:pPr>
          </w:p>
          <w:p w:rsidR="0015377E" w:rsidRDefault="0015377E" w:rsidP="006E748D">
            <w:pPr>
              <w:autoSpaceDE w:val="0"/>
              <w:autoSpaceDN w:val="0"/>
              <w:adjustRightInd w:val="0"/>
              <w:spacing w:after="0"/>
              <w:jc w:val="center"/>
              <w:rPr>
                <w:rFonts w:ascii="Arial" w:hAnsi="Arial" w:cs="Arial"/>
                <w:bCs/>
                <w:sz w:val="28"/>
                <w:szCs w:val="28"/>
              </w:rPr>
            </w:pPr>
          </w:p>
          <w:p w:rsidR="00096451" w:rsidRDefault="00096451" w:rsidP="006E748D">
            <w:pPr>
              <w:autoSpaceDE w:val="0"/>
              <w:autoSpaceDN w:val="0"/>
              <w:adjustRightInd w:val="0"/>
              <w:spacing w:after="0"/>
              <w:jc w:val="center"/>
              <w:rPr>
                <w:rFonts w:ascii="Arial" w:hAnsi="Arial" w:cs="Arial"/>
                <w:bCs/>
                <w:sz w:val="28"/>
                <w:szCs w:val="28"/>
              </w:rPr>
            </w:pPr>
          </w:p>
          <w:p w:rsidR="0015377E" w:rsidRPr="00F849DE" w:rsidRDefault="0015377E" w:rsidP="006E748D">
            <w:pPr>
              <w:spacing w:after="0"/>
              <w:jc w:val="center"/>
              <w:rPr>
                <w:rFonts w:ascii="Arial" w:hAnsi="Arial" w:cs="Arial"/>
                <w:bCs/>
                <w:sz w:val="28"/>
                <w:szCs w:val="28"/>
                <w:lang w:val="it-IT"/>
              </w:rPr>
            </w:pPr>
            <w:r w:rsidRPr="00F849DE">
              <w:rPr>
                <w:rFonts w:ascii="Arial" w:hAnsi="Arial" w:cs="Arial"/>
                <w:bCs/>
                <w:sz w:val="28"/>
                <w:szCs w:val="28"/>
                <w:lang w:val="it-IT"/>
              </w:rPr>
              <w:t>JUAN CARLOS SÁNCHEZ LEÓN</w:t>
            </w:r>
          </w:p>
          <w:p w:rsidR="0015377E" w:rsidRPr="00F849DE" w:rsidRDefault="0015377E" w:rsidP="006E748D">
            <w:pPr>
              <w:spacing w:after="0"/>
              <w:jc w:val="center"/>
              <w:rPr>
                <w:rFonts w:ascii="Arial" w:hAnsi="Arial" w:cs="Arial"/>
                <w:sz w:val="28"/>
                <w:szCs w:val="28"/>
                <w:lang w:eastAsia="es-MX"/>
              </w:rPr>
            </w:pPr>
            <w:r w:rsidRPr="00F849DE">
              <w:rPr>
                <w:rFonts w:ascii="Arial" w:hAnsi="Arial" w:cs="Arial"/>
                <w:b/>
                <w:bCs/>
                <w:sz w:val="28"/>
                <w:szCs w:val="28"/>
                <w:lang w:val="it-IT"/>
              </w:rPr>
              <w:t>MAGISTRADO</w:t>
            </w:r>
            <w:r w:rsidRPr="00F849DE">
              <w:rPr>
                <w:rFonts w:ascii="Arial" w:hAnsi="Arial" w:cs="Arial"/>
                <w:bCs/>
                <w:sz w:val="27"/>
                <w:szCs w:val="27"/>
                <w:lang w:eastAsia="es-MX"/>
              </w:rPr>
              <w:t xml:space="preserve"> </w:t>
            </w:r>
          </w:p>
        </w:tc>
      </w:tr>
      <w:tr w:rsidR="0015377E" w:rsidRPr="002B7E8A" w:rsidTr="006E748D">
        <w:tc>
          <w:tcPr>
            <w:tcW w:w="8936" w:type="dxa"/>
            <w:gridSpan w:val="2"/>
          </w:tcPr>
          <w:p w:rsidR="0015377E" w:rsidRPr="00F849DE" w:rsidRDefault="0015377E" w:rsidP="006E748D">
            <w:pPr>
              <w:spacing w:after="0"/>
              <w:jc w:val="center"/>
              <w:rPr>
                <w:rFonts w:ascii="Arial" w:hAnsi="Arial" w:cs="Arial"/>
                <w:bCs/>
                <w:sz w:val="28"/>
                <w:szCs w:val="28"/>
              </w:rPr>
            </w:pPr>
          </w:p>
          <w:p w:rsidR="0015377E" w:rsidRPr="00F849DE" w:rsidRDefault="0015377E" w:rsidP="006E748D">
            <w:pPr>
              <w:spacing w:after="0"/>
              <w:jc w:val="center"/>
              <w:rPr>
                <w:rFonts w:ascii="Arial" w:hAnsi="Arial" w:cs="Arial"/>
                <w:bCs/>
                <w:sz w:val="28"/>
                <w:szCs w:val="28"/>
              </w:rPr>
            </w:pPr>
          </w:p>
          <w:p w:rsidR="0015377E" w:rsidRPr="00F849DE" w:rsidRDefault="0015377E" w:rsidP="006E748D">
            <w:pPr>
              <w:spacing w:after="0"/>
              <w:jc w:val="center"/>
              <w:rPr>
                <w:rFonts w:ascii="Arial" w:hAnsi="Arial" w:cs="Arial"/>
                <w:bCs/>
                <w:sz w:val="28"/>
                <w:szCs w:val="28"/>
              </w:rPr>
            </w:pPr>
          </w:p>
          <w:p w:rsidR="0015377E" w:rsidRPr="00F849DE" w:rsidRDefault="0015377E" w:rsidP="006E748D">
            <w:pPr>
              <w:spacing w:after="0"/>
              <w:jc w:val="center"/>
              <w:rPr>
                <w:rFonts w:ascii="Arial" w:hAnsi="Arial" w:cs="Arial"/>
                <w:bCs/>
                <w:sz w:val="28"/>
                <w:szCs w:val="28"/>
              </w:rPr>
            </w:pPr>
          </w:p>
          <w:p w:rsidR="0015377E" w:rsidRPr="00F849DE" w:rsidRDefault="0015377E" w:rsidP="006E748D">
            <w:pPr>
              <w:spacing w:after="0"/>
              <w:jc w:val="center"/>
              <w:rPr>
                <w:rFonts w:ascii="Arial" w:hAnsi="Arial" w:cs="Arial"/>
                <w:bCs/>
                <w:sz w:val="28"/>
                <w:szCs w:val="28"/>
              </w:rPr>
            </w:pPr>
          </w:p>
          <w:p w:rsidR="0015377E" w:rsidRPr="00F849DE" w:rsidRDefault="0015377E" w:rsidP="006E748D">
            <w:pPr>
              <w:spacing w:after="0"/>
              <w:jc w:val="center"/>
              <w:rPr>
                <w:rFonts w:ascii="Arial" w:hAnsi="Arial" w:cs="Arial"/>
                <w:bCs/>
                <w:sz w:val="28"/>
                <w:szCs w:val="28"/>
              </w:rPr>
            </w:pPr>
            <w:r w:rsidRPr="00F849DE">
              <w:rPr>
                <w:rFonts w:ascii="Arial" w:hAnsi="Arial" w:cs="Arial"/>
                <w:bCs/>
                <w:sz w:val="28"/>
                <w:szCs w:val="28"/>
              </w:rPr>
              <w:t>MOISÉS VERGARA TREJO</w:t>
            </w:r>
          </w:p>
          <w:p w:rsidR="0015377E" w:rsidRPr="002B7E8A" w:rsidRDefault="0015377E" w:rsidP="006E748D">
            <w:pPr>
              <w:autoSpaceDE w:val="0"/>
              <w:autoSpaceDN w:val="0"/>
              <w:adjustRightInd w:val="0"/>
              <w:spacing w:after="0"/>
              <w:jc w:val="center"/>
              <w:rPr>
                <w:rFonts w:ascii="Arial" w:hAnsi="Arial" w:cs="Arial"/>
                <w:sz w:val="28"/>
                <w:szCs w:val="28"/>
                <w:lang w:eastAsia="es-MX"/>
              </w:rPr>
            </w:pPr>
            <w:r w:rsidRPr="00F849DE">
              <w:rPr>
                <w:rFonts w:ascii="Arial" w:hAnsi="Arial" w:cs="Arial"/>
                <w:b/>
                <w:bCs/>
                <w:sz w:val="28"/>
                <w:szCs w:val="28"/>
              </w:rPr>
              <w:t>SECRETARIO GENERAL</w:t>
            </w:r>
          </w:p>
        </w:tc>
      </w:tr>
    </w:tbl>
    <w:p w:rsidR="0015377E" w:rsidRPr="002B7E8A" w:rsidRDefault="0015377E" w:rsidP="0015377E">
      <w:pPr>
        <w:pStyle w:val="NormalWeb"/>
        <w:spacing w:before="0" w:beforeAutospacing="0" w:after="0" w:afterAutospacing="0" w:line="360" w:lineRule="auto"/>
        <w:jc w:val="both"/>
        <w:rPr>
          <w:rFonts w:ascii="Arial" w:hAnsi="Arial" w:cs="Arial"/>
          <w:sz w:val="28"/>
          <w:szCs w:val="28"/>
        </w:rPr>
      </w:pPr>
    </w:p>
    <w:p w:rsidR="00096451" w:rsidRDefault="00096451" w:rsidP="00096451">
      <w:pPr>
        <w:spacing w:after="0" w:line="240" w:lineRule="auto"/>
        <w:jc w:val="both"/>
        <w:rPr>
          <w:rFonts w:ascii="Arial" w:hAnsi="Arial" w:cs="Arial"/>
          <w:b/>
          <w:sz w:val="24"/>
          <w:szCs w:val="24"/>
          <w:lang w:val="es-ES_tradnl"/>
        </w:rPr>
      </w:pPr>
    </w:p>
    <w:p w:rsidR="00096451" w:rsidRPr="00EC689E" w:rsidRDefault="00096451" w:rsidP="00096451">
      <w:pPr>
        <w:spacing w:after="0" w:line="240" w:lineRule="auto"/>
        <w:jc w:val="both"/>
        <w:rPr>
          <w:rFonts w:ascii="Arial" w:hAnsi="Arial" w:cs="Arial"/>
          <w:sz w:val="28"/>
          <w:szCs w:val="28"/>
          <w:lang w:val="es-ES_tradnl"/>
        </w:rPr>
      </w:pPr>
      <w:r>
        <w:rPr>
          <w:rFonts w:ascii="Arial" w:hAnsi="Arial" w:cs="Arial"/>
          <w:b/>
          <w:sz w:val="24"/>
          <w:szCs w:val="24"/>
          <w:lang w:val="es-ES_tradnl"/>
        </w:rPr>
        <w:t>DOCTOR MOISÉS VERGARA TREJO</w:t>
      </w:r>
      <w:r w:rsidRPr="004648E9">
        <w:rPr>
          <w:rFonts w:ascii="Arial" w:hAnsi="Arial" w:cs="Arial"/>
          <w:b/>
          <w:sz w:val="24"/>
          <w:szCs w:val="24"/>
          <w:lang w:val="es-ES_tradnl"/>
        </w:rPr>
        <w:t xml:space="preserve">, SECRETARIO </w:t>
      </w:r>
      <w:r>
        <w:rPr>
          <w:rFonts w:ascii="Arial" w:hAnsi="Arial" w:cs="Arial"/>
          <w:b/>
          <w:sz w:val="24"/>
          <w:szCs w:val="24"/>
          <w:lang w:val="es-ES_tradnl"/>
        </w:rPr>
        <w:t>GENERAL</w:t>
      </w:r>
      <w:r w:rsidRPr="004648E9">
        <w:rPr>
          <w:rFonts w:ascii="Arial" w:hAnsi="Arial" w:cs="Arial"/>
          <w:b/>
          <w:sz w:val="24"/>
          <w:szCs w:val="24"/>
          <w:lang w:val="es-ES_tradnl"/>
        </w:rPr>
        <w:t xml:space="preserve"> DEL TRIBUNAL ELECTORAL DE</w:t>
      </w:r>
      <w:r>
        <w:rPr>
          <w:rFonts w:ascii="Arial" w:hAnsi="Arial" w:cs="Arial"/>
          <w:b/>
          <w:sz w:val="24"/>
          <w:szCs w:val="24"/>
          <w:lang w:val="es-ES_tradnl"/>
        </w:rPr>
        <w:t xml:space="preserve"> LA CIUDAD DE MÉXICO</w:t>
      </w:r>
      <w:r w:rsidRPr="004648E9">
        <w:rPr>
          <w:rFonts w:ascii="Arial" w:hAnsi="Arial" w:cs="Arial"/>
          <w:b/>
          <w:sz w:val="24"/>
          <w:szCs w:val="24"/>
          <w:lang w:val="es-ES_tradnl"/>
        </w:rPr>
        <w:t>, CERTIFICO QUE LA PRESENTE FOJA CON FIRM</w:t>
      </w:r>
      <w:r>
        <w:rPr>
          <w:rFonts w:ascii="Arial" w:hAnsi="Arial" w:cs="Arial"/>
          <w:b/>
          <w:sz w:val="24"/>
          <w:szCs w:val="24"/>
          <w:lang w:val="es-ES_tradnl"/>
        </w:rPr>
        <w:t>AS AUTÓGRAFAS</w:t>
      </w:r>
      <w:r w:rsidRPr="004648E9">
        <w:rPr>
          <w:rFonts w:ascii="Arial" w:hAnsi="Arial" w:cs="Arial"/>
          <w:b/>
          <w:sz w:val="24"/>
          <w:szCs w:val="24"/>
          <w:lang w:val="es-ES_tradnl"/>
        </w:rPr>
        <w:t>, FORMA PARTE INTEGRAL DE</w:t>
      </w:r>
      <w:r>
        <w:rPr>
          <w:rFonts w:ascii="Arial" w:hAnsi="Arial" w:cs="Arial"/>
          <w:b/>
          <w:sz w:val="24"/>
          <w:szCs w:val="24"/>
          <w:lang w:val="es-ES_tradnl"/>
        </w:rPr>
        <w:t xml:space="preserve"> LA SENTENCIA EMITIDA </w:t>
      </w:r>
      <w:r w:rsidRPr="004648E9">
        <w:rPr>
          <w:rFonts w:ascii="Arial" w:hAnsi="Arial" w:cs="Arial"/>
          <w:b/>
          <w:sz w:val="24"/>
          <w:szCs w:val="24"/>
          <w:lang w:val="es-ES_tradnl"/>
        </w:rPr>
        <w:t>EN EL EXPEDIENTE TE</w:t>
      </w:r>
      <w:r>
        <w:rPr>
          <w:rFonts w:ascii="Arial" w:hAnsi="Arial" w:cs="Arial"/>
          <w:b/>
          <w:sz w:val="24"/>
          <w:szCs w:val="24"/>
          <w:lang w:val="es-ES_tradnl"/>
        </w:rPr>
        <w:t>CDMX</w:t>
      </w:r>
      <w:r w:rsidRPr="004648E9">
        <w:rPr>
          <w:rFonts w:ascii="Arial" w:hAnsi="Arial" w:cs="Arial"/>
          <w:b/>
          <w:sz w:val="24"/>
          <w:szCs w:val="24"/>
          <w:lang w:val="es-ES_tradnl"/>
        </w:rPr>
        <w:t>-</w:t>
      </w:r>
      <w:r>
        <w:rPr>
          <w:rFonts w:ascii="Arial" w:hAnsi="Arial" w:cs="Arial"/>
          <w:b/>
          <w:sz w:val="24"/>
          <w:szCs w:val="24"/>
          <w:lang w:val="es-ES_tradnl"/>
        </w:rPr>
        <w:t>JLDC</w:t>
      </w:r>
      <w:r w:rsidRPr="004648E9">
        <w:rPr>
          <w:rFonts w:ascii="Arial" w:hAnsi="Arial" w:cs="Arial"/>
          <w:b/>
          <w:sz w:val="24"/>
          <w:szCs w:val="24"/>
          <w:lang w:val="es-ES_tradnl"/>
        </w:rPr>
        <w:t>-</w:t>
      </w:r>
      <w:r>
        <w:rPr>
          <w:rFonts w:ascii="Arial" w:hAnsi="Arial" w:cs="Arial"/>
          <w:b/>
          <w:sz w:val="24"/>
          <w:szCs w:val="24"/>
          <w:lang w:val="es-ES_tradnl"/>
        </w:rPr>
        <w:t>104</w:t>
      </w:r>
      <w:r w:rsidRPr="004648E9">
        <w:rPr>
          <w:rFonts w:ascii="Arial" w:hAnsi="Arial" w:cs="Arial"/>
          <w:b/>
          <w:sz w:val="24"/>
          <w:szCs w:val="24"/>
          <w:lang w:val="es-ES_tradnl"/>
        </w:rPr>
        <w:t>/201</w:t>
      </w:r>
      <w:r>
        <w:rPr>
          <w:rFonts w:ascii="Arial" w:hAnsi="Arial" w:cs="Arial"/>
          <w:b/>
          <w:sz w:val="24"/>
          <w:szCs w:val="24"/>
          <w:lang w:val="es-ES_tradnl"/>
        </w:rPr>
        <w:t xml:space="preserve">8, DE VEINTINUEVE DE AGOSTO </w:t>
      </w:r>
      <w:r w:rsidRPr="004648E9">
        <w:rPr>
          <w:rFonts w:ascii="Arial" w:hAnsi="Arial" w:cs="Arial"/>
          <w:b/>
          <w:sz w:val="24"/>
          <w:szCs w:val="24"/>
          <w:lang w:val="es-ES_tradnl"/>
        </w:rPr>
        <w:t xml:space="preserve">DE DOS MIL </w:t>
      </w:r>
      <w:r>
        <w:rPr>
          <w:rFonts w:ascii="Arial" w:hAnsi="Arial" w:cs="Arial"/>
          <w:b/>
          <w:sz w:val="24"/>
          <w:szCs w:val="24"/>
          <w:lang w:val="es-ES_tradnl"/>
        </w:rPr>
        <w:t>DIECIOCHO</w:t>
      </w:r>
      <w:r w:rsidRPr="004648E9">
        <w:rPr>
          <w:rFonts w:ascii="Arial" w:hAnsi="Arial" w:cs="Arial"/>
          <w:b/>
          <w:sz w:val="24"/>
          <w:szCs w:val="24"/>
          <w:lang w:val="es-ES_tradnl"/>
        </w:rPr>
        <w:t>.</w:t>
      </w:r>
    </w:p>
    <w:p w:rsidR="00096451" w:rsidRPr="003D51C4" w:rsidRDefault="00096451" w:rsidP="00096451">
      <w:pPr>
        <w:spacing w:line="360" w:lineRule="auto"/>
        <w:jc w:val="both"/>
        <w:rPr>
          <w:rFonts w:ascii="Arial" w:hAnsi="Arial" w:cs="Arial"/>
          <w:sz w:val="28"/>
          <w:szCs w:val="28"/>
          <w:lang w:val="es-ES_tradnl"/>
        </w:rPr>
      </w:pPr>
    </w:p>
    <w:p w:rsidR="00096451" w:rsidRPr="00523F9A" w:rsidRDefault="00096451" w:rsidP="0015377E">
      <w:pPr>
        <w:spacing w:before="100" w:beforeAutospacing="1" w:after="100" w:afterAutospacing="1" w:line="360" w:lineRule="auto"/>
        <w:jc w:val="both"/>
        <w:rPr>
          <w:rFonts w:ascii="Arial" w:hAnsi="Arial" w:cs="Arial"/>
          <w:sz w:val="28"/>
          <w:szCs w:val="28"/>
          <w:lang w:eastAsia="es-MX"/>
        </w:rPr>
      </w:pPr>
    </w:p>
    <w:sectPr w:rsidR="00096451" w:rsidRPr="00523F9A" w:rsidSect="00096451">
      <w:headerReference w:type="even" r:id="rId20"/>
      <w:headerReference w:type="default" r:id="rId21"/>
      <w:footerReference w:type="even" r:id="rId22"/>
      <w:footerReference w:type="default" r:id="rId23"/>
      <w:headerReference w:type="first" r:id="rId24"/>
      <w:pgSz w:w="12242" w:h="18722" w:code="121"/>
      <w:pgMar w:top="2552" w:right="1418" w:bottom="709" w:left="2835" w:header="1077" w:footer="740" w:gutter="0"/>
      <w:paperSrc w:first="15" w:other="15"/>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5632" w:rsidRDefault="00CF5632" w:rsidP="00F22ADB">
      <w:pPr>
        <w:spacing w:after="0" w:line="240" w:lineRule="auto"/>
      </w:pPr>
      <w:r>
        <w:separator/>
      </w:r>
    </w:p>
  </w:endnote>
  <w:endnote w:type="continuationSeparator" w:id="0">
    <w:p w:rsidR="00CF5632" w:rsidRDefault="00CF5632" w:rsidP="00F22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7130145"/>
      <w:docPartObj>
        <w:docPartGallery w:val="Page Numbers (Bottom of Page)"/>
        <w:docPartUnique/>
      </w:docPartObj>
    </w:sdtPr>
    <w:sdtEndPr>
      <w:rPr>
        <w:rFonts w:ascii="Arial" w:hAnsi="Arial" w:cs="Arial"/>
        <w:b/>
        <w:sz w:val="24"/>
        <w:szCs w:val="24"/>
      </w:rPr>
    </w:sdtEndPr>
    <w:sdtContent>
      <w:p w:rsidR="0044604A" w:rsidRPr="00CB14A6" w:rsidRDefault="0044604A">
        <w:pPr>
          <w:pStyle w:val="Piedepgina"/>
          <w:jc w:val="center"/>
          <w:rPr>
            <w:rFonts w:ascii="Arial" w:hAnsi="Arial" w:cs="Arial"/>
            <w:b/>
            <w:sz w:val="24"/>
            <w:szCs w:val="24"/>
          </w:rPr>
        </w:pPr>
        <w:r w:rsidRPr="00CB14A6">
          <w:rPr>
            <w:rFonts w:ascii="Arial" w:hAnsi="Arial" w:cs="Arial"/>
            <w:b/>
            <w:sz w:val="24"/>
            <w:szCs w:val="24"/>
          </w:rPr>
          <w:fldChar w:fldCharType="begin"/>
        </w:r>
        <w:r w:rsidRPr="00CB14A6">
          <w:rPr>
            <w:rFonts w:ascii="Arial" w:hAnsi="Arial" w:cs="Arial"/>
            <w:b/>
            <w:sz w:val="24"/>
            <w:szCs w:val="24"/>
          </w:rPr>
          <w:instrText>PAGE   \* MERGEFORMAT</w:instrText>
        </w:r>
        <w:r w:rsidRPr="00CB14A6">
          <w:rPr>
            <w:rFonts w:ascii="Arial" w:hAnsi="Arial" w:cs="Arial"/>
            <w:b/>
            <w:sz w:val="24"/>
            <w:szCs w:val="24"/>
          </w:rPr>
          <w:fldChar w:fldCharType="separate"/>
        </w:r>
        <w:r w:rsidR="00BF7292">
          <w:rPr>
            <w:rFonts w:ascii="Arial" w:hAnsi="Arial" w:cs="Arial"/>
            <w:b/>
            <w:noProof/>
            <w:sz w:val="24"/>
            <w:szCs w:val="24"/>
          </w:rPr>
          <w:t>20</w:t>
        </w:r>
        <w:r w:rsidRPr="00CB14A6">
          <w:rPr>
            <w:rFonts w:ascii="Arial" w:hAnsi="Arial" w:cs="Arial"/>
            <w:b/>
            <w:sz w:val="24"/>
            <w:szCs w:val="24"/>
          </w:rPr>
          <w:fldChar w:fldCharType="end"/>
        </w:r>
      </w:p>
    </w:sdtContent>
  </w:sdt>
  <w:p w:rsidR="0044604A" w:rsidRDefault="0044604A">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0318453"/>
      <w:docPartObj>
        <w:docPartGallery w:val="Page Numbers (Bottom of Page)"/>
        <w:docPartUnique/>
      </w:docPartObj>
    </w:sdtPr>
    <w:sdtEndPr>
      <w:rPr>
        <w:rFonts w:ascii="Arial" w:hAnsi="Arial" w:cs="Arial"/>
        <w:b/>
        <w:sz w:val="24"/>
        <w:szCs w:val="24"/>
      </w:rPr>
    </w:sdtEndPr>
    <w:sdtContent>
      <w:p w:rsidR="0044604A" w:rsidRPr="00F22ADB" w:rsidRDefault="0044604A">
        <w:pPr>
          <w:pStyle w:val="Piedepgina"/>
          <w:jc w:val="center"/>
          <w:rPr>
            <w:rFonts w:ascii="Arial" w:hAnsi="Arial" w:cs="Arial"/>
            <w:b/>
            <w:sz w:val="24"/>
            <w:szCs w:val="24"/>
          </w:rPr>
        </w:pPr>
        <w:r w:rsidRPr="00F22ADB">
          <w:rPr>
            <w:rFonts w:ascii="Arial" w:hAnsi="Arial" w:cs="Arial"/>
            <w:b/>
            <w:sz w:val="24"/>
            <w:szCs w:val="24"/>
          </w:rPr>
          <w:fldChar w:fldCharType="begin"/>
        </w:r>
        <w:r w:rsidRPr="00F22ADB">
          <w:rPr>
            <w:rFonts w:ascii="Arial" w:hAnsi="Arial" w:cs="Arial"/>
            <w:b/>
            <w:sz w:val="24"/>
            <w:szCs w:val="24"/>
          </w:rPr>
          <w:instrText>PAGE   \* MERGEFORMAT</w:instrText>
        </w:r>
        <w:r w:rsidRPr="00F22ADB">
          <w:rPr>
            <w:rFonts w:ascii="Arial" w:hAnsi="Arial" w:cs="Arial"/>
            <w:b/>
            <w:sz w:val="24"/>
            <w:szCs w:val="24"/>
          </w:rPr>
          <w:fldChar w:fldCharType="separate"/>
        </w:r>
        <w:r w:rsidR="00BF7292">
          <w:rPr>
            <w:rFonts w:ascii="Arial" w:hAnsi="Arial" w:cs="Arial"/>
            <w:b/>
            <w:noProof/>
            <w:sz w:val="24"/>
            <w:szCs w:val="24"/>
          </w:rPr>
          <w:t>21</w:t>
        </w:r>
        <w:r w:rsidRPr="00F22ADB">
          <w:rPr>
            <w:rFonts w:ascii="Arial" w:hAnsi="Arial" w:cs="Arial"/>
            <w:b/>
            <w:sz w:val="24"/>
            <w:szCs w:val="24"/>
          </w:rPr>
          <w:fldChar w:fldCharType="end"/>
        </w:r>
      </w:p>
    </w:sdtContent>
  </w:sdt>
  <w:p w:rsidR="0044604A" w:rsidRDefault="0044604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5632" w:rsidRDefault="00CF5632" w:rsidP="00F22ADB">
      <w:pPr>
        <w:spacing w:after="0" w:line="240" w:lineRule="auto"/>
      </w:pPr>
      <w:r>
        <w:separator/>
      </w:r>
    </w:p>
  </w:footnote>
  <w:footnote w:type="continuationSeparator" w:id="0">
    <w:p w:rsidR="00CF5632" w:rsidRDefault="00CF5632" w:rsidP="00F22ADB">
      <w:pPr>
        <w:spacing w:after="0" w:line="240" w:lineRule="auto"/>
      </w:pPr>
      <w:r>
        <w:continuationSeparator/>
      </w:r>
    </w:p>
  </w:footnote>
  <w:footnote w:id="1">
    <w:p w:rsidR="0044604A" w:rsidRPr="00157C9F" w:rsidRDefault="0044604A" w:rsidP="00611562">
      <w:pPr>
        <w:pStyle w:val="Textonotapie"/>
        <w:jc w:val="both"/>
        <w:rPr>
          <w:rFonts w:ascii="Arial" w:hAnsi="Arial" w:cs="Arial"/>
          <w:lang w:val="es-MX"/>
        </w:rPr>
      </w:pPr>
      <w:r w:rsidRPr="00157C9F">
        <w:rPr>
          <w:rStyle w:val="Refdenotaalpie"/>
          <w:rFonts w:ascii="Arial" w:hAnsi="Arial" w:cs="Arial"/>
        </w:rPr>
        <w:footnoteRef/>
      </w:r>
      <w:r w:rsidRPr="00157C9F">
        <w:rPr>
          <w:rFonts w:ascii="Arial" w:hAnsi="Arial" w:cs="Arial"/>
        </w:rPr>
        <w:t xml:space="preserve"> </w:t>
      </w:r>
      <w:r w:rsidRPr="00157C9F">
        <w:rPr>
          <w:rFonts w:ascii="Arial" w:hAnsi="Arial" w:cs="Arial"/>
          <w:lang w:val="es-MX"/>
        </w:rPr>
        <w:t xml:space="preserve">En adelante </w:t>
      </w:r>
      <w:r w:rsidRPr="00157C9F">
        <w:rPr>
          <w:rFonts w:ascii="Arial" w:hAnsi="Arial" w:cs="Arial"/>
          <w:i/>
          <w:lang w:val="es-MX"/>
        </w:rPr>
        <w:t>Tribunal Electoral.</w:t>
      </w:r>
    </w:p>
  </w:footnote>
  <w:footnote w:id="2">
    <w:p w:rsidR="0044604A" w:rsidRPr="00157C9F" w:rsidRDefault="0044604A" w:rsidP="00611562">
      <w:pPr>
        <w:pStyle w:val="Textonotapie"/>
        <w:jc w:val="both"/>
        <w:rPr>
          <w:rFonts w:ascii="Arial" w:hAnsi="Arial" w:cs="Arial"/>
          <w:lang w:val="es-MX"/>
        </w:rPr>
      </w:pPr>
      <w:r w:rsidRPr="00157C9F">
        <w:rPr>
          <w:rStyle w:val="Refdenotaalpie"/>
          <w:rFonts w:ascii="Arial" w:hAnsi="Arial" w:cs="Arial"/>
        </w:rPr>
        <w:footnoteRef/>
      </w:r>
      <w:r w:rsidRPr="00157C9F">
        <w:rPr>
          <w:rFonts w:ascii="Arial" w:hAnsi="Arial" w:cs="Arial"/>
        </w:rPr>
        <w:t xml:space="preserve"> </w:t>
      </w:r>
      <w:r w:rsidRPr="00157C9F">
        <w:rPr>
          <w:rFonts w:ascii="Arial" w:hAnsi="Arial" w:cs="Arial"/>
          <w:lang w:val="es-MX"/>
        </w:rPr>
        <w:t xml:space="preserve">En adelante </w:t>
      </w:r>
      <w:r w:rsidRPr="00157C9F">
        <w:rPr>
          <w:rFonts w:ascii="Arial" w:hAnsi="Arial" w:cs="Arial"/>
          <w:i/>
          <w:lang w:val="es-MX"/>
        </w:rPr>
        <w:t>parte actora.</w:t>
      </w:r>
    </w:p>
  </w:footnote>
  <w:footnote w:id="3">
    <w:p w:rsidR="0044604A" w:rsidRPr="00157C9F" w:rsidRDefault="0044604A" w:rsidP="00611562">
      <w:pPr>
        <w:pStyle w:val="Textonotapie"/>
        <w:jc w:val="both"/>
        <w:rPr>
          <w:rFonts w:ascii="Arial" w:hAnsi="Arial" w:cs="Arial"/>
          <w:lang w:val="es-MX"/>
        </w:rPr>
      </w:pPr>
      <w:r w:rsidRPr="00157C9F">
        <w:rPr>
          <w:rStyle w:val="Refdenotaalpie"/>
          <w:rFonts w:ascii="Arial" w:hAnsi="Arial" w:cs="Arial"/>
        </w:rPr>
        <w:footnoteRef/>
      </w:r>
      <w:r w:rsidRPr="00157C9F">
        <w:rPr>
          <w:rFonts w:ascii="Arial" w:hAnsi="Arial" w:cs="Arial"/>
        </w:rPr>
        <w:t xml:space="preserve"> </w:t>
      </w:r>
      <w:r w:rsidRPr="00157C9F">
        <w:rPr>
          <w:rFonts w:ascii="Arial" w:hAnsi="Arial" w:cs="Arial"/>
          <w:lang w:val="es-MX"/>
        </w:rPr>
        <w:t>Las fechas que se señalen corresponden a dos mil dieciocho, salvo precisión en otro sentido.</w:t>
      </w:r>
    </w:p>
  </w:footnote>
  <w:footnote w:id="4">
    <w:p w:rsidR="0044604A" w:rsidRPr="00A87FDE" w:rsidRDefault="0044604A" w:rsidP="00611562">
      <w:pPr>
        <w:pStyle w:val="Textonotapie"/>
        <w:jc w:val="both"/>
        <w:rPr>
          <w:rFonts w:ascii="Arial" w:hAnsi="Arial" w:cs="Arial"/>
          <w:lang w:val="es-MX"/>
        </w:rPr>
      </w:pPr>
      <w:r w:rsidRPr="00157C9F">
        <w:rPr>
          <w:rStyle w:val="Refdenotaalpie"/>
          <w:rFonts w:ascii="Arial" w:hAnsi="Arial" w:cs="Arial"/>
        </w:rPr>
        <w:footnoteRef/>
      </w:r>
      <w:r w:rsidRPr="00157C9F">
        <w:rPr>
          <w:rFonts w:ascii="Arial" w:hAnsi="Arial" w:cs="Arial"/>
        </w:rPr>
        <w:t xml:space="preserve"> </w:t>
      </w:r>
      <w:r w:rsidRPr="00157C9F">
        <w:rPr>
          <w:rFonts w:ascii="Arial" w:hAnsi="Arial" w:cs="Arial"/>
          <w:lang w:val="es-MX"/>
        </w:rPr>
        <w:t xml:space="preserve">En adelante </w:t>
      </w:r>
      <w:r w:rsidRPr="00157C9F">
        <w:rPr>
          <w:rFonts w:ascii="Arial" w:hAnsi="Arial" w:cs="Arial"/>
          <w:i/>
          <w:lang w:val="es-MX"/>
        </w:rPr>
        <w:t xml:space="preserve">Consejo Distrital 16 </w:t>
      </w:r>
      <w:r w:rsidRPr="00157C9F">
        <w:rPr>
          <w:rFonts w:ascii="Arial" w:hAnsi="Arial" w:cs="Arial"/>
          <w:lang w:val="es-MX"/>
        </w:rPr>
        <w:t xml:space="preserve">o </w:t>
      </w:r>
      <w:r w:rsidRPr="00157C9F">
        <w:rPr>
          <w:rFonts w:ascii="Arial" w:hAnsi="Arial" w:cs="Arial"/>
          <w:i/>
          <w:lang w:val="es-MX"/>
        </w:rPr>
        <w:t>Autoridad responsable</w:t>
      </w:r>
      <w:r w:rsidRPr="00157C9F">
        <w:rPr>
          <w:rFonts w:ascii="Arial" w:hAnsi="Arial" w:cs="Arial"/>
          <w:lang w:val="es-MX"/>
        </w:rPr>
        <w:t>.</w:t>
      </w:r>
    </w:p>
  </w:footnote>
  <w:footnote w:id="5">
    <w:p w:rsidR="0044604A" w:rsidRPr="00353E23" w:rsidRDefault="0044604A" w:rsidP="00EA5C68">
      <w:pPr>
        <w:pStyle w:val="Textonotapie"/>
        <w:rPr>
          <w:rFonts w:ascii="Arial" w:hAnsi="Arial" w:cs="Arial"/>
          <w:lang w:val="es-MX"/>
        </w:rPr>
      </w:pPr>
      <w:r w:rsidRPr="00353E23">
        <w:rPr>
          <w:rStyle w:val="Refdenotaalpie"/>
          <w:rFonts w:ascii="Arial" w:hAnsi="Arial" w:cs="Arial"/>
        </w:rPr>
        <w:footnoteRef/>
      </w:r>
      <w:r w:rsidRPr="00353E23">
        <w:rPr>
          <w:rFonts w:ascii="Arial" w:hAnsi="Arial" w:cs="Arial"/>
        </w:rPr>
        <w:t xml:space="preserve"> </w:t>
      </w:r>
      <w:r w:rsidRPr="00353E23">
        <w:rPr>
          <w:rFonts w:ascii="Arial" w:hAnsi="Arial" w:cs="Arial"/>
          <w:lang w:val="es-MX"/>
        </w:rPr>
        <w:t xml:space="preserve">En adelante </w:t>
      </w:r>
      <w:r w:rsidRPr="00353E23">
        <w:rPr>
          <w:rFonts w:ascii="Arial" w:hAnsi="Arial" w:cs="Arial"/>
          <w:i/>
          <w:lang w:val="es-MX"/>
        </w:rPr>
        <w:t>Instituto Electoral</w:t>
      </w:r>
      <w:r w:rsidRPr="00353E23">
        <w:rPr>
          <w:rFonts w:ascii="Arial" w:hAnsi="Arial" w:cs="Arial"/>
          <w:lang w:val="es-MX"/>
        </w:rPr>
        <w:t>.</w:t>
      </w:r>
    </w:p>
  </w:footnote>
  <w:footnote w:id="6">
    <w:p w:rsidR="0044604A" w:rsidRPr="00353E23" w:rsidRDefault="0044604A">
      <w:pPr>
        <w:pStyle w:val="Textonotapie"/>
        <w:rPr>
          <w:rFonts w:ascii="Arial" w:hAnsi="Arial" w:cs="Arial"/>
          <w:lang w:val="es-MX"/>
        </w:rPr>
      </w:pPr>
      <w:r w:rsidRPr="00353E23">
        <w:rPr>
          <w:rStyle w:val="Refdenotaalpie"/>
          <w:rFonts w:ascii="Arial" w:hAnsi="Arial" w:cs="Arial"/>
        </w:rPr>
        <w:footnoteRef/>
      </w:r>
      <w:r w:rsidRPr="00353E23">
        <w:rPr>
          <w:rFonts w:ascii="Arial" w:hAnsi="Arial" w:cs="Arial"/>
        </w:rPr>
        <w:t xml:space="preserve"> </w:t>
      </w:r>
      <w:r w:rsidRPr="00353E23">
        <w:rPr>
          <w:rFonts w:ascii="Arial" w:hAnsi="Arial" w:cs="Arial"/>
          <w:lang w:val="es-MX"/>
        </w:rPr>
        <w:t xml:space="preserve">En adelante </w:t>
      </w:r>
      <w:r>
        <w:rPr>
          <w:rFonts w:ascii="Arial" w:hAnsi="Arial" w:cs="Arial"/>
          <w:i/>
          <w:lang w:val="es-MX"/>
        </w:rPr>
        <w:t>L</w:t>
      </w:r>
      <w:r w:rsidRPr="00F27590">
        <w:rPr>
          <w:rFonts w:ascii="Arial" w:hAnsi="Arial" w:cs="Arial"/>
          <w:i/>
          <w:lang w:val="es-MX"/>
        </w:rPr>
        <w:t>ineamientos para la asignación.</w:t>
      </w:r>
    </w:p>
  </w:footnote>
  <w:footnote w:id="7">
    <w:p w:rsidR="0044604A" w:rsidRPr="00020D0E" w:rsidRDefault="0044604A">
      <w:pPr>
        <w:pStyle w:val="Textonotapie"/>
        <w:rPr>
          <w:rFonts w:ascii="Arial" w:hAnsi="Arial" w:cs="Arial"/>
          <w:lang w:val="es-MX"/>
        </w:rPr>
      </w:pPr>
      <w:r w:rsidRPr="00353E23">
        <w:rPr>
          <w:rStyle w:val="Refdenotaalpie"/>
          <w:rFonts w:ascii="Arial" w:hAnsi="Arial" w:cs="Arial"/>
        </w:rPr>
        <w:footnoteRef/>
      </w:r>
      <w:r w:rsidRPr="00353E23">
        <w:rPr>
          <w:rFonts w:ascii="Arial" w:hAnsi="Arial" w:cs="Arial"/>
        </w:rPr>
        <w:t xml:space="preserve"> </w:t>
      </w:r>
      <w:r w:rsidRPr="00353E23">
        <w:rPr>
          <w:rFonts w:ascii="Arial" w:hAnsi="Arial" w:cs="Arial"/>
          <w:lang w:val="es-MX"/>
        </w:rPr>
        <w:t xml:space="preserve">En adelante </w:t>
      </w:r>
      <w:r w:rsidRPr="00353E23">
        <w:rPr>
          <w:rFonts w:ascii="Arial" w:hAnsi="Arial" w:cs="Arial"/>
          <w:i/>
          <w:lang w:val="es-MX"/>
        </w:rPr>
        <w:t>PRI</w:t>
      </w:r>
      <w:r w:rsidRPr="00353E23">
        <w:rPr>
          <w:rFonts w:ascii="Arial" w:hAnsi="Arial" w:cs="Arial"/>
          <w:lang w:val="es-MX"/>
        </w:rPr>
        <w:t>.</w:t>
      </w:r>
    </w:p>
  </w:footnote>
  <w:footnote w:id="8">
    <w:p w:rsidR="0044604A" w:rsidRPr="000A37B7" w:rsidRDefault="0044604A" w:rsidP="00F24FC7">
      <w:pPr>
        <w:pStyle w:val="Textonotapie"/>
        <w:jc w:val="both"/>
        <w:rPr>
          <w:rFonts w:ascii="Arial" w:hAnsi="Arial" w:cs="Arial"/>
          <w:lang w:val="es-MX"/>
        </w:rPr>
      </w:pPr>
      <w:r w:rsidRPr="008309FB">
        <w:rPr>
          <w:rStyle w:val="Refdenotaalpie"/>
          <w:rFonts w:ascii="Arial" w:hAnsi="Arial" w:cs="Arial"/>
        </w:rPr>
        <w:footnoteRef/>
      </w:r>
      <w:r w:rsidRPr="008309FB">
        <w:rPr>
          <w:rFonts w:ascii="Arial" w:hAnsi="Arial" w:cs="Arial"/>
        </w:rPr>
        <w:t xml:space="preserve"> </w:t>
      </w:r>
      <w:r w:rsidRPr="008309FB">
        <w:rPr>
          <w:rFonts w:ascii="Arial" w:hAnsi="Arial" w:cs="Arial"/>
          <w:lang w:val="es-MX"/>
        </w:rPr>
        <w:t xml:space="preserve">Si bien en la foja 33 del acuerdo </w:t>
      </w:r>
      <w:r w:rsidRPr="008309FB">
        <w:rPr>
          <w:rFonts w:ascii="Arial" w:hAnsi="Arial" w:cs="Arial"/>
          <w:b/>
        </w:rPr>
        <w:t>CD16/ACU-14/18</w:t>
      </w:r>
      <w:r w:rsidRPr="008309FB">
        <w:rPr>
          <w:rFonts w:ascii="Arial" w:hAnsi="Arial" w:cs="Arial"/>
        </w:rPr>
        <w:t>, establece que se aprobó el cinco de junio de 2018 (</w:t>
      </w:r>
      <w:r w:rsidRPr="000A37B7">
        <w:rPr>
          <w:rFonts w:ascii="Arial" w:hAnsi="Arial" w:cs="Arial"/>
        </w:rPr>
        <w:t>visible a foja 256 del expediente en que se actúa), ello se cataloga como un error involuntario que se puede subsanar con los antecedentes del mismo acuerdo, ya que el último de ellos, señala que el cinco de julio de 2018 se llevó a cabo el cómputo total de la elección de Alcaldía en la Demarcación Territorial Tlalpan. De ahí que, se tendrá como el cinco de julio del presente año la fecha en que se emitió el citado acuerdo de asignación de Concejalías electas por el principio de representación proporcional.</w:t>
      </w:r>
    </w:p>
  </w:footnote>
  <w:footnote w:id="9">
    <w:p w:rsidR="0044604A" w:rsidRPr="00157C9F" w:rsidRDefault="0044604A" w:rsidP="00157C9F">
      <w:pPr>
        <w:pStyle w:val="Textonotapie"/>
        <w:rPr>
          <w:rFonts w:ascii="Arial" w:hAnsi="Arial" w:cs="Arial"/>
        </w:rPr>
      </w:pPr>
      <w:r w:rsidRPr="000A37B7">
        <w:rPr>
          <w:rStyle w:val="Refdenotaalpie"/>
          <w:rFonts w:ascii="Arial" w:hAnsi="Arial" w:cs="Arial"/>
        </w:rPr>
        <w:footnoteRef/>
      </w:r>
      <w:r w:rsidRPr="000A37B7">
        <w:rPr>
          <w:rFonts w:ascii="Arial" w:hAnsi="Arial" w:cs="Arial"/>
        </w:rPr>
        <w:t xml:space="preserve"> En adelante podrá hacerse referencia al dicho</w:t>
      </w:r>
      <w:r>
        <w:rPr>
          <w:rFonts w:ascii="Arial" w:hAnsi="Arial" w:cs="Arial"/>
        </w:rPr>
        <w:t xml:space="preserve"> acuerdo como:</w:t>
      </w:r>
      <w:r w:rsidRPr="00157C9F">
        <w:rPr>
          <w:rFonts w:ascii="Arial" w:hAnsi="Arial" w:cs="Arial"/>
        </w:rPr>
        <w:t xml:space="preserve"> </w:t>
      </w:r>
      <w:r w:rsidRPr="00157C9F">
        <w:rPr>
          <w:rFonts w:ascii="Arial" w:hAnsi="Arial" w:cs="Arial"/>
          <w:i/>
        </w:rPr>
        <w:t xml:space="preserve">acto impugnado </w:t>
      </w:r>
      <w:r w:rsidRPr="00157C9F">
        <w:rPr>
          <w:rFonts w:ascii="Arial" w:hAnsi="Arial" w:cs="Arial"/>
        </w:rPr>
        <w:t xml:space="preserve">o </w:t>
      </w:r>
      <w:r w:rsidRPr="00157C9F">
        <w:rPr>
          <w:rFonts w:ascii="Arial" w:hAnsi="Arial" w:cs="Arial"/>
          <w:i/>
        </w:rPr>
        <w:t>acuerdo impugnado</w:t>
      </w:r>
      <w:r w:rsidRPr="00157C9F">
        <w:rPr>
          <w:rFonts w:ascii="Arial" w:hAnsi="Arial" w:cs="Arial"/>
        </w:rPr>
        <w:t>.</w:t>
      </w:r>
    </w:p>
  </w:footnote>
  <w:footnote w:id="10">
    <w:p w:rsidR="0044604A" w:rsidRPr="008309FB" w:rsidRDefault="0044604A" w:rsidP="006B4EC1">
      <w:pPr>
        <w:pStyle w:val="Textonotapie"/>
        <w:rPr>
          <w:i/>
          <w:lang w:val="es-MX"/>
        </w:rPr>
      </w:pPr>
      <w:r w:rsidRPr="008309FB">
        <w:rPr>
          <w:rStyle w:val="Refdenotaalpie"/>
          <w:rFonts w:ascii="Arial" w:hAnsi="Arial" w:cs="Arial"/>
        </w:rPr>
        <w:footnoteRef/>
      </w:r>
      <w:r w:rsidRPr="008309FB">
        <w:rPr>
          <w:rFonts w:ascii="Arial" w:hAnsi="Arial" w:cs="Arial"/>
        </w:rPr>
        <w:t xml:space="preserve"> </w:t>
      </w:r>
      <w:r w:rsidRPr="008309FB">
        <w:rPr>
          <w:rFonts w:ascii="Arial" w:hAnsi="Arial" w:cs="Arial"/>
          <w:lang w:val="es-MX"/>
        </w:rPr>
        <w:t xml:space="preserve">En adelante </w:t>
      </w:r>
      <w:r w:rsidRPr="008309FB">
        <w:rPr>
          <w:rFonts w:ascii="Arial" w:hAnsi="Arial" w:cs="Arial"/>
          <w:i/>
          <w:lang w:val="es-MX"/>
        </w:rPr>
        <w:t>PRD.</w:t>
      </w:r>
    </w:p>
  </w:footnote>
  <w:footnote w:id="11">
    <w:p w:rsidR="0044604A" w:rsidRPr="003C7297" w:rsidRDefault="0044604A" w:rsidP="00585C20">
      <w:pPr>
        <w:pStyle w:val="Textonotapie"/>
        <w:jc w:val="both"/>
        <w:rPr>
          <w:rFonts w:ascii="Arial" w:hAnsi="Arial" w:cs="Arial"/>
          <w:lang w:val="es-MX"/>
        </w:rPr>
      </w:pPr>
      <w:r w:rsidRPr="003C7297">
        <w:rPr>
          <w:rStyle w:val="Refdenotaalpie"/>
          <w:rFonts w:ascii="Arial" w:hAnsi="Arial" w:cs="Arial"/>
        </w:rPr>
        <w:footnoteRef/>
      </w:r>
      <w:r w:rsidRPr="003C7297">
        <w:rPr>
          <w:rFonts w:ascii="Arial" w:hAnsi="Arial" w:cs="Arial"/>
        </w:rPr>
        <w:t xml:space="preserve"> En adelante </w:t>
      </w:r>
      <w:r w:rsidRPr="003C7297">
        <w:rPr>
          <w:rFonts w:ascii="Arial" w:hAnsi="Arial" w:cs="Arial"/>
          <w:i/>
          <w:iCs/>
        </w:rPr>
        <w:t>Constitución Federal</w:t>
      </w:r>
      <w:r>
        <w:rPr>
          <w:rFonts w:ascii="Arial" w:hAnsi="Arial" w:cs="Arial"/>
          <w:i/>
          <w:iCs/>
        </w:rPr>
        <w:t>.</w:t>
      </w:r>
    </w:p>
  </w:footnote>
  <w:footnote w:id="12">
    <w:p w:rsidR="0044604A" w:rsidRPr="003C7297" w:rsidRDefault="0044604A" w:rsidP="007A79BB">
      <w:pPr>
        <w:pStyle w:val="Textonotapie"/>
        <w:jc w:val="both"/>
        <w:rPr>
          <w:rFonts w:ascii="Arial" w:hAnsi="Arial" w:cs="Arial"/>
          <w:i/>
          <w:lang w:val="es-MX"/>
        </w:rPr>
      </w:pPr>
      <w:r w:rsidRPr="003C7297">
        <w:rPr>
          <w:rStyle w:val="Refdenotaalpie"/>
          <w:rFonts w:ascii="Arial" w:hAnsi="Arial" w:cs="Arial"/>
        </w:rPr>
        <w:footnoteRef/>
      </w:r>
      <w:r w:rsidRPr="003C7297">
        <w:rPr>
          <w:rFonts w:ascii="Arial" w:hAnsi="Arial" w:cs="Arial"/>
        </w:rPr>
        <w:t xml:space="preserve"> </w:t>
      </w:r>
      <w:r w:rsidRPr="003C7297">
        <w:rPr>
          <w:rFonts w:ascii="Arial" w:hAnsi="Arial" w:cs="Arial"/>
          <w:lang w:val="es-MX"/>
        </w:rPr>
        <w:t xml:space="preserve">En adelante </w:t>
      </w:r>
      <w:r w:rsidRPr="003C7297">
        <w:rPr>
          <w:rFonts w:ascii="Arial" w:hAnsi="Arial" w:cs="Arial"/>
          <w:i/>
          <w:lang w:val="es-MX"/>
        </w:rPr>
        <w:t>Constitución local.</w:t>
      </w:r>
    </w:p>
  </w:footnote>
  <w:footnote w:id="13">
    <w:p w:rsidR="0044604A" w:rsidRPr="003C7297" w:rsidRDefault="0044604A" w:rsidP="007A79BB">
      <w:pPr>
        <w:pStyle w:val="Textonotapie"/>
        <w:jc w:val="both"/>
        <w:rPr>
          <w:rFonts w:ascii="Arial" w:hAnsi="Arial" w:cs="Arial"/>
          <w:i/>
        </w:rPr>
      </w:pPr>
      <w:r w:rsidRPr="003C7297">
        <w:rPr>
          <w:rStyle w:val="Refdenotaalpie"/>
          <w:rFonts w:ascii="Arial" w:hAnsi="Arial" w:cs="Arial"/>
        </w:rPr>
        <w:footnoteRef/>
      </w:r>
      <w:r w:rsidRPr="003C7297">
        <w:rPr>
          <w:rFonts w:ascii="Arial" w:hAnsi="Arial" w:cs="Arial"/>
        </w:rPr>
        <w:t xml:space="preserve"> En adelante </w:t>
      </w:r>
      <w:r>
        <w:rPr>
          <w:rFonts w:ascii="Arial" w:hAnsi="Arial" w:cs="Arial"/>
          <w:i/>
        </w:rPr>
        <w:t>Código Electoral</w:t>
      </w:r>
      <w:r w:rsidRPr="003C7297">
        <w:rPr>
          <w:rFonts w:ascii="Arial" w:hAnsi="Arial" w:cs="Arial"/>
          <w:i/>
        </w:rPr>
        <w:t>.</w:t>
      </w:r>
    </w:p>
  </w:footnote>
  <w:footnote w:id="14">
    <w:p w:rsidR="0044604A" w:rsidRPr="003C7297" w:rsidRDefault="0044604A" w:rsidP="00585C20">
      <w:pPr>
        <w:pStyle w:val="Textonotapie"/>
        <w:jc w:val="both"/>
        <w:rPr>
          <w:rFonts w:ascii="Arial" w:hAnsi="Arial" w:cs="Arial"/>
          <w:lang w:val="es-MX"/>
        </w:rPr>
      </w:pPr>
      <w:r w:rsidRPr="003C7297">
        <w:rPr>
          <w:rStyle w:val="Refdenotaalpie"/>
          <w:rFonts w:ascii="Arial" w:hAnsi="Arial" w:cs="Arial"/>
        </w:rPr>
        <w:footnoteRef/>
      </w:r>
      <w:r w:rsidRPr="003C7297">
        <w:rPr>
          <w:rFonts w:ascii="Arial" w:hAnsi="Arial" w:cs="Arial"/>
        </w:rPr>
        <w:t xml:space="preserve"> En adelante </w:t>
      </w:r>
      <w:r w:rsidRPr="003C7297">
        <w:rPr>
          <w:rFonts w:ascii="Arial" w:hAnsi="Arial" w:cs="Arial"/>
          <w:i/>
          <w:iCs/>
        </w:rPr>
        <w:t>Ley Procesal.</w:t>
      </w:r>
    </w:p>
  </w:footnote>
  <w:footnote w:id="15">
    <w:p w:rsidR="0044604A" w:rsidRPr="003C7297" w:rsidRDefault="0044604A" w:rsidP="007166CC">
      <w:pPr>
        <w:pStyle w:val="Textonotapie"/>
        <w:jc w:val="both"/>
        <w:rPr>
          <w:rFonts w:ascii="Arial" w:hAnsi="Arial" w:cs="Arial"/>
          <w:lang w:val="es-MX"/>
        </w:rPr>
      </w:pPr>
      <w:r w:rsidRPr="003C7297">
        <w:rPr>
          <w:rStyle w:val="Refdenotaalpie"/>
          <w:rFonts w:ascii="Arial" w:hAnsi="Arial" w:cs="Arial"/>
        </w:rPr>
        <w:footnoteRef/>
      </w:r>
      <w:r w:rsidRPr="003C7297">
        <w:rPr>
          <w:rFonts w:ascii="Arial" w:hAnsi="Arial" w:cs="Arial"/>
        </w:rPr>
        <w:t xml:space="preserve"> J01/99, "Compilación Oficial del Tribunal Electoral del Distrito Federal, Jurisprudencia y Tesis Relevantes 1999-2006", página 141.</w:t>
      </w:r>
    </w:p>
  </w:footnote>
  <w:footnote w:id="16">
    <w:p w:rsidR="0044604A" w:rsidRPr="00F81446" w:rsidRDefault="0044604A" w:rsidP="00BE07C1">
      <w:pPr>
        <w:pStyle w:val="Textonotapie"/>
        <w:jc w:val="both"/>
        <w:rPr>
          <w:rFonts w:ascii="Arial" w:hAnsi="Arial" w:cs="Arial"/>
        </w:rPr>
      </w:pPr>
      <w:r w:rsidRPr="00F81446">
        <w:rPr>
          <w:rStyle w:val="Refdenotaalpie"/>
          <w:rFonts w:ascii="Arial" w:hAnsi="Arial" w:cs="Arial"/>
        </w:rPr>
        <w:footnoteRef/>
      </w:r>
      <w:r w:rsidRPr="00F81446">
        <w:rPr>
          <w:rFonts w:ascii="Arial" w:hAnsi="Arial" w:cs="Arial"/>
        </w:rPr>
        <w:t xml:space="preserve"> Consultable en </w:t>
      </w:r>
      <w:r>
        <w:rPr>
          <w:rFonts w:ascii="Arial" w:hAnsi="Arial" w:cs="Arial"/>
        </w:rPr>
        <w:t>www.</w:t>
      </w:r>
      <w:r w:rsidRPr="00F81446">
        <w:rPr>
          <w:rFonts w:ascii="Arial" w:hAnsi="Arial" w:cs="Arial"/>
        </w:rPr>
        <w:t>tedf.org.mx</w:t>
      </w:r>
    </w:p>
  </w:footnote>
  <w:footnote w:id="17">
    <w:p w:rsidR="0044604A" w:rsidRPr="000548EA" w:rsidRDefault="0044604A" w:rsidP="000548EA">
      <w:pPr>
        <w:pStyle w:val="Textonotapie"/>
        <w:jc w:val="both"/>
        <w:rPr>
          <w:rFonts w:ascii="Arial" w:hAnsi="Arial" w:cs="Arial"/>
        </w:rPr>
      </w:pPr>
      <w:r w:rsidRPr="000548EA">
        <w:rPr>
          <w:rStyle w:val="Refdenotaalpie"/>
          <w:rFonts w:ascii="Arial" w:hAnsi="Arial" w:cs="Arial"/>
        </w:rPr>
        <w:footnoteRef/>
      </w:r>
      <w:r w:rsidRPr="000548EA">
        <w:rPr>
          <w:rFonts w:ascii="Arial" w:hAnsi="Arial" w:cs="Arial"/>
        </w:rPr>
        <w:t xml:space="preserve"> Consultable en www.te.gob.mx</w:t>
      </w:r>
    </w:p>
  </w:footnote>
  <w:footnote w:id="18">
    <w:p w:rsidR="0044604A" w:rsidRPr="002446B0" w:rsidRDefault="0044604A" w:rsidP="00235F4D">
      <w:pPr>
        <w:pStyle w:val="Textonotapie"/>
        <w:rPr>
          <w:rFonts w:ascii="Arial" w:hAnsi="Arial" w:cs="Arial"/>
          <w:lang w:val="es-MX"/>
        </w:rPr>
      </w:pPr>
      <w:r w:rsidRPr="002446B0">
        <w:rPr>
          <w:rStyle w:val="Refdenotaalpie"/>
          <w:rFonts w:ascii="Arial" w:hAnsi="Arial" w:cs="Arial"/>
        </w:rPr>
        <w:footnoteRef/>
      </w:r>
      <w:r w:rsidRPr="002446B0">
        <w:rPr>
          <w:rFonts w:ascii="Arial" w:hAnsi="Arial" w:cs="Arial"/>
        </w:rPr>
        <w:t xml:space="preserve"> </w:t>
      </w:r>
      <w:r w:rsidRPr="002446B0">
        <w:rPr>
          <w:rFonts w:ascii="Arial" w:hAnsi="Arial" w:cs="Arial"/>
          <w:lang w:val="es-MX"/>
        </w:rPr>
        <w:t>Consultable en http://sjf.scjn.gob.mx/sjfsist/Documentos/Tesis/167/167961.pdf</w:t>
      </w:r>
    </w:p>
  </w:footnote>
  <w:footnote w:id="19">
    <w:p w:rsidR="0044604A" w:rsidRPr="00623BE8" w:rsidRDefault="0044604A" w:rsidP="009D00C2">
      <w:pPr>
        <w:pStyle w:val="Textonotapie"/>
        <w:jc w:val="both"/>
        <w:rPr>
          <w:rFonts w:ascii="Arial" w:hAnsi="Arial" w:cs="Arial"/>
        </w:rPr>
      </w:pPr>
      <w:r w:rsidRPr="00623BE8">
        <w:rPr>
          <w:rStyle w:val="Refdenotaalpie"/>
          <w:rFonts w:ascii="Arial" w:hAnsi="Arial" w:cs="Arial"/>
        </w:rPr>
        <w:footnoteRef/>
      </w:r>
      <w:r w:rsidRPr="00623BE8">
        <w:rPr>
          <w:rFonts w:ascii="Arial" w:hAnsi="Arial" w:cs="Arial"/>
        </w:rPr>
        <w:t xml:space="preserve"> Consultable en: </w:t>
      </w:r>
      <w:hyperlink r:id="rId1" w:history="1">
        <w:r w:rsidRPr="00623BE8">
          <w:rPr>
            <w:rStyle w:val="Hipervnculo"/>
            <w:rFonts w:ascii="Arial" w:hAnsi="Arial" w:cs="Arial"/>
            <w:color w:val="auto"/>
            <w:u w:val="none"/>
          </w:rPr>
          <w:t>https://sjf.scjn.gob.mx/sjfsist/Documentos/Tesis/2005/2005530.pdf</w:t>
        </w:r>
      </w:hyperlink>
    </w:p>
  </w:footnote>
  <w:footnote w:id="20">
    <w:p w:rsidR="0044604A" w:rsidRPr="00623BE8" w:rsidRDefault="0044604A" w:rsidP="009D00C2">
      <w:pPr>
        <w:pStyle w:val="Textonotapie"/>
        <w:jc w:val="both"/>
        <w:rPr>
          <w:rFonts w:ascii="Arial" w:hAnsi="Arial" w:cs="Arial"/>
        </w:rPr>
      </w:pPr>
      <w:r w:rsidRPr="00623BE8">
        <w:rPr>
          <w:rStyle w:val="Refdenotaalpie"/>
          <w:rFonts w:ascii="Arial" w:hAnsi="Arial" w:cs="Arial"/>
        </w:rPr>
        <w:footnoteRef/>
      </w:r>
      <w:r w:rsidRPr="00623BE8">
        <w:rPr>
          <w:rFonts w:ascii="Arial" w:hAnsi="Arial" w:cs="Arial"/>
        </w:rPr>
        <w:t xml:space="preserve"> Consultable en: </w:t>
      </w:r>
      <w:hyperlink r:id="rId2" w:history="1">
        <w:r w:rsidRPr="00623BE8">
          <w:rPr>
            <w:rStyle w:val="Hipervnculo"/>
            <w:rFonts w:ascii="Arial" w:hAnsi="Arial" w:cs="Arial"/>
            <w:color w:val="auto"/>
            <w:u w:val="none"/>
          </w:rPr>
          <w:t>https://sjf.scjn.gob.mx/sjfsist/Documentos/Tesis/2001/2001303.pdf</w:t>
        </w:r>
      </w:hyperlink>
    </w:p>
    <w:p w:rsidR="0044604A" w:rsidRPr="009D00C2" w:rsidRDefault="0044604A">
      <w:pPr>
        <w:pStyle w:val="Textonotapie"/>
      </w:pPr>
    </w:p>
  </w:footnote>
  <w:footnote w:id="21">
    <w:p w:rsidR="0044604A" w:rsidRPr="00412E64" w:rsidRDefault="0044604A" w:rsidP="00412E64">
      <w:pPr>
        <w:pStyle w:val="Textonotapie"/>
        <w:jc w:val="both"/>
        <w:rPr>
          <w:rFonts w:ascii="Arial" w:hAnsi="Arial" w:cs="Arial"/>
        </w:rPr>
      </w:pPr>
      <w:r w:rsidRPr="00412E64">
        <w:rPr>
          <w:rStyle w:val="Refdenotaalpie"/>
          <w:rFonts w:ascii="Arial" w:hAnsi="Arial" w:cs="Arial"/>
        </w:rPr>
        <w:footnoteRef/>
      </w:r>
      <w:r w:rsidRPr="00412E64">
        <w:rPr>
          <w:rFonts w:ascii="Arial" w:hAnsi="Arial" w:cs="Arial"/>
        </w:rPr>
        <w:t xml:space="preserve"> Consultable en: </w:t>
      </w:r>
      <w:hyperlink r:id="rId3" w:history="1">
        <w:r w:rsidRPr="00412E64">
          <w:rPr>
            <w:rStyle w:val="Hipervnculo"/>
            <w:rFonts w:ascii="Arial" w:hAnsi="Arial" w:cs="Arial"/>
            <w:color w:val="auto"/>
          </w:rPr>
          <w:t>http://www.iecm.mx/www/taip/cg/acu/2018/IECM-ACU-CG-161-2018.pdf</w:t>
        </w:r>
      </w:hyperlink>
      <w:r w:rsidRPr="00412E64">
        <w:rPr>
          <w:rFonts w:ascii="Arial" w:hAnsi="Arial" w:cs="Arial"/>
        </w:rPr>
        <w:t xml:space="preserve">, acuerdo por medio del cual el Consejo General del </w:t>
      </w:r>
      <w:r w:rsidRPr="00412E64">
        <w:rPr>
          <w:rFonts w:ascii="Arial" w:hAnsi="Arial" w:cs="Arial"/>
          <w:i/>
        </w:rPr>
        <w:t>Instituto Electoral</w:t>
      </w:r>
      <w:r w:rsidRPr="00412E64">
        <w:rPr>
          <w:rFonts w:ascii="Arial" w:hAnsi="Arial" w:cs="Arial"/>
        </w:rPr>
        <w:t>, otorga registro de manera supletoria a las candidaturas para la elección de Alcaldías y Concejalías en las dieciséis demarcaciones territoriales de la Ciudad de México, postuladas en candidatura común por los Partidos MORENA, del Trabajo y Encuentro Social, en el Proceso Electoral Local Ordinario 2017-2018 (foja 98).</w:t>
      </w:r>
    </w:p>
  </w:footnote>
  <w:footnote w:id="22">
    <w:p w:rsidR="0044604A" w:rsidRPr="00664BD4" w:rsidRDefault="0044604A" w:rsidP="0015377E">
      <w:pPr>
        <w:pStyle w:val="Textonotapie"/>
        <w:rPr>
          <w:rFonts w:ascii="Arial" w:hAnsi="Arial" w:cs="Arial"/>
        </w:rPr>
      </w:pPr>
      <w:r w:rsidRPr="00664BD4">
        <w:rPr>
          <w:rStyle w:val="Refdenotaalpie"/>
          <w:rFonts w:ascii="Arial" w:hAnsi="Arial" w:cs="Arial"/>
        </w:rPr>
        <w:footnoteRef/>
      </w:r>
      <w:r w:rsidRPr="00664BD4">
        <w:rPr>
          <w:rFonts w:ascii="Arial" w:hAnsi="Arial" w:cs="Arial"/>
        </w:rPr>
        <w:t xml:space="preserve"> </w:t>
      </w:r>
      <w:r>
        <w:rPr>
          <w:rFonts w:ascii="Arial" w:hAnsi="Arial" w:cs="Arial"/>
        </w:rPr>
        <w:t xml:space="preserve">Criterio sostenido por la </w:t>
      </w:r>
      <w:r>
        <w:rPr>
          <w:rFonts w:ascii="Arial" w:hAnsi="Arial" w:cs="Arial"/>
          <w:i/>
        </w:rPr>
        <w:t xml:space="preserve">Sala Superior </w:t>
      </w:r>
      <w:r>
        <w:rPr>
          <w:rFonts w:ascii="Arial" w:hAnsi="Arial" w:cs="Arial"/>
        </w:rPr>
        <w:t>al resolver el expediente</w:t>
      </w:r>
      <w:r w:rsidRPr="00664BD4">
        <w:rPr>
          <w:rFonts w:ascii="Arial" w:hAnsi="Arial" w:cs="Arial"/>
        </w:rPr>
        <w:t xml:space="preserve"> SUP-JDC-1172/2017 y ACUMULADOS.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04A" w:rsidRDefault="0044604A">
    <w:pPr>
      <w:pStyle w:val="Encabezado"/>
      <w:jc w:val="center"/>
    </w:pPr>
  </w:p>
  <w:p w:rsidR="0044604A" w:rsidRDefault="0044604A" w:rsidP="00AA5D25">
    <w:pPr>
      <w:pStyle w:val="Encabezado"/>
      <w:tabs>
        <w:tab w:val="clear" w:pos="4252"/>
        <w:tab w:val="clear" w:pos="8504"/>
      </w:tabs>
      <w:jc w:val="right"/>
      <w:rPr>
        <w:rFonts w:ascii="Arial" w:hAnsi="Arial" w:cs="Arial"/>
        <w:b/>
        <w:bCs/>
        <w:sz w:val="28"/>
        <w:szCs w:val="28"/>
      </w:rPr>
    </w:pPr>
  </w:p>
  <w:p w:rsidR="0044604A" w:rsidRDefault="0044604A" w:rsidP="00AA5D25">
    <w:pPr>
      <w:pStyle w:val="Encabezado"/>
      <w:tabs>
        <w:tab w:val="clear" w:pos="4252"/>
        <w:tab w:val="clear" w:pos="8504"/>
      </w:tabs>
      <w:jc w:val="right"/>
      <w:rPr>
        <w:rFonts w:ascii="Arial" w:hAnsi="Arial" w:cs="Arial"/>
        <w:b/>
        <w:bCs/>
        <w:sz w:val="28"/>
        <w:szCs w:val="28"/>
      </w:rPr>
    </w:pPr>
    <w:r>
      <w:rPr>
        <w:rFonts w:ascii="Arial" w:hAnsi="Arial" w:cs="Arial"/>
        <w:b/>
        <w:bCs/>
        <w:sz w:val="28"/>
        <w:szCs w:val="28"/>
      </w:rPr>
      <w:t>TECDMX</w:t>
    </w:r>
    <w:r w:rsidRPr="00ED16A5">
      <w:rPr>
        <w:rFonts w:ascii="Arial" w:hAnsi="Arial" w:cs="Arial"/>
        <w:b/>
        <w:bCs/>
        <w:sz w:val="28"/>
        <w:szCs w:val="28"/>
      </w:rPr>
      <w:t>-JLDC-</w:t>
    </w:r>
    <w:r>
      <w:rPr>
        <w:rFonts w:ascii="Arial" w:hAnsi="Arial" w:cs="Arial"/>
        <w:b/>
        <w:bCs/>
        <w:sz w:val="28"/>
        <w:szCs w:val="28"/>
      </w:rPr>
      <w:t>104/2018</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04A" w:rsidRPr="00E453BC" w:rsidRDefault="0044604A" w:rsidP="00AA5D25">
    <w:pPr>
      <w:pStyle w:val="Encabezado"/>
      <w:tabs>
        <w:tab w:val="clear" w:pos="4252"/>
        <w:tab w:val="clear" w:pos="8504"/>
        <w:tab w:val="center" w:pos="1314"/>
        <w:tab w:val="left" w:pos="1416"/>
        <w:tab w:val="left" w:pos="2124"/>
      </w:tabs>
      <w:jc w:val="center"/>
      <w:rPr>
        <w:rFonts w:ascii="Arial" w:hAnsi="Arial" w:cs="Arial"/>
        <w:b/>
        <w:noProof/>
        <w:sz w:val="28"/>
      </w:rPr>
    </w:pPr>
    <w:r>
      <w:rPr>
        <w:rFonts w:ascii="Arial" w:hAnsi="Arial" w:cs="Arial"/>
        <w:b/>
        <w:noProof/>
        <w:sz w:val="28"/>
      </w:rPr>
      <w:tab/>
    </w:r>
    <w:r w:rsidRPr="00C8743D">
      <w:rPr>
        <w:noProof/>
        <w:color w:val="FFFFFF" w:themeColor="background1"/>
        <w:lang w:val="es-MX" w:eastAsia="es-MX"/>
      </w:rPr>
      <w:drawing>
        <wp:anchor distT="0" distB="0" distL="114300" distR="114300" simplePos="0" relativeHeight="251659264" behindDoc="0" locked="0" layoutInCell="1" allowOverlap="1" wp14:anchorId="3561BFE5" wp14:editId="020B95C1">
          <wp:simplePos x="0" y="0"/>
          <wp:positionH relativeFrom="margin">
            <wp:posOffset>-906957</wp:posOffset>
          </wp:positionH>
          <wp:positionV relativeFrom="paragraph">
            <wp:posOffset>-139370</wp:posOffset>
          </wp:positionV>
          <wp:extent cx="1495425" cy="1238250"/>
          <wp:effectExtent l="0" t="0" r="9525" b="0"/>
          <wp:wrapSquare wrapText="bothSides"/>
          <wp:docPr id="12" name="Imagen 12" descr="http://intranet/images/avisosycirculares/2017/nueva-imagen/escudo-te-ofic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images/avisosycirculares/2017/nueva-imagen/escudo-te-ofici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12382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noProof/>
        <w:sz w:val="28"/>
      </w:rPr>
      <w:tab/>
    </w:r>
    <w:r>
      <w:rPr>
        <w:rFonts w:ascii="Arial" w:hAnsi="Arial" w:cs="Arial"/>
        <w:b/>
        <w:noProof/>
        <w:sz w:val="28"/>
      </w:rPr>
      <w:tab/>
    </w:r>
    <w:r>
      <w:rPr>
        <w:rFonts w:ascii="Arial" w:hAnsi="Arial" w:cs="Arial"/>
        <w:b/>
        <w:noProof/>
        <w:sz w:val="28"/>
      </w:rPr>
      <w:tab/>
    </w:r>
    <w:r>
      <w:rPr>
        <w:rFonts w:ascii="Arial" w:hAnsi="Arial" w:cs="Arial"/>
        <w:b/>
        <w:noProof/>
        <w:sz w:val="28"/>
      </w:rPr>
      <w:tab/>
    </w:r>
    <w:r w:rsidRPr="001104CC">
      <w:tab/>
    </w:r>
  </w:p>
  <w:p w:rsidR="0044604A" w:rsidRDefault="0044604A" w:rsidP="00AA5D25">
    <w:pPr>
      <w:pStyle w:val="Encabezado"/>
      <w:jc w:val="right"/>
      <w:rPr>
        <w:rFonts w:ascii="Arial" w:hAnsi="Arial" w:cs="Arial"/>
        <w:b/>
        <w:noProof/>
        <w:sz w:val="28"/>
      </w:rPr>
    </w:pPr>
  </w:p>
  <w:p w:rsidR="0044604A" w:rsidRDefault="0044604A" w:rsidP="00AA5D25">
    <w:pPr>
      <w:pStyle w:val="Encabezado"/>
      <w:jc w:val="right"/>
      <w:rPr>
        <w:rFonts w:ascii="Arial" w:hAnsi="Arial" w:cs="Arial"/>
        <w:b/>
        <w:noProof/>
        <w:sz w:val="28"/>
      </w:rPr>
    </w:pPr>
    <w:r>
      <w:rPr>
        <w:rFonts w:ascii="Arial" w:hAnsi="Arial" w:cs="Arial"/>
        <w:b/>
        <w:noProof/>
        <w:sz w:val="28"/>
      </w:rPr>
      <w:t>TECDMX-JLDC-104</w:t>
    </w:r>
    <w:r w:rsidRPr="00E453BC">
      <w:rPr>
        <w:rFonts w:ascii="Arial" w:hAnsi="Arial" w:cs="Arial"/>
        <w:b/>
        <w:noProof/>
        <w:sz w:val="28"/>
      </w:rPr>
      <w:t>/201</w:t>
    </w:r>
    <w:r>
      <w:rPr>
        <w:rFonts w:ascii="Arial" w:hAnsi="Arial" w:cs="Arial"/>
        <w:b/>
        <w:noProof/>
        <w:sz w:val="28"/>
      </w:rPr>
      <w:t>8</w:t>
    </w:r>
  </w:p>
  <w:p w:rsidR="0044604A" w:rsidRDefault="0044604A" w:rsidP="00AA5D25">
    <w:pPr>
      <w:pStyle w:val="Encabezado"/>
      <w:jc w:val="right"/>
      <w:rPr>
        <w:rFonts w:ascii="Arial" w:hAnsi="Arial" w:cs="Arial"/>
        <w:b/>
        <w:noProof/>
        <w:sz w:val="28"/>
      </w:rPr>
    </w:pPr>
  </w:p>
  <w:p w:rsidR="0044604A" w:rsidRDefault="0044604A" w:rsidP="00AA5D25">
    <w:pPr>
      <w:pStyle w:val="Encabezado"/>
      <w:jc w:val="right"/>
      <w:rPr>
        <w:rFonts w:ascii="Arial" w:hAnsi="Arial" w:cs="Arial"/>
        <w:b/>
        <w:noProof/>
        <w:sz w:val="28"/>
      </w:rPr>
    </w:pPr>
  </w:p>
  <w:p w:rsidR="0044604A" w:rsidRPr="00E453BC" w:rsidRDefault="0044604A" w:rsidP="00AA5D25">
    <w:pPr>
      <w:pStyle w:val="Encabezado"/>
      <w:jc w:val="right"/>
      <w:rPr>
        <w:rFonts w:ascii="Arial" w:hAnsi="Arial" w:cs="Arial"/>
        <w:b/>
        <w:noProof/>
        <w:sz w:val="28"/>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04A" w:rsidRDefault="0044604A">
    <w:pPr>
      <w:pStyle w:val="Encabezado"/>
    </w:pPr>
    <w:r w:rsidRPr="00C8743D">
      <w:rPr>
        <w:noProof/>
        <w:color w:val="FFFFFF" w:themeColor="background1"/>
        <w:lang w:val="es-MX" w:eastAsia="es-MX"/>
      </w:rPr>
      <w:drawing>
        <wp:anchor distT="0" distB="0" distL="114300" distR="114300" simplePos="0" relativeHeight="251660288" behindDoc="0" locked="0" layoutInCell="1" allowOverlap="1" wp14:anchorId="117CAD43" wp14:editId="770F93E5">
          <wp:simplePos x="0" y="0"/>
          <wp:positionH relativeFrom="margin">
            <wp:posOffset>-877671</wp:posOffset>
          </wp:positionH>
          <wp:positionV relativeFrom="paragraph">
            <wp:posOffset>129997</wp:posOffset>
          </wp:positionV>
          <wp:extent cx="1495425" cy="1238250"/>
          <wp:effectExtent l="0" t="0" r="9525" b="0"/>
          <wp:wrapSquare wrapText="bothSides"/>
          <wp:docPr id="13" name="Imagen 13" descr="http://intranet/images/avisosycirculares/2017/nueva-imagen/escudo-te-ofic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images/avisosycirculares/2017/nueva-imagen/escudo-te-ofici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12382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31D9B"/>
    <w:multiLevelType w:val="hybridMultilevel"/>
    <w:tmpl w:val="1286E4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7C547E5"/>
    <w:multiLevelType w:val="hybridMultilevel"/>
    <w:tmpl w:val="E8EE824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FF5F39"/>
    <w:multiLevelType w:val="hybridMultilevel"/>
    <w:tmpl w:val="C0A4082E"/>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 w15:restartNumberingAfterBreak="0">
    <w:nsid w:val="0BF8559C"/>
    <w:multiLevelType w:val="hybridMultilevel"/>
    <w:tmpl w:val="1422C424"/>
    <w:lvl w:ilvl="0" w:tplc="08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CF423B9"/>
    <w:multiLevelType w:val="hybridMultilevel"/>
    <w:tmpl w:val="569E42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CF953AD"/>
    <w:multiLevelType w:val="hybridMultilevel"/>
    <w:tmpl w:val="1B803D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EC12B3C"/>
    <w:multiLevelType w:val="hybridMultilevel"/>
    <w:tmpl w:val="80BE74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38F765D"/>
    <w:multiLevelType w:val="hybridMultilevel"/>
    <w:tmpl w:val="53F433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6FE5101"/>
    <w:multiLevelType w:val="hybridMultilevel"/>
    <w:tmpl w:val="0534E97E"/>
    <w:lvl w:ilvl="0" w:tplc="3BE652A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93776E8"/>
    <w:multiLevelType w:val="hybridMultilevel"/>
    <w:tmpl w:val="279AC0D4"/>
    <w:lvl w:ilvl="0" w:tplc="4CBA00B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9C014A0"/>
    <w:multiLevelType w:val="hybridMultilevel"/>
    <w:tmpl w:val="3F981B24"/>
    <w:lvl w:ilvl="0" w:tplc="8C0E57D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0592DC7"/>
    <w:multiLevelType w:val="hybridMultilevel"/>
    <w:tmpl w:val="A5A899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796693F"/>
    <w:multiLevelType w:val="hybridMultilevel"/>
    <w:tmpl w:val="16AE82C2"/>
    <w:lvl w:ilvl="0" w:tplc="47B20A3C">
      <w:start w:val="1"/>
      <w:numFmt w:val="bullet"/>
      <w:lvlText w:val=""/>
      <w:lvlJc w:val="left"/>
      <w:pPr>
        <w:ind w:left="1080" w:hanging="360"/>
      </w:pPr>
      <w:rPr>
        <w:rFonts w:ascii="Symbol" w:eastAsiaTheme="minorHAnsi" w:hAnsi="Symbo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3" w15:restartNumberingAfterBreak="0">
    <w:nsid w:val="2A9C5BD0"/>
    <w:multiLevelType w:val="hybridMultilevel"/>
    <w:tmpl w:val="20689C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B4E0399"/>
    <w:multiLevelType w:val="hybridMultilevel"/>
    <w:tmpl w:val="62408D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B61513C"/>
    <w:multiLevelType w:val="hybridMultilevel"/>
    <w:tmpl w:val="F6FCB5C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1A6772E"/>
    <w:multiLevelType w:val="hybridMultilevel"/>
    <w:tmpl w:val="ECCAA20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7" w15:restartNumberingAfterBreak="0">
    <w:nsid w:val="3261662C"/>
    <w:multiLevelType w:val="hybridMultilevel"/>
    <w:tmpl w:val="1C3EBBE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3840810"/>
    <w:multiLevelType w:val="hybridMultilevel"/>
    <w:tmpl w:val="D890C5A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3D7092A"/>
    <w:multiLevelType w:val="hybridMultilevel"/>
    <w:tmpl w:val="50346590"/>
    <w:lvl w:ilvl="0" w:tplc="5186E074">
      <w:start w:val="6"/>
      <w:numFmt w:val="bullet"/>
      <w:lvlText w:val="-"/>
      <w:lvlJc w:val="left"/>
      <w:pPr>
        <w:ind w:left="720" w:hanging="360"/>
      </w:pPr>
      <w:rPr>
        <w:rFonts w:ascii="Arial" w:eastAsiaTheme="minorHAnsi"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352D3F93"/>
    <w:multiLevelType w:val="hybridMultilevel"/>
    <w:tmpl w:val="34CA7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60A5306"/>
    <w:multiLevelType w:val="hybridMultilevel"/>
    <w:tmpl w:val="56C8B200"/>
    <w:lvl w:ilvl="0" w:tplc="851CF624">
      <w:numFmt w:val="bullet"/>
      <w:lvlText w:val="-"/>
      <w:lvlJc w:val="left"/>
      <w:pPr>
        <w:ind w:left="720" w:hanging="360"/>
      </w:pPr>
      <w:rPr>
        <w:rFonts w:ascii="Arial" w:eastAsia="Times New Roman" w:hAnsi="Arial" w:cs="Aria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A977E90"/>
    <w:multiLevelType w:val="hybridMultilevel"/>
    <w:tmpl w:val="C7DCD9B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3BEE4BD8"/>
    <w:multiLevelType w:val="hybridMultilevel"/>
    <w:tmpl w:val="25847DE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3D3F49B5"/>
    <w:multiLevelType w:val="hybridMultilevel"/>
    <w:tmpl w:val="0CA20C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41B7F56"/>
    <w:multiLevelType w:val="hybridMultilevel"/>
    <w:tmpl w:val="FB14C9C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FBB6D41"/>
    <w:multiLevelType w:val="hybridMultilevel"/>
    <w:tmpl w:val="76BA178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7" w15:restartNumberingAfterBreak="0">
    <w:nsid w:val="5A3E5743"/>
    <w:multiLevelType w:val="hybridMultilevel"/>
    <w:tmpl w:val="F502072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CC81C86"/>
    <w:multiLevelType w:val="hybridMultilevel"/>
    <w:tmpl w:val="79F08B68"/>
    <w:lvl w:ilvl="0" w:tplc="7BA62ECC">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66021E98"/>
    <w:multiLevelType w:val="hybridMultilevel"/>
    <w:tmpl w:val="AED014D8"/>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C9C7510"/>
    <w:multiLevelType w:val="hybridMultilevel"/>
    <w:tmpl w:val="F9B06DBA"/>
    <w:lvl w:ilvl="0" w:tplc="C94619E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D907CCE"/>
    <w:multiLevelType w:val="hybridMultilevel"/>
    <w:tmpl w:val="9E406808"/>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26840E5"/>
    <w:multiLevelType w:val="hybridMultilevel"/>
    <w:tmpl w:val="BA246B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3F53DF7"/>
    <w:multiLevelType w:val="hybridMultilevel"/>
    <w:tmpl w:val="87BA84EA"/>
    <w:lvl w:ilvl="0" w:tplc="0A466314">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4F661B9"/>
    <w:multiLevelType w:val="hybridMultilevel"/>
    <w:tmpl w:val="5FA4ACEA"/>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77EE487D"/>
    <w:multiLevelType w:val="hybridMultilevel"/>
    <w:tmpl w:val="7ABE5B36"/>
    <w:lvl w:ilvl="0" w:tplc="1B1EC96A">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6" w15:restartNumberingAfterBreak="0">
    <w:nsid w:val="7C104B16"/>
    <w:multiLevelType w:val="hybridMultilevel"/>
    <w:tmpl w:val="68AAA240"/>
    <w:lvl w:ilvl="0" w:tplc="90CC8038">
      <w:start w:val="6"/>
      <w:numFmt w:val="bullet"/>
      <w:lvlText w:val="-"/>
      <w:lvlJc w:val="left"/>
      <w:pPr>
        <w:ind w:left="1065" w:hanging="360"/>
      </w:pPr>
      <w:rPr>
        <w:rFonts w:ascii="Arial" w:eastAsiaTheme="minorHAnsi" w:hAnsi="Arial" w:cs="Arial"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37" w15:restartNumberingAfterBreak="0">
    <w:nsid w:val="7D2F56B3"/>
    <w:multiLevelType w:val="hybridMultilevel"/>
    <w:tmpl w:val="C5F857A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7D6E4B51"/>
    <w:multiLevelType w:val="hybridMultilevel"/>
    <w:tmpl w:val="64EC47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0"/>
  </w:num>
  <w:num w:numId="4">
    <w:abstractNumId w:val="28"/>
  </w:num>
  <w:num w:numId="5">
    <w:abstractNumId w:val="31"/>
  </w:num>
  <w:num w:numId="6">
    <w:abstractNumId w:val="25"/>
  </w:num>
  <w:num w:numId="7">
    <w:abstractNumId w:val="15"/>
  </w:num>
  <w:num w:numId="8">
    <w:abstractNumId w:val="18"/>
  </w:num>
  <w:num w:numId="9">
    <w:abstractNumId w:val="1"/>
  </w:num>
  <w:num w:numId="10">
    <w:abstractNumId w:val="13"/>
  </w:num>
  <w:num w:numId="11">
    <w:abstractNumId w:val="24"/>
  </w:num>
  <w:num w:numId="12">
    <w:abstractNumId w:val="29"/>
  </w:num>
  <w:num w:numId="13">
    <w:abstractNumId w:val="37"/>
  </w:num>
  <w:num w:numId="14">
    <w:abstractNumId w:val="8"/>
  </w:num>
  <w:num w:numId="15">
    <w:abstractNumId w:val="4"/>
  </w:num>
  <w:num w:numId="16">
    <w:abstractNumId w:val="12"/>
  </w:num>
  <w:num w:numId="17">
    <w:abstractNumId w:val="23"/>
  </w:num>
  <w:num w:numId="18">
    <w:abstractNumId w:val="17"/>
  </w:num>
  <w:num w:numId="19">
    <w:abstractNumId w:val="33"/>
  </w:num>
  <w:num w:numId="20">
    <w:abstractNumId w:val="0"/>
  </w:num>
  <w:num w:numId="21">
    <w:abstractNumId w:val="38"/>
  </w:num>
  <w:num w:numId="22">
    <w:abstractNumId w:val="32"/>
  </w:num>
  <w:num w:numId="23">
    <w:abstractNumId w:val="5"/>
  </w:num>
  <w:num w:numId="24">
    <w:abstractNumId w:val="21"/>
  </w:num>
  <w:num w:numId="25">
    <w:abstractNumId w:val="7"/>
  </w:num>
  <w:num w:numId="26">
    <w:abstractNumId w:val="6"/>
  </w:num>
  <w:num w:numId="27">
    <w:abstractNumId w:val="20"/>
  </w:num>
  <w:num w:numId="28">
    <w:abstractNumId w:val="16"/>
  </w:num>
  <w:num w:numId="29">
    <w:abstractNumId w:val="2"/>
  </w:num>
  <w:num w:numId="30">
    <w:abstractNumId w:val="34"/>
  </w:num>
  <w:num w:numId="31">
    <w:abstractNumId w:val="11"/>
  </w:num>
  <w:num w:numId="32">
    <w:abstractNumId w:val="22"/>
  </w:num>
  <w:num w:numId="33">
    <w:abstractNumId w:val="30"/>
  </w:num>
  <w:num w:numId="34">
    <w:abstractNumId w:val="9"/>
  </w:num>
  <w:num w:numId="35">
    <w:abstractNumId w:val="35"/>
  </w:num>
  <w:num w:numId="36">
    <w:abstractNumId w:val="14"/>
  </w:num>
  <w:num w:numId="37">
    <w:abstractNumId w:val="27"/>
  </w:num>
  <w:num w:numId="38">
    <w:abstractNumId w:val="19"/>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ADB"/>
    <w:rsid w:val="0000000A"/>
    <w:rsid w:val="00000741"/>
    <w:rsid w:val="000010FE"/>
    <w:rsid w:val="00002A1A"/>
    <w:rsid w:val="000037A8"/>
    <w:rsid w:val="0000410E"/>
    <w:rsid w:val="000047FC"/>
    <w:rsid w:val="000052A3"/>
    <w:rsid w:val="000052D2"/>
    <w:rsid w:val="000076C9"/>
    <w:rsid w:val="00007946"/>
    <w:rsid w:val="00011D3C"/>
    <w:rsid w:val="000121E1"/>
    <w:rsid w:val="0001302B"/>
    <w:rsid w:val="000142AC"/>
    <w:rsid w:val="00014961"/>
    <w:rsid w:val="00016B9D"/>
    <w:rsid w:val="00020D0E"/>
    <w:rsid w:val="00021A8E"/>
    <w:rsid w:val="0002322A"/>
    <w:rsid w:val="00025A0D"/>
    <w:rsid w:val="00025FCC"/>
    <w:rsid w:val="00026B02"/>
    <w:rsid w:val="00026BF6"/>
    <w:rsid w:val="00027DE7"/>
    <w:rsid w:val="00031710"/>
    <w:rsid w:val="00032816"/>
    <w:rsid w:val="000338D5"/>
    <w:rsid w:val="00034B97"/>
    <w:rsid w:val="000354C1"/>
    <w:rsid w:val="00035773"/>
    <w:rsid w:val="000375BC"/>
    <w:rsid w:val="00037E29"/>
    <w:rsid w:val="000413DE"/>
    <w:rsid w:val="00042060"/>
    <w:rsid w:val="00042BC8"/>
    <w:rsid w:val="00043BE7"/>
    <w:rsid w:val="00044BC1"/>
    <w:rsid w:val="00044C82"/>
    <w:rsid w:val="000459D3"/>
    <w:rsid w:val="0004613A"/>
    <w:rsid w:val="0004755D"/>
    <w:rsid w:val="000509EF"/>
    <w:rsid w:val="00051BF2"/>
    <w:rsid w:val="00053743"/>
    <w:rsid w:val="000548EA"/>
    <w:rsid w:val="00054AF4"/>
    <w:rsid w:val="00054F8B"/>
    <w:rsid w:val="00060A39"/>
    <w:rsid w:val="00061560"/>
    <w:rsid w:val="00062679"/>
    <w:rsid w:val="00063354"/>
    <w:rsid w:val="00064345"/>
    <w:rsid w:val="00071E68"/>
    <w:rsid w:val="0007220E"/>
    <w:rsid w:val="00073B44"/>
    <w:rsid w:val="00074197"/>
    <w:rsid w:val="000746E1"/>
    <w:rsid w:val="000763FD"/>
    <w:rsid w:val="00080E57"/>
    <w:rsid w:val="000810BF"/>
    <w:rsid w:val="00081987"/>
    <w:rsid w:val="00081E15"/>
    <w:rsid w:val="00082297"/>
    <w:rsid w:val="000828C3"/>
    <w:rsid w:val="000838C9"/>
    <w:rsid w:val="00085167"/>
    <w:rsid w:val="00086243"/>
    <w:rsid w:val="000869A0"/>
    <w:rsid w:val="00086A22"/>
    <w:rsid w:val="00087B34"/>
    <w:rsid w:val="00087BCE"/>
    <w:rsid w:val="0009328D"/>
    <w:rsid w:val="00094BC6"/>
    <w:rsid w:val="00095E77"/>
    <w:rsid w:val="00096451"/>
    <w:rsid w:val="00097187"/>
    <w:rsid w:val="00097ECD"/>
    <w:rsid w:val="000A0569"/>
    <w:rsid w:val="000A1623"/>
    <w:rsid w:val="000A19AC"/>
    <w:rsid w:val="000A37B7"/>
    <w:rsid w:val="000B1ABD"/>
    <w:rsid w:val="000B1ACE"/>
    <w:rsid w:val="000B3DC9"/>
    <w:rsid w:val="000B7553"/>
    <w:rsid w:val="000B75A2"/>
    <w:rsid w:val="000C0B95"/>
    <w:rsid w:val="000C62A8"/>
    <w:rsid w:val="000C62EC"/>
    <w:rsid w:val="000C7873"/>
    <w:rsid w:val="000D001D"/>
    <w:rsid w:val="000D0512"/>
    <w:rsid w:val="000D1415"/>
    <w:rsid w:val="000D162C"/>
    <w:rsid w:val="000D1822"/>
    <w:rsid w:val="000D4C52"/>
    <w:rsid w:val="000D672A"/>
    <w:rsid w:val="000D774C"/>
    <w:rsid w:val="000E0F2F"/>
    <w:rsid w:val="000E1DAA"/>
    <w:rsid w:val="000E21F5"/>
    <w:rsid w:val="000E2733"/>
    <w:rsid w:val="000F04C5"/>
    <w:rsid w:val="000F2F35"/>
    <w:rsid w:val="000F7A62"/>
    <w:rsid w:val="000F7DBE"/>
    <w:rsid w:val="00101A74"/>
    <w:rsid w:val="00101BA5"/>
    <w:rsid w:val="001025F0"/>
    <w:rsid w:val="001049A9"/>
    <w:rsid w:val="001056B8"/>
    <w:rsid w:val="001065D3"/>
    <w:rsid w:val="0010704C"/>
    <w:rsid w:val="001104D2"/>
    <w:rsid w:val="00110856"/>
    <w:rsid w:val="001125EB"/>
    <w:rsid w:val="00114296"/>
    <w:rsid w:val="001142BA"/>
    <w:rsid w:val="00122167"/>
    <w:rsid w:val="00122E39"/>
    <w:rsid w:val="00122F3E"/>
    <w:rsid w:val="00123A0F"/>
    <w:rsid w:val="00125179"/>
    <w:rsid w:val="00125DC6"/>
    <w:rsid w:val="00125E05"/>
    <w:rsid w:val="001270DA"/>
    <w:rsid w:val="00127ACC"/>
    <w:rsid w:val="001304F8"/>
    <w:rsid w:val="00130C9E"/>
    <w:rsid w:val="00131F35"/>
    <w:rsid w:val="00133969"/>
    <w:rsid w:val="00136D03"/>
    <w:rsid w:val="00137525"/>
    <w:rsid w:val="00137FD7"/>
    <w:rsid w:val="001401D4"/>
    <w:rsid w:val="00142A54"/>
    <w:rsid w:val="00144404"/>
    <w:rsid w:val="00144B92"/>
    <w:rsid w:val="001470A7"/>
    <w:rsid w:val="00147285"/>
    <w:rsid w:val="00151198"/>
    <w:rsid w:val="001525AD"/>
    <w:rsid w:val="00152CF8"/>
    <w:rsid w:val="0015377E"/>
    <w:rsid w:val="00154BFE"/>
    <w:rsid w:val="0015620C"/>
    <w:rsid w:val="00157A48"/>
    <w:rsid w:val="00157B39"/>
    <w:rsid w:val="00157C9F"/>
    <w:rsid w:val="00157E50"/>
    <w:rsid w:val="001601FF"/>
    <w:rsid w:val="00160582"/>
    <w:rsid w:val="00162EDE"/>
    <w:rsid w:val="001639E1"/>
    <w:rsid w:val="00163EA8"/>
    <w:rsid w:val="001642B5"/>
    <w:rsid w:val="0016449C"/>
    <w:rsid w:val="001651A1"/>
    <w:rsid w:val="001720A3"/>
    <w:rsid w:val="00172340"/>
    <w:rsid w:val="0017282F"/>
    <w:rsid w:val="00173CCF"/>
    <w:rsid w:val="001757C8"/>
    <w:rsid w:val="00175A1F"/>
    <w:rsid w:val="001816C5"/>
    <w:rsid w:val="00181E87"/>
    <w:rsid w:val="00182917"/>
    <w:rsid w:val="00182E27"/>
    <w:rsid w:val="00183650"/>
    <w:rsid w:val="001848F1"/>
    <w:rsid w:val="001851B4"/>
    <w:rsid w:val="001860F4"/>
    <w:rsid w:val="0018683F"/>
    <w:rsid w:val="001870EA"/>
    <w:rsid w:val="001872A3"/>
    <w:rsid w:val="001908A7"/>
    <w:rsid w:val="00191573"/>
    <w:rsid w:val="00191B48"/>
    <w:rsid w:val="001921F1"/>
    <w:rsid w:val="00193046"/>
    <w:rsid w:val="00193309"/>
    <w:rsid w:val="0019380E"/>
    <w:rsid w:val="00193B5A"/>
    <w:rsid w:val="00195803"/>
    <w:rsid w:val="00196D80"/>
    <w:rsid w:val="001974EC"/>
    <w:rsid w:val="00197BF9"/>
    <w:rsid w:val="001A03C1"/>
    <w:rsid w:val="001A0D85"/>
    <w:rsid w:val="001A1901"/>
    <w:rsid w:val="001A37B9"/>
    <w:rsid w:val="001A3C6E"/>
    <w:rsid w:val="001B0828"/>
    <w:rsid w:val="001B17CE"/>
    <w:rsid w:val="001B1D75"/>
    <w:rsid w:val="001B2959"/>
    <w:rsid w:val="001B2ABC"/>
    <w:rsid w:val="001B3629"/>
    <w:rsid w:val="001B479D"/>
    <w:rsid w:val="001B587B"/>
    <w:rsid w:val="001B58B0"/>
    <w:rsid w:val="001B63A5"/>
    <w:rsid w:val="001C604D"/>
    <w:rsid w:val="001C6161"/>
    <w:rsid w:val="001C7729"/>
    <w:rsid w:val="001D0DB1"/>
    <w:rsid w:val="001D0FCA"/>
    <w:rsid w:val="001D0FD4"/>
    <w:rsid w:val="001D0FE0"/>
    <w:rsid w:val="001D2107"/>
    <w:rsid w:val="001D2C58"/>
    <w:rsid w:val="001D32BE"/>
    <w:rsid w:val="001D47DD"/>
    <w:rsid w:val="001D5394"/>
    <w:rsid w:val="001D6033"/>
    <w:rsid w:val="001D68D8"/>
    <w:rsid w:val="001E028A"/>
    <w:rsid w:val="001E064C"/>
    <w:rsid w:val="001E56CF"/>
    <w:rsid w:val="001E67F4"/>
    <w:rsid w:val="001E786B"/>
    <w:rsid w:val="001F11DE"/>
    <w:rsid w:val="001F1CB6"/>
    <w:rsid w:val="001F21A1"/>
    <w:rsid w:val="001F5284"/>
    <w:rsid w:val="001F5606"/>
    <w:rsid w:val="0020038B"/>
    <w:rsid w:val="00200982"/>
    <w:rsid w:val="002041CB"/>
    <w:rsid w:val="0020445D"/>
    <w:rsid w:val="0020595E"/>
    <w:rsid w:val="00205D52"/>
    <w:rsid w:val="00206DF7"/>
    <w:rsid w:val="00207322"/>
    <w:rsid w:val="00215442"/>
    <w:rsid w:val="0021751C"/>
    <w:rsid w:val="0022058E"/>
    <w:rsid w:val="00222F6D"/>
    <w:rsid w:val="00225237"/>
    <w:rsid w:val="002259B6"/>
    <w:rsid w:val="002269C2"/>
    <w:rsid w:val="00227725"/>
    <w:rsid w:val="00233D5F"/>
    <w:rsid w:val="00234DF4"/>
    <w:rsid w:val="002359F7"/>
    <w:rsid w:val="00235F4D"/>
    <w:rsid w:val="002364BD"/>
    <w:rsid w:val="002401BC"/>
    <w:rsid w:val="002414C9"/>
    <w:rsid w:val="00241721"/>
    <w:rsid w:val="0024194D"/>
    <w:rsid w:val="00241C75"/>
    <w:rsid w:val="00244ECE"/>
    <w:rsid w:val="002451EC"/>
    <w:rsid w:val="00247619"/>
    <w:rsid w:val="00253554"/>
    <w:rsid w:val="0025461F"/>
    <w:rsid w:val="0025545F"/>
    <w:rsid w:val="00255BB9"/>
    <w:rsid w:val="0025750A"/>
    <w:rsid w:val="00261967"/>
    <w:rsid w:val="00262FE5"/>
    <w:rsid w:val="00263C58"/>
    <w:rsid w:val="00265B56"/>
    <w:rsid w:val="00265CB3"/>
    <w:rsid w:val="002700E9"/>
    <w:rsid w:val="00271207"/>
    <w:rsid w:val="00271283"/>
    <w:rsid w:val="00271522"/>
    <w:rsid w:val="002722EE"/>
    <w:rsid w:val="00272AE4"/>
    <w:rsid w:val="00272B7C"/>
    <w:rsid w:val="00273893"/>
    <w:rsid w:val="0027433D"/>
    <w:rsid w:val="00274B4E"/>
    <w:rsid w:val="00277A29"/>
    <w:rsid w:val="00280659"/>
    <w:rsid w:val="00280C5A"/>
    <w:rsid w:val="00280C9A"/>
    <w:rsid w:val="00282132"/>
    <w:rsid w:val="00284A80"/>
    <w:rsid w:val="00284C1F"/>
    <w:rsid w:val="00285203"/>
    <w:rsid w:val="00285EAF"/>
    <w:rsid w:val="00286470"/>
    <w:rsid w:val="00287816"/>
    <w:rsid w:val="00287E9F"/>
    <w:rsid w:val="002916E8"/>
    <w:rsid w:val="00293615"/>
    <w:rsid w:val="0029675D"/>
    <w:rsid w:val="002977E1"/>
    <w:rsid w:val="002A03AB"/>
    <w:rsid w:val="002A1E14"/>
    <w:rsid w:val="002A1E39"/>
    <w:rsid w:val="002A2D15"/>
    <w:rsid w:val="002A69DA"/>
    <w:rsid w:val="002B04AA"/>
    <w:rsid w:val="002B1D13"/>
    <w:rsid w:val="002B2965"/>
    <w:rsid w:val="002B29AA"/>
    <w:rsid w:val="002B51C5"/>
    <w:rsid w:val="002B5303"/>
    <w:rsid w:val="002B53E4"/>
    <w:rsid w:val="002B5978"/>
    <w:rsid w:val="002B6700"/>
    <w:rsid w:val="002B6771"/>
    <w:rsid w:val="002B6EC3"/>
    <w:rsid w:val="002B725F"/>
    <w:rsid w:val="002C00C7"/>
    <w:rsid w:val="002C1AD8"/>
    <w:rsid w:val="002C228D"/>
    <w:rsid w:val="002C3495"/>
    <w:rsid w:val="002C399A"/>
    <w:rsid w:val="002C39B4"/>
    <w:rsid w:val="002C6F3E"/>
    <w:rsid w:val="002C7050"/>
    <w:rsid w:val="002D017D"/>
    <w:rsid w:val="002D2B6A"/>
    <w:rsid w:val="002D30F6"/>
    <w:rsid w:val="002D441F"/>
    <w:rsid w:val="002D49FE"/>
    <w:rsid w:val="002E17AB"/>
    <w:rsid w:val="002E200D"/>
    <w:rsid w:val="002E4CDD"/>
    <w:rsid w:val="002E539B"/>
    <w:rsid w:val="002E62E7"/>
    <w:rsid w:val="002E63DE"/>
    <w:rsid w:val="002E7773"/>
    <w:rsid w:val="002E7818"/>
    <w:rsid w:val="002F0D6A"/>
    <w:rsid w:val="002F1045"/>
    <w:rsid w:val="002F13AF"/>
    <w:rsid w:val="002F3B61"/>
    <w:rsid w:val="002F487E"/>
    <w:rsid w:val="002F4976"/>
    <w:rsid w:val="002F6FAC"/>
    <w:rsid w:val="002F7AD9"/>
    <w:rsid w:val="002F7D66"/>
    <w:rsid w:val="0030046F"/>
    <w:rsid w:val="00305389"/>
    <w:rsid w:val="00314488"/>
    <w:rsid w:val="003157AF"/>
    <w:rsid w:val="003157E4"/>
    <w:rsid w:val="00316B6B"/>
    <w:rsid w:val="00317D66"/>
    <w:rsid w:val="00321A4D"/>
    <w:rsid w:val="003233C2"/>
    <w:rsid w:val="0032393C"/>
    <w:rsid w:val="0032413A"/>
    <w:rsid w:val="00324768"/>
    <w:rsid w:val="00325A1D"/>
    <w:rsid w:val="00326810"/>
    <w:rsid w:val="00326FDF"/>
    <w:rsid w:val="00330C9B"/>
    <w:rsid w:val="00333502"/>
    <w:rsid w:val="00333AA3"/>
    <w:rsid w:val="0033467B"/>
    <w:rsid w:val="0033579C"/>
    <w:rsid w:val="003358F7"/>
    <w:rsid w:val="00335CC8"/>
    <w:rsid w:val="00340773"/>
    <w:rsid w:val="00343AF0"/>
    <w:rsid w:val="00345363"/>
    <w:rsid w:val="00345C6F"/>
    <w:rsid w:val="00347CFA"/>
    <w:rsid w:val="00347E95"/>
    <w:rsid w:val="00350E65"/>
    <w:rsid w:val="0035369A"/>
    <w:rsid w:val="00353E23"/>
    <w:rsid w:val="00353EBD"/>
    <w:rsid w:val="00356E6A"/>
    <w:rsid w:val="00357350"/>
    <w:rsid w:val="0035738C"/>
    <w:rsid w:val="00361890"/>
    <w:rsid w:val="00361998"/>
    <w:rsid w:val="0036222A"/>
    <w:rsid w:val="003624DE"/>
    <w:rsid w:val="003629E3"/>
    <w:rsid w:val="00363616"/>
    <w:rsid w:val="003668F8"/>
    <w:rsid w:val="00366945"/>
    <w:rsid w:val="00370920"/>
    <w:rsid w:val="0037112A"/>
    <w:rsid w:val="00372AE1"/>
    <w:rsid w:val="00372D70"/>
    <w:rsid w:val="00376A78"/>
    <w:rsid w:val="003802C8"/>
    <w:rsid w:val="003807BF"/>
    <w:rsid w:val="003827BB"/>
    <w:rsid w:val="00383293"/>
    <w:rsid w:val="0038364B"/>
    <w:rsid w:val="00385111"/>
    <w:rsid w:val="003857CE"/>
    <w:rsid w:val="003868D6"/>
    <w:rsid w:val="0039037C"/>
    <w:rsid w:val="00390903"/>
    <w:rsid w:val="00390A7C"/>
    <w:rsid w:val="00390B3F"/>
    <w:rsid w:val="00390DA8"/>
    <w:rsid w:val="00391424"/>
    <w:rsid w:val="003929DE"/>
    <w:rsid w:val="00392FD7"/>
    <w:rsid w:val="00392FF6"/>
    <w:rsid w:val="00394026"/>
    <w:rsid w:val="003954CD"/>
    <w:rsid w:val="003973A7"/>
    <w:rsid w:val="00397805"/>
    <w:rsid w:val="003A03B5"/>
    <w:rsid w:val="003A0F3A"/>
    <w:rsid w:val="003A4393"/>
    <w:rsid w:val="003A45B4"/>
    <w:rsid w:val="003A4880"/>
    <w:rsid w:val="003A4A95"/>
    <w:rsid w:val="003A7908"/>
    <w:rsid w:val="003B1147"/>
    <w:rsid w:val="003B73C7"/>
    <w:rsid w:val="003B73CA"/>
    <w:rsid w:val="003B74B7"/>
    <w:rsid w:val="003B7E17"/>
    <w:rsid w:val="003C190C"/>
    <w:rsid w:val="003C1D44"/>
    <w:rsid w:val="003C480B"/>
    <w:rsid w:val="003C4962"/>
    <w:rsid w:val="003C7297"/>
    <w:rsid w:val="003C741C"/>
    <w:rsid w:val="003D0642"/>
    <w:rsid w:val="003D0937"/>
    <w:rsid w:val="003D1283"/>
    <w:rsid w:val="003D3AB5"/>
    <w:rsid w:val="003D52AD"/>
    <w:rsid w:val="003D52FA"/>
    <w:rsid w:val="003D698E"/>
    <w:rsid w:val="003D7680"/>
    <w:rsid w:val="003E1ECB"/>
    <w:rsid w:val="003E30DF"/>
    <w:rsid w:val="003E4230"/>
    <w:rsid w:val="003E4A86"/>
    <w:rsid w:val="003E5D83"/>
    <w:rsid w:val="003E6801"/>
    <w:rsid w:val="003F078F"/>
    <w:rsid w:val="003F191C"/>
    <w:rsid w:val="003F26F8"/>
    <w:rsid w:val="003F31C9"/>
    <w:rsid w:val="003F32A0"/>
    <w:rsid w:val="00404794"/>
    <w:rsid w:val="00405072"/>
    <w:rsid w:val="00406417"/>
    <w:rsid w:val="00407B1E"/>
    <w:rsid w:val="00410CF5"/>
    <w:rsid w:val="00412E64"/>
    <w:rsid w:val="004140A3"/>
    <w:rsid w:val="004155BE"/>
    <w:rsid w:val="004163DA"/>
    <w:rsid w:val="00423378"/>
    <w:rsid w:val="00426187"/>
    <w:rsid w:val="004269A5"/>
    <w:rsid w:val="00426F70"/>
    <w:rsid w:val="00427DCB"/>
    <w:rsid w:val="00431B38"/>
    <w:rsid w:val="00433A63"/>
    <w:rsid w:val="00433CF9"/>
    <w:rsid w:val="00437265"/>
    <w:rsid w:val="004377B4"/>
    <w:rsid w:val="00437A6E"/>
    <w:rsid w:val="00442E65"/>
    <w:rsid w:val="0044577B"/>
    <w:rsid w:val="0044604A"/>
    <w:rsid w:val="00446621"/>
    <w:rsid w:val="00447CC4"/>
    <w:rsid w:val="00450432"/>
    <w:rsid w:val="00452447"/>
    <w:rsid w:val="00453B6A"/>
    <w:rsid w:val="0045402A"/>
    <w:rsid w:val="004562C6"/>
    <w:rsid w:val="004569A3"/>
    <w:rsid w:val="004576EA"/>
    <w:rsid w:val="00457974"/>
    <w:rsid w:val="00457F8B"/>
    <w:rsid w:val="00457FE4"/>
    <w:rsid w:val="00461A08"/>
    <w:rsid w:val="00462720"/>
    <w:rsid w:val="00463668"/>
    <w:rsid w:val="0046455F"/>
    <w:rsid w:val="00471B7A"/>
    <w:rsid w:val="00472505"/>
    <w:rsid w:val="0047447E"/>
    <w:rsid w:val="004757D8"/>
    <w:rsid w:val="004810A6"/>
    <w:rsid w:val="00481E85"/>
    <w:rsid w:val="004820C3"/>
    <w:rsid w:val="00487BDF"/>
    <w:rsid w:val="00490D7C"/>
    <w:rsid w:val="004925CC"/>
    <w:rsid w:val="00494C70"/>
    <w:rsid w:val="0049570E"/>
    <w:rsid w:val="004961CC"/>
    <w:rsid w:val="004A069E"/>
    <w:rsid w:val="004A136A"/>
    <w:rsid w:val="004A4353"/>
    <w:rsid w:val="004A57C5"/>
    <w:rsid w:val="004A63AF"/>
    <w:rsid w:val="004A6584"/>
    <w:rsid w:val="004A75AD"/>
    <w:rsid w:val="004A7D1A"/>
    <w:rsid w:val="004B0A3D"/>
    <w:rsid w:val="004B1801"/>
    <w:rsid w:val="004B2421"/>
    <w:rsid w:val="004B2ECB"/>
    <w:rsid w:val="004B34A5"/>
    <w:rsid w:val="004B5299"/>
    <w:rsid w:val="004B6290"/>
    <w:rsid w:val="004B6B33"/>
    <w:rsid w:val="004B7C68"/>
    <w:rsid w:val="004C18D4"/>
    <w:rsid w:val="004C2CFA"/>
    <w:rsid w:val="004C4A6D"/>
    <w:rsid w:val="004C515F"/>
    <w:rsid w:val="004C671B"/>
    <w:rsid w:val="004C7759"/>
    <w:rsid w:val="004D15C4"/>
    <w:rsid w:val="004D2049"/>
    <w:rsid w:val="004D2746"/>
    <w:rsid w:val="004D3291"/>
    <w:rsid w:val="004D4722"/>
    <w:rsid w:val="004D4CF6"/>
    <w:rsid w:val="004D63AC"/>
    <w:rsid w:val="004E0435"/>
    <w:rsid w:val="004E1112"/>
    <w:rsid w:val="004E26A0"/>
    <w:rsid w:val="004E57A1"/>
    <w:rsid w:val="004E6C02"/>
    <w:rsid w:val="004E7CF3"/>
    <w:rsid w:val="004F10B8"/>
    <w:rsid w:val="004F1556"/>
    <w:rsid w:val="004F2630"/>
    <w:rsid w:val="004F3B97"/>
    <w:rsid w:val="004F5EE4"/>
    <w:rsid w:val="004F69A0"/>
    <w:rsid w:val="00500017"/>
    <w:rsid w:val="00500CEE"/>
    <w:rsid w:val="00500D8B"/>
    <w:rsid w:val="00502E36"/>
    <w:rsid w:val="00502EEA"/>
    <w:rsid w:val="00503099"/>
    <w:rsid w:val="00503449"/>
    <w:rsid w:val="005049FF"/>
    <w:rsid w:val="00505D8B"/>
    <w:rsid w:val="0050754D"/>
    <w:rsid w:val="005075FD"/>
    <w:rsid w:val="005127B9"/>
    <w:rsid w:val="005140C7"/>
    <w:rsid w:val="00515974"/>
    <w:rsid w:val="0051622B"/>
    <w:rsid w:val="00517CE1"/>
    <w:rsid w:val="00521606"/>
    <w:rsid w:val="0052252A"/>
    <w:rsid w:val="00523DD3"/>
    <w:rsid w:val="00523EC5"/>
    <w:rsid w:val="00523F9A"/>
    <w:rsid w:val="00531AC4"/>
    <w:rsid w:val="00531F8E"/>
    <w:rsid w:val="00532665"/>
    <w:rsid w:val="00532FBD"/>
    <w:rsid w:val="00533432"/>
    <w:rsid w:val="00534FE0"/>
    <w:rsid w:val="005363FC"/>
    <w:rsid w:val="00536E0C"/>
    <w:rsid w:val="00542A0F"/>
    <w:rsid w:val="00543C0E"/>
    <w:rsid w:val="0054450B"/>
    <w:rsid w:val="00544D74"/>
    <w:rsid w:val="00544FEC"/>
    <w:rsid w:val="00546819"/>
    <w:rsid w:val="00550463"/>
    <w:rsid w:val="00552914"/>
    <w:rsid w:val="00552FF3"/>
    <w:rsid w:val="00554053"/>
    <w:rsid w:val="005545F4"/>
    <w:rsid w:val="005546D4"/>
    <w:rsid w:val="0056177C"/>
    <w:rsid w:val="00564F70"/>
    <w:rsid w:val="00564F77"/>
    <w:rsid w:val="00565700"/>
    <w:rsid w:val="00566A7F"/>
    <w:rsid w:val="00567109"/>
    <w:rsid w:val="005672AE"/>
    <w:rsid w:val="005679E0"/>
    <w:rsid w:val="00570531"/>
    <w:rsid w:val="00570E93"/>
    <w:rsid w:val="005717EA"/>
    <w:rsid w:val="00571BCD"/>
    <w:rsid w:val="00573769"/>
    <w:rsid w:val="00575AA8"/>
    <w:rsid w:val="00577E9B"/>
    <w:rsid w:val="00581C04"/>
    <w:rsid w:val="0058446A"/>
    <w:rsid w:val="00585831"/>
    <w:rsid w:val="00585C20"/>
    <w:rsid w:val="00587299"/>
    <w:rsid w:val="005928A7"/>
    <w:rsid w:val="0059471E"/>
    <w:rsid w:val="00596A6F"/>
    <w:rsid w:val="00597930"/>
    <w:rsid w:val="005A05DC"/>
    <w:rsid w:val="005A075E"/>
    <w:rsid w:val="005A277B"/>
    <w:rsid w:val="005A5FF6"/>
    <w:rsid w:val="005A64AF"/>
    <w:rsid w:val="005A6B12"/>
    <w:rsid w:val="005B36C3"/>
    <w:rsid w:val="005B4C5D"/>
    <w:rsid w:val="005B4CA8"/>
    <w:rsid w:val="005B561E"/>
    <w:rsid w:val="005B570B"/>
    <w:rsid w:val="005C2972"/>
    <w:rsid w:val="005C2975"/>
    <w:rsid w:val="005C3CE8"/>
    <w:rsid w:val="005C5DB9"/>
    <w:rsid w:val="005D0DD7"/>
    <w:rsid w:val="005D1958"/>
    <w:rsid w:val="005D2418"/>
    <w:rsid w:val="005D2A31"/>
    <w:rsid w:val="005D3ACD"/>
    <w:rsid w:val="005D41A7"/>
    <w:rsid w:val="005D5C34"/>
    <w:rsid w:val="005D7DD3"/>
    <w:rsid w:val="005E09E4"/>
    <w:rsid w:val="005E2FBC"/>
    <w:rsid w:val="005E3444"/>
    <w:rsid w:val="005E3B73"/>
    <w:rsid w:val="005E4333"/>
    <w:rsid w:val="005E4A0D"/>
    <w:rsid w:val="005E50F7"/>
    <w:rsid w:val="005E768B"/>
    <w:rsid w:val="005F1402"/>
    <w:rsid w:val="005F35F9"/>
    <w:rsid w:val="005F6240"/>
    <w:rsid w:val="00601721"/>
    <w:rsid w:val="00602FF5"/>
    <w:rsid w:val="0060349B"/>
    <w:rsid w:val="0060606B"/>
    <w:rsid w:val="00606E12"/>
    <w:rsid w:val="006074AC"/>
    <w:rsid w:val="0061046A"/>
    <w:rsid w:val="00611562"/>
    <w:rsid w:val="00614A5E"/>
    <w:rsid w:val="00615B5D"/>
    <w:rsid w:val="00616115"/>
    <w:rsid w:val="00617F0C"/>
    <w:rsid w:val="00620DBB"/>
    <w:rsid w:val="00621166"/>
    <w:rsid w:val="006228B5"/>
    <w:rsid w:val="00623BE8"/>
    <w:rsid w:val="00630EE1"/>
    <w:rsid w:val="00631A47"/>
    <w:rsid w:val="006412F6"/>
    <w:rsid w:val="0064158D"/>
    <w:rsid w:val="006419C4"/>
    <w:rsid w:val="006452A4"/>
    <w:rsid w:val="00645C37"/>
    <w:rsid w:val="00646062"/>
    <w:rsid w:val="00651614"/>
    <w:rsid w:val="00654CA0"/>
    <w:rsid w:val="006556AE"/>
    <w:rsid w:val="006559FD"/>
    <w:rsid w:val="00660EB2"/>
    <w:rsid w:val="006633F4"/>
    <w:rsid w:val="00665215"/>
    <w:rsid w:val="006655F3"/>
    <w:rsid w:val="00670245"/>
    <w:rsid w:val="0067089E"/>
    <w:rsid w:val="00671062"/>
    <w:rsid w:val="0067261B"/>
    <w:rsid w:val="006732F1"/>
    <w:rsid w:val="00673F61"/>
    <w:rsid w:val="00674351"/>
    <w:rsid w:val="00675106"/>
    <w:rsid w:val="00675C88"/>
    <w:rsid w:val="00677BCC"/>
    <w:rsid w:val="006826FB"/>
    <w:rsid w:val="00683D14"/>
    <w:rsid w:val="0068463B"/>
    <w:rsid w:val="0068525C"/>
    <w:rsid w:val="00687D6F"/>
    <w:rsid w:val="00690580"/>
    <w:rsid w:val="00691F69"/>
    <w:rsid w:val="00693F31"/>
    <w:rsid w:val="006940F9"/>
    <w:rsid w:val="00694EE3"/>
    <w:rsid w:val="0069514D"/>
    <w:rsid w:val="00695AB3"/>
    <w:rsid w:val="006A0516"/>
    <w:rsid w:val="006A4975"/>
    <w:rsid w:val="006A4F8D"/>
    <w:rsid w:val="006A6FDB"/>
    <w:rsid w:val="006B0643"/>
    <w:rsid w:val="006B0933"/>
    <w:rsid w:val="006B0EE6"/>
    <w:rsid w:val="006B408A"/>
    <w:rsid w:val="006B4EC1"/>
    <w:rsid w:val="006B57C1"/>
    <w:rsid w:val="006C0F4A"/>
    <w:rsid w:val="006C669C"/>
    <w:rsid w:val="006C68E1"/>
    <w:rsid w:val="006C75DA"/>
    <w:rsid w:val="006C79BC"/>
    <w:rsid w:val="006D131B"/>
    <w:rsid w:val="006D1FBD"/>
    <w:rsid w:val="006D31F7"/>
    <w:rsid w:val="006D3389"/>
    <w:rsid w:val="006D3622"/>
    <w:rsid w:val="006D4ED2"/>
    <w:rsid w:val="006D5D15"/>
    <w:rsid w:val="006D6F55"/>
    <w:rsid w:val="006D73EB"/>
    <w:rsid w:val="006D75B4"/>
    <w:rsid w:val="006E1739"/>
    <w:rsid w:val="006E1C46"/>
    <w:rsid w:val="006E2265"/>
    <w:rsid w:val="006E23A8"/>
    <w:rsid w:val="006E6222"/>
    <w:rsid w:val="006E6E09"/>
    <w:rsid w:val="006E748D"/>
    <w:rsid w:val="006E76BD"/>
    <w:rsid w:val="006F0149"/>
    <w:rsid w:val="006F0AA7"/>
    <w:rsid w:val="006F1DF0"/>
    <w:rsid w:val="006F2C40"/>
    <w:rsid w:val="006F4D1E"/>
    <w:rsid w:val="006F6078"/>
    <w:rsid w:val="006F65EA"/>
    <w:rsid w:val="006F6B1A"/>
    <w:rsid w:val="007011DB"/>
    <w:rsid w:val="007014B1"/>
    <w:rsid w:val="00702125"/>
    <w:rsid w:val="00705368"/>
    <w:rsid w:val="0070563F"/>
    <w:rsid w:val="00706476"/>
    <w:rsid w:val="00706DBB"/>
    <w:rsid w:val="0070765B"/>
    <w:rsid w:val="0071063F"/>
    <w:rsid w:val="00710D49"/>
    <w:rsid w:val="00711252"/>
    <w:rsid w:val="00714F15"/>
    <w:rsid w:val="0071546A"/>
    <w:rsid w:val="007166CC"/>
    <w:rsid w:val="00717BEB"/>
    <w:rsid w:val="00717C84"/>
    <w:rsid w:val="00720529"/>
    <w:rsid w:val="00720596"/>
    <w:rsid w:val="00721169"/>
    <w:rsid w:val="00722599"/>
    <w:rsid w:val="00722C65"/>
    <w:rsid w:val="00723125"/>
    <w:rsid w:val="00724807"/>
    <w:rsid w:val="00725409"/>
    <w:rsid w:val="00725A38"/>
    <w:rsid w:val="0072634E"/>
    <w:rsid w:val="007267D3"/>
    <w:rsid w:val="00726AAD"/>
    <w:rsid w:val="00731407"/>
    <w:rsid w:val="00732D01"/>
    <w:rsid w:val="00733CA8"/>
    <w:rsid w:val="00733D03"/>
    <w:rsid w:val="00734F02"/>
    <w:rsid w:val="007353B5"/>
    <w:rsid w:val="0073544A"/>
    <w:rsid w:val="007364E0"/>
    <w:rsid w:val="007373CB"/>
    <w:rsid w:val="00741689"/>
    <w:rsid w:val="00741EA6"/>
    <w:rsid w:val="0074402F"/>
    <w:rsid w:val="00744FD4"/>
    <w:rsid w:val="007464EA"/>
    <w:rsid w:val="007475EF"/>
    <w:rsid w:val="0074793F"/>
    <w:rsid w:val="00750792"/>
    <w:rsid w:val="007511CF"/>
    <w:rsid w:val="00752DC8"/>
    <w:rsid w:val="00753361"/>
    <w:rsid w:val="00754555"/>
    <w:rsid w:val="0075473E"/>
    <w:rsid w:val="007549E3"/>
    <w:rsid w:val="007618AC"/>
    <w:rsid w:val="00761957"/>
    <w:rsid w:val="007620EA"/>
    <w:rsid w:val="0076252A"/>
    <w:rsid w:val="00762B24"/>
    <w:rsid w:val="00763167"/>
    <w:rsid w:val="007651E6"/>
    <w:rsid w:val="00766206"/>
    <w:rsid w:val="00767D51"/>
    <w:rsid w:val="007711D3"/>
    <w:rsid w:val="007713D8"/>
    <w:rsid w:val="0077141E"/>
    <w:rsid w:val="00771CAF"/>
    <w:rsid w:val="00773B73"/>
    <w:rsid w:val="00774DCF"/>
    <w:rsid w:val="00775DC0"/>
    <w:rsid w:val="00777942"/>
    <w:rsid w:val="007822C8"/>
    <w:rsid w:val="00783D1E"/>
    <w:rsid w:val="00790B65"/>
    <w:rsid w:val="00790D20"/>
    <w:rsid w:val="007919F8"/>
    <w:rsid w:val="00791BB7"/>
    <w:rsid w:val="0079378B"/>
    <w:rsid w:val="00796A11"/>
    <w:rsid w:val="00796C59"/>
    <w:rsid w:val="007A08A8"/>
    <w:rsid w:val="007A0C7A"/>
    <w:rsid w:val="007A26DF"/>
    <w:rsid w:val="007A56B9"/>
    <w:rsid w:val="007A6B8A"/>
    <w:rsid w:val="007A707B"/>
    <w:rsid w:val="007A79BB"/>
    <w:rsid w:val="007B156F"/>
    <w:rsid w:val="007B1E35"/>
    <w:rsid w:val="007B30BA"/>
    <w:rsid w:val="007B3355"/>
    <w:rsid w:val="007B5786"/>
    <w:rsid w:val="007B671D"/>
    <w:rsid w:val="007B69F9"/>
    <w:rsid w:val="007C1207"/>
    <w:rsid w:val="007C3FBC"/>
    <w:rsid w:val="007D212D"/>
    <w:rsid w:val="007D2692"/>
    <w:rsid w:val="007D3C4A"/>
    <w:rsid w:val="007D7F6C"/>
    <w:rsid w:val="007E011D"/>
    <w:rsid w:val="007E01F9"/>
    <w:rsid w:val="007E114A"/>
    <w:rsid w:val="007E22B8"/>
    <w:rsid w:val="007E2A72"/>
    <w:rsid w:val="007E4935"/>
    <w:rsid w:val="007E50AC"/>
    <w:rsid w:val="007E540A"/>
    <w:rsid w:val="007E676F"/>
    <w:rsid w:val="007E794D"/>
    <w:rsid w:val="007F08FE"/>
    <w:rsid w:val="007F1469"/>
    <w:rsid w:val="007F1BCD"/>
    <w:rsid w:val="007F3845"/>
    <w:rsid w:val="007F5B70"/>
    <w:rsid w:val="007F688D"/>
    <w:rsid w:val="00800727"/>
    <w:rsid w:val="008008AE"/>
    <w:rsid w:val="00802B90"/>
    <w:rsid w:val="00802BE5"/>
    <w:rsid w:val="00804E3C"/>
    <w:rsid w:val="00806DD1"/>
    <w:rsid w:val="00807916"/>
    <w:rsid w:val="0081126C"/>
    <w:rsid w:val="008123FD"/>
    <w:rsid w:val="0081564C"/>
    <w:rsid w:val="00817178"/>
    <w:rsid w:val="00817D38"/>
    <w:rsid w:val="00820ED4"/>
    <w:rsid w:val="00821394"/>
    <w:rsid w:val="00823B9F"/>
    <w:rsid w:val="008250BA"/>
    <w:rsid w:val="00825303"/>
    <w:rsid w:val="008263F3"/>
    <w:rsid w:val="0082686F"/>
    <w:rsid w:val="008309FB"/>
    <w:rsid w:val="00835F99"/>
    <w:rsid w:val="00836014"/>
    <w:rsid w:val="008363FF"/>
    <w:rsid w:val="00836DF3"/>
    <w:rsid w:val="008374AD"/>
    <w:rsid w:val="00840A05"/>
    <w:rsid w:val="00840A60"/>
    <w:rsid w:val="00842D6E"/>
    <w:rsid w:val="008452BC"/>
    <w:rsid w:val="00850FF0"/>
    <w:rsid w:val="008529AF"/>
    <w:rsid w:val="0085675C"/>
    <w:rsid w:val="008570A5"/>
    <w:rsid w:val="008579A8"/>
    <w:rsid w:val="00860028"/>
    <w:rsid w:val="008631A3"/>
    <w:rsid w:val="00865D2D"/>
    <w:rsid w:val="0086678D"/>
    <w:rsid w:val="00867B1A"/>
    <w:rsid w:val="008721A9"/>
    <w:rsid w:val="00872B74"/>
    <w:rsid w:val="00873E37"/>
    <w:rsid w:val="008763AC"/>
    <w:rsid w:val="00881810"/>
    <w:rsid w:val="0088316C"/>
    <w:rsid w:val="008834C3"/>
    <w:rsid w:val="00886520"/>
    <w:rsid w:val="0088662B"/>
    <w:rsid w:val="008873C0"/>
    <w:rsid w:val="00890BC6"/>
    <w:rsid w:val="008914FE"/>
    <w:rsid w:val="00891508"/>
    <w:rsid w:val="00892E8F"/>
    <w:rsid w:val="00893BDD"/>
    <w:rsid w:val="00893FA2"/>
    <w:rsid w:val="0089404C"/>
    <w:rsid w:val="008942E7"/>
    <w:rsid w:val="008951F2"/>
    <w:rsid w:val="00895309"/>
    <w:rsid w:val="008959E7"/>
    <w:rsid w:val="008A167C"/>
    <w:rsid w:val="008A2B44"/>
    <w:rsid w:val="008A30E7"/>
    <w:rsid w:val="008A5844"/>
    <w:rsid w:val="008A627C"/>
    <w:rsid w:val="008A62B5"/>
    <w:rsid w:val="008A7B20"/>
    <w:rsid w:val="008B0250"/>
    <w:rsid w:val="008B0F4D"/>
    <w:rsid w:val="008B2056"/>
    <w:rsid w:val="008B207A"/>
    <w:rsid w:val="008B3292"/>
    <w:rsid w:val="008B626D"/>
    <w:rsid w:val="008B6FE7"/>
    <w:rsid w:val="008C03BC"/>
    <w:rsid w:val="008C0E16"/>
    <w:rsid w:val="008C18C1"/>
    <w:rsid w:val="008C1906"/>
    <w:rsid w:val="008C47CF"/>
    <w:rsid w:val="008C5D3F"/>
    <w:rsid w:val="008C62B9"/>
    <w:rsid w:val="008D0375"/>
    <w:rsid w:val="008D1456"/>
    <w:rsid w:val="008D451D"/>
    <w:rsid w:val="008D4811"/>
    <w:rsid w:val="008D5569"/>
    <w:rsid w:val="008D7C62"/>
    <w:rsid w:val="008E0A14"/>
    <w:rsid w:val="008E5E5E"/>
    <w:rsid w:val="008E7BCE"/>
    <w:rsid w:val="008F1EE7"/>
    <w:rsid w:val="008F2D5D"/>
    <w:rsid w:val="008F5AA1"/>
    <w:rsid w:val="008F5E44"/>
    <w:rsid w:val="008F5EA9"/>
    <w:rsid w:val="00900EB1"/>
    <w:rsid w:val="0090281F"/>
    <w:rsid w:val="009107AE"/>
    <w:rsid w:val="00910A82"/>
    <w:rsid w:val="009113B6"/>
    <w:rsid w:val="00913012"/>
    <w:rsid w:val="009153E2"/>
    <w:rsid w:val="009163AB"/>
    <w:rsid w:val="009163D4"/>
    <w:rsid w:val="009167AE"/>
    <w:rsid w:val="009203F5"/>
    <w:rsid w:val="00921FBE"/>
    <w:rsid w:val="00925686"/>
    <w:rsid w:val="00927516"/>
    <w:rsid w:val="00931D1A"/>
    <w:rsid w:val="00931E64"/>
    <w:rsid w:val="009331A1"/>
    <w:rsid w:val="0093476B"/>
    <w:rsid w:val="00935776"/>
    <w:rsid w:val="00935A9B"/>
    <w:rsid w:val="00935D24"/>
    <w:rsid w:val="009379A4"/>
    <w:rsid w:val="0094183D"/>
    <w:rsid w:val="00941CBB"/>
    <w:rsid w:val="00945373"/>
    <w:rsid w:val="00947BF2"/>
    <w:rsid w:val="00954326"/>
    <w:rsid w:val="009558A6"/>
    <w:rsid w:val="00955CAF"/>
    <w:rsid w:val="00957724"/>
    <w:rsid w:val="00957887"/>
    <w:rsid w:val="00960F10"/>
    <w:rsid w:val="00964B39"/>
    <w:rsid w:val="0096579C"/>
    <w:rsid w:val="00970623"/>
    <w:rsid w:val="00972B41"/>
    <w:rsid w:val="009734DF"/>
    <w:rsid w:val="00973622"/>
    <w:rsid w:val="009747DF"/>
    <w:rsid w:val="00977722"/>
    <w:rsid w:val="0098259B"/>
    <w:rsid w:val="0098263F"/>
    <w:rsid w:val="00984530"/>
    <w:rsid w:val="00984B7E"/>
    <w:rsid w:val="009855B0"/>
    <w:rsid w:val="009900F3"/>
    <w:rsid w:val="00991CE0"/>
    <w:rsid w:val="0099240F"/>
    <w:rsid w:val="009924C0"/>
    <w:rsid w:val="00992883"/>
    <w:rsid w:val="00992C2C"/>
    <w:rsid w:val="00993514"/>
    <w:rsid w:val="0099411C"/>
    <w:rsid w:val="00995F42"/>
    <w:rsid w:val="009965B8"/>
    <w:rsid w:val="00997201"/>
    <w:rsid w:val="009A0973"/>
    <w:rsid w:val="009A0FA9"/>
    <w:rsid w:val="009A5F98"/>
    <w:rsid w:val="009A6A7B"/>
    <w:rsid w:val="009A6BF1"/>
    <w:rsid w:val="009A6FCB"/>
    <w:rsid w:val="009A75E3"/>
    <w:rsid w:val="009A7BDD"/>
    <w:rsid w:val="009B1252"/>
    <w:rsid w:val="009B1CDC"/>
    <w:rsid w:val="009B217B"/>
    <w:rsid w:val="009B3E0B"/>
    <w:rsid w:val="009B5296"/>
    <w:rsid w:val="009B537B"/>
    <w:rsid w:val="009B63E3"/>
    <w:rsid w:val="009B7B9F"/>
    <w:rsid w:val="009C0400"/>
    <w:rsid w:val="009C0E13"/>
    <w:rsid w:val="009C0EF3"/>
    <w:rsid w:val="009C1B9A"/>
    <w:rsid w:val="009C4CC7"/>
    <w:rsid w:val="009C5F49"/>
    <w:rsid w:val="009C6E5B"/>
    <w:rsid w:val="009C754D"/>
    <w:rsid w:val="009C7B82"/>
    <w:rsid w:val="009D00C2"/>
    <w:rsid w:val="009D1C14"/>
    <w:rsid w:val="009D1D9F"/>
    <w:rsid w:val="009D226A"/>
    <w:rsid w:val="009D31FC"/>
    <w:rsid w:val="009D688E"/>
    <w:rsid w:val="009D7285"/>
    <w:rsid w:val="009E1597"/>
    <w:rsid w:val="009E38B4"/>
    <w:rsid w:val="009E5B4D"/>
    <w:rsid w:val="009E5E27"/>
    <w:rsid w:val="009E702B"/>
    <w:rsid w:val="009E77DC"/>
    <w:rsid w:val="009F1E46"/>
    <w:rsid w:val="009F3F23"/>
    <w:rsid w:val="009F48D0"/>
    <w:rsid w:val="009F6BDE"/>
    <w:rsid w:val="00A00F16"/>
    <w:rsid w:val="00A01DB9"/>
    <w:rsid w:val="00A02831"/>
    <w:rsid w:val="00A02B02"/>
    <w:rsid w:val="00A034EC"/>
    <w:rsid w:val="00A04D6E"/>
    <w:rsid w:val="00A051A0"/>
    <w:rsid w:val="00A12822"/>
    <w:rsid w:val="00A12A26"/>
    <w:rsid w:val="00A174AE"/>
    <w:rsid w:val="00A17C94"/>
    <w:rsid w:val="00A20EB3"/>
    <w:rsid w:val="00A21E6C"/>
    <w:rsid w:val="00A2546D"/>
    <w:rsid w:val="00A26E8E"/>
    <w:rsid w:val="00A27585"/>
    <w:rsid w:val="00A27ABB"/>
    <w:rsid w:val="00A302DE"/>
    <w:rsid w:val="00A30F2F"/>
    <w:rsid w:val="00A31078"/>
    <w:rsid w:val="00A32771"/>
    <w:rsid w:val="00A32CF5"/>
    <w:rsid w:val="00A356D2"/>
    <w:rsid w:val="00A3582C"/>
    <w:rsid w:val="00A367C3"/>
    <w:rsid w:val="00A37D08"/>
    <w:rsid w:val="00A4024E"/>
    <w:rsid w:val="00A423B2"/>
    <w:rsid w:val="00A43624"/>
    <w:rsid w:val="00A46EC2"/>
    <w:rsid w:val="00A47C03"/>
    <w:rsid w:val="00A508C3"/>
    <w:rsid w:val="00A529BA"/>
    <w:rsid w:val="00A52AEA"/>
    <w:rsid w:val="00A53426"/>
    <w:rsid w:val="00A54DA2"/>
    <w:rsid w:val="00A55488"/>
    <w:rsid w:val="00A5600C"/>
    <w:rsid w:val="00A63372"/>
    <w:rsid w:val="00A64914"/>
    <w:rsid w:val="00A650FC"/>
    <w:rsid w:val="00A6637C"/>
    <w:rsid w:val="00A67D49"/>
    <w:rsid w:val="00A7260D"/>
    <w:rsid w:val="00A7389C"/>
    <w:rsid w:val="00A73B00"/>
    <w:rsid w:val="00A73CB9"/>
    <w:rsid w:val="00A75439"/>
    <w:rsid w:val="00A75BCE"/>
    <w:rsid w:val="00A76B8B"/>
    <w:rsid w:val="00A80062"/>
    <w:rsid w:val="00A818DB"/>
    <w:rsid w:val="00A8329F"/>
    <w:rsid w:val="00A83885"/>
    <w:rsid w:val="00A855DF"/>
    <w:rsid w:val="00A8696E"/>
    <w:rsid w:val="00A86E63"/>
    <w:rsid w:val="00A87FDE"/>
    <w:rsid w:val="00A913D7"/>
    <w:rsid w:val="00A93854"/>
    <w:rsid w:val="00A94413"/>
    <w:rsid w:val="00A953C1"/>
    <w:rsid w:val="00A96044"/>
    <w:rsid w:val="00A9610E"/>
    <w:rsid w:val="00A9622B"/>
    <w:rsid w:val="00A9673A"/>
    <w:rsid w:val="00AA14D6"/>
    <w:rsid w:val="00AA57C4"/>
    <w:rsid w:val="00AA5D25"/>
    <w:rsid w:val="00AA6082"/>
    <w:rsid w:val="00AA7497"/>
    <w:rsid w:val="00AB02D5"/>
    <w:rsid w:val="00AB11FA"/>
    <w:rsid w:val="00AB364B"/>
    <w:rsid w:val="00AB5247"/>
    <w:rsid w:val="00AB72C8"/>
    <w:rsid w:val="00AB79AC"/>
    <w:rsid w:val="00AC0141"/>
    <w:rsid w:val="00AC0786"/>
    <w:rsid w:val="00AC22F1"/>
    <w:rsid w:val="00AC2525"/>
    <w:rsid w:val="00AC4BA9"/>
    <w:rsid w:val="00AC5042"/>
    <w:rsid w:val="00AC65BD"/>
    <w:rsid w:val="00AD0DC5"/>
    <w:rsid w:val="00AD1C75"/>
    <w:rsid w:val="00AD3FFB"/>
    <w:rsid w:val="00AD4DA8"/>
    <w:rsid w:val="00AD4F55"/>
    <w:rsid w:val="00AE0356"/>
    <w:rsid w:val="00AE070A"/>
    <w:rsid w:val="00AE091C"/>
    <w:rsid w:val="00AE210E"/>
    <w:rsid w:val="00AE2E2C"/>
    <w:rsid w:val="00AE3A16"/>
    <w:rsid w:val="00AE504F"/>
    <w:rsid w:val="00AE64F4"/>
    <w:rsid w:val="00AE7701"/>
    <w:rsid w:val="00AF05B1"/>
    <w:rsid w:val="00AF0B3C"/>
    <w:rsid w:val="00AF3557"/>
    <w:rsid w:val="00AF583C"/>
    <w:rsid w:val="00AF6D01"/>
    <w:rsid w:val="00AF6D82"/>
    <w:rsid w:val="00AF77AF"/>
    <w:rsid w:val="00B03FB0"/>
    <w:rsid w:val="00B07D31"/>
    <w:rsid w:val="00B1422C"/>
    <w:rsid w:val="00B14BDC"/>
    <w:rsid w:val="00B1523F"/>
    <w:rsid w:val="00B17878"/>
    <w:rsid w:val="00B22363"/>
    <w:rsid w:val="00B22456"/>
    <w:rsid w:val="00B225EA"/>
    <w:rsid w:val="00B229CE"/>
    <w:rsid w:val="00B31621"/>
    <w:rsid w:val="00B321A7"/>
    <w:rsid w:val="00B331C0"/>
    <w:rsid w:val="00B34A18"/>
    <w:rsid w:val="00B35A7C"/>
    <w:rsid w:val="00B36A97"/>
    <w:rsid w:val="00B37584"/>
    <w:rsid w:val="00B40039"/>
    <w:rsid w:val="00B41062"/>
    <w:rsid w:val="00B410A7"/>
    <w:rsid w:val="00B414C4"/>
    <w:rsid w:val="00B4159F"/>
    <w:rsid w:val="00B42E04"/>
    <w:rsid w:val="00B447D2"/>
    <w:rsid w:val="00B47D0D"/>
    <w:rsid w:val="00B506AE"/>
    <w:rsid w:val="00B50A12"/>
    <w:rsid w:val="00B51088"/>
    <w:rsid w:val="00B534DD"/>
    <w:rsid w:val="00B53DAD"/>
    <w:rsid w:val="00B54B5B"/>
    <w:rsid w:val="00B55129"/>
    <w:rsid w:val="00B552E9"/>
    <w:rsid w:val="00B55652"/>
    <w:rsid w:val="00B55A66"/>
    <w:rsid w:val="00B56C72"/>
    <w:rsid w:val="00B62F7B"/>
    <w:rsid w:val="00B6306C"/>
    <w:rsid w:val="00B65A06"/>
    <w:rsid w:val="00B66AA6"/>
    <w:rsid w:val="00B70354"/>
    <w:rsid w:val="00B71603"/>
    <w:rsid w:val="00B7262A"/>
    <w:rsid w:val="00B75664"/>
    <w:rsid w:val="00B75847"/>
    <w:rsid w:val="00B76CDB"/>
    <w:rsid w:val="00B76E05"/>
    <w:rsid w:val="00B807E6"/>
    <w:rsid w:val="00B808F9"/>
    <w:rsid w:val="00B83041"/>
    <w:rsid w:val="00B84268"/>
    <w:rsid w:val="00B85526"/>
    <w:rsid w:val="00B87383"/>
    <w:rsid w:val="00B91388"/>
    <w:rsid w:val="00B920F0"/>
    <w:rsid w:val="00B93027"/>
    <w:rsid w:val="00B93376"/>
    <w:rsid w:val="00B954C1"/>
    <w:rsid w:val="00B95914"/>
    <w:rsid w:val="00B97870"/>
    <w:rsid w:val="00BA473A"/>
    <w:rsid w:val="00BA578F"/>
    <w:rsid w:val="00BA70A5"/>
    <w:rsid w:val="00BA7B6F"/>
    <w:rsid w:val="00BA7F36"/>
    <w:rsid w:val="00BB07BE"/>
    <w:rsid w:val="00BB2039"/>
    <w:rsid w:val="00BB25FE"/>
    <w:rsid w:val="00BB5BBD"/>
    <w:rsid w:val="00BB7E0D"/>
    <w:rsid w:val="00BC3670"/>
    <w:rsid w:val="00BC3A72"/>
    <w:rsid w:val="00BC3ED9"/>
    <w:rsid w:val="00BC6C7E"/>
    <w:rsid w:val="00BD10AA"/>
    <w:rsid w:val="00BD1840"/>
    <w:rsid w:val="00BD2E71"/>
    <w:rsid w:val="00BD32A2"/>
    <w:rsid w:val="00BD5F61"/>
    <w:rsid w:val="00BD6485"/>
    <w:rsid w:val="00BD65F1"/>
    <w:rsid w:val="00BD6674"/>
    <w:rsid w:val="00BD748B"/>
    <w:rsid w:val="00BD7EAF"/>
    <w:rsid w:val="00BE07C1"/>
    <w:rsid w:val="00BE19DD"/>
    <w:rsid w:val="00BE1D21"/>
    <w:rsid w:val="00BE344E"/>
    <w:rsid w:val="00BE3764"/>
    <w:rsid w:val="00BE4D0A"/>
    <w:rsid w:val="00BE6E49"/>
    <w:rsid w:val="00BF11F7"/>
    <w:rsid w:val="00BF1CA5"/>
    <w:rsid w:val="00BF4FE3"/>
    <w:rsid w:val="00BF5634"/>
    <w:rsid w:val="00BF5B78"/>
    <w:rsid w:val="00BF61C8"/>
    <w:rsid w:val="00BF7292"/>
    <w:rsid w:val="00C018E9"/>
    <w:rsid w:val="00C02E41"/>
    <w:rsid w:val="00C06EB9"/>
    <w:rsid w:val="00C106EB"/>
    <w:rsid w:val="00C11587"/>
    <w:rsid w:val="00C11B99"/>
    <w:rsid w:val="00C121A9"/>
    <w:rsid w:val="00C128FC"/>
    <w:rsid w:val="00C13132"/>
    <w:rsid w:val="00C13D54"/>
    <w:rsid w:val="00C15878"/>
    <w:rsid w:val="00C160B4"/>
    <w:rsid w:val="00C21EB3"/>
    <w:rsid w:val="00C228D1"/>
    <w:rsid w:val="00C22B66"/>
    <w:rsid w:val="00C2481E"/>
    <w:rsid w:val="00C31050"/>
    <w:rsid w:val="00C35CC0"/>
    <w:rsid w:val="00C363E6"/>
    <w:rsid w:val="00C37AF1"/>
    <w:rsid w:val="00C4089A"/>
    <w:rsid w:val="00C41CFB"/>
    <w:rsid w:val="00C43A88"/>
    <w:rsid w:val="00C459B3"/>
    <w:rsid w:val="00C45E26"/>
    <w:rsid w:val="00C45E32"/>
    <w:rsid w:val="00C46E58"/>
    <w:rsid w:val="00C50941"/>
    <w:rsid w:val="00C516F2"/>
    <w:rsid w:val="00C52412"/>
    <w:rsid w:val="00C546BB"/>
    <w:rsid w:val="00C54BF5"/>
    <w:rsid w:val="00C550C0"/>
    <w:rsid w:val="00C550F6"/>
    <w:rsid w:val="00C56186"/>
    <w:rsid w:val="00C62264"/>
    <w:rsid w:val="00C6639C"/>
    <w:rsid w:val="00C67297"/>
    <w:rsid w:val="00C708CD"/>
    <w:rsid w:val="00C7119C"/>
    <w:rsid w:val="00C713ED"/>
    <w:rsid w:val="00C740F7"/>
    <w:rsid w:val="00C74629"/>
    <w:rsid w:val="00C74E45"/>
    <w:rsid w:val="00C755B8"/>
    <w:rsid w:val="00C76C81"/>
    <w:rsid w:val="00C83D05"/>
    <w:rsid w:val="00C83F03"/>
    <w:rsid w:val="00C862C6"/>
    <w:rsid w:val="00C90390"/>
    <w:rsid w:val="00C9257C"/>
    <w:rsid w:val="00C92FC1"/>
    <w:rsid w:val="00C932BD"/>
    <w:rsid w:val="00CA0E82"/>
    <w:rsid w:val="00CA3BE8"/>
    <w:rsid w:val="00CA423F"/>
    <w:rsid w:val="00CA520C"/>
    <w:rsid w:val="00CA5C9A"/>
    <w:rsid w:val="00CA5EBC"/>
    <w:rsid w:val="00CB0CA3"/>
    <w:rsid w:val="00CB14A6"/>
    <w:rsid w:val="00CB23AC"/>
    <w:rsid w:val="00CB573F"/>
    <w:rsid w:val="00CB5BD4"/>
    <w:rsid w:val="00CB725C"/>
    <w:rsid w:val="00CC05C8"/>
    <w:rsid w:val="00CC1301"/>
    <w:rsid w:val="00CC2232"/>
    <w:rsid w:val="00CC3F9A"/>
    <w:rsid w:val="00CC504A"/>
    <w:rsid w:val="00CC51CB"/>
    <w:rsid w:val="00CC5719"/>
    <w:rsid w:val="00CC5DBD"/>
    <w:rsid w:val="00CC6B47"/>
    <w:rsid w:val="00CD0B6B"/>
    <w:rsid w:val="00CD1946"/>
    <w:rsid w:val="00CD1B34"/>
    <w:rsid w:val="00CD1C4E"/>
    <w:rsid w:val="00CD2EEA"/>
    <w:rsid w:val="00CD68DE"/>
    <w:rsid w:val="00CD6A5D"/>
    <w:rsid w:val="00CD7477"/>
    <w:rsid w:val="00CE0495"/>
    <w:rsid w:val="00CE0BA3"/>
    <w:rsid w:val="00CE1476"/>
    <w:rsid w:val="00CE1C80"/>
    <w:rsid w:val="00CE2B56"/>
    <w:rsid w:val="00CE48A1"/>
    <w:rsid w:val="00CE4FB7"/>
    <w:rsid w:val="00CE54B7"/>
    <w:rsid w:val="00CE67E8"/>
    <w:rsid w:val="00CE71AC"/>
    <w:rsid w:val="00CE7D36"/>
    <w:rsid w:val="00CF0897"/>
    <w:rsid w:val="00CF3905"/>
    <w:rsid w:val="00CF5632"/>
    <w:rsid w:val="00CF585D"/>
    <w:rsid w:val="00CF5E51"/>
    <w:rsid w:val="00CF72EC"/>
    <w:rsid w:val="00D0116C"/>
    <w:rsid w:val="00D03E55"/>
    <w:rsid w:val="00D04937"/>
    <w:rsid w:val="00D06D0C"/>
    <w:rsid w:val="00D07834"/>
    <w:rsid w:val="00D07D22"/>
    <w:rsid w:val="00D10A81"/>
    <w:rsid w:val="00D1129F"/>
    <w:rsid w:val="00D118A8"/>
    <w:rsid w:val="00D14C0D"/>
    <w:rsid w:val="00D15999"/>
    <w:rsid w:val="00D15DF0"/>
    <w:rsid w:val="00D16036"/>
    <w:rsid w:val="00D16973"/>
    <w:rsid w:val="00D172E6"/>
    <w:rsid w:val="00D17C3B"/>
    <w:rsid w:val="00D21893"/>
    <w:rsid w:val="00D22EFF"/>
    <w:rsid w:val="00D2533D"/>
    <w:rsid w:val="00D2686C"/>
    <w:rsid w:val="00D30841"/>
    <w:rsid w:val="00D321B0"/>
    <w:rsid w:val="00D32519"/>
    <w:rsid w:val="00D34819"/>
    <w:rsid w:val="00D37CC0"/>
    <w:rsid w:val="00D40AE9"/>
    <w:rsid w:val="00D40C5A"/>
    <w:rsid w:val="00D4243E"/>
    <w:rsid w:val="00D4252D"/>
    <w:rsid w:val="00D42A18"/>
    <w:rsid w:val="00D43760"/>
    <w:rsid w:val="00D46056"/>
    <w:rsid w:val="00D46B3B"/>
    <w:rsid w:val="00D471B5"/>
    <w:rsid w:val="00D514CD"/>
    <w:rsid w:val="00D536CF"/>
    <w:rsid w:val="00D555F4"/>
    <w:rsid w:val="00D5689E"/>
    <w:rsid w:val="00D56EAB"/>
    <w:rsid w:val="00D57791"/>
    <w:rsid w:val="00D6030D"/>
    <w:rsid w:val="00D60695"/>
    <w:rsid w:val="00D66127"/>
    <w:rsid w:val="00D70ECB"/>
    <w:rsid w:val="00D72CA2"/>
    <w:rsid w:val="00D72D35"/>
    <w:rsid w:val="00D72DFA"/>
    <w:rsid w:val="00D736D8"/>
    <w:rsid w:val="00D7376A"/>
    <w:rsid w:val="00D74D47"/>
    <w:rsid w:val="00D75D2D"/>
    <w:rsid w:val="00D76166"/>
    <w:rsid w:val="00D8451C"/>
    <w:rsid w:val="00D84855"/>
    <w:rsid w:val="00D8562B"/>
    <w:rsid w:val="00D9025D"/>
    <w:rsid w:val="00D91A50"/>
    <w:rsid w:val="00D91DF0"/>
    <w:rsid w:val="00D97709"/>
    <w:rsid w:val="00DA072D"/>
    <w:rsid w:val="00DA3EF3"/>
    <w:rsid w:val="00DA5FC1"/>
    <w:rsid w:val="00DA64BA"/>
    <w:rsid w:val="00DB08EC"/>
    <w:rsid w:val="00DB1A97"/>
    <w:rsid w:val="00DB3BB3"/>
    <w:rsid w:val="00DB5C8D"/>
    <w:rsid w:val="00DB707B"/>
    <w:rsid w:val="00DC011F"/>
    <w:rsid w:val="00DC0BFE"/>
    <w:rsid w:val="00DC0FFC"/>
    <w:rsid w:val="00DC16D1"/>
    <w:rsid w:val="00DC31AB"/>
    <w:rsid w:val="00DC3786"/>
    <w:rsid w:val="00DC37E9"/>
    <w:rsid w:val="00DC42A0"/>
    <w:rsid w:val="00DC5052"/>
    <w:rsid w:val="00DC6481"/>
    <w:rsid w:val="00DD0413"/>
    <w:rsid w:val="00DD04D2"/>
    <w:rsid w:val="00DD36C7"/>
    <w:rsid w:val="00DD371E"/>
    <w:rsid w:val="00DD4678"/>
    <w:rsid w:val="00DD6865"/>
    <w:rsid w:val="00DD71B9"/>
    <w:rsid w:val="00DE2A5E"/>
    <w:rsid w:val="00DE2E8E"/>
    <w:rsid w:val="00DE341C"/>
    <w:rsid w:val="00DE36D7"/>
    <w:rsid w:val="00DE3D29"/>
    <w:rsid w:val="00DF1859"/>
    <w:rsid w:val="00DF2723"/>
    <w:rsid w:val="00DF4A73"/>
    <w:rsid w:val="00E003D0"/>
    <w:rsid w:val="00E00FFC"/>
    <w:rsid w:val="00E01BC8"/>
    <w:rsid w:val="00E03B17"/>
    <w:rsid w:val="00E03BBA"/>
    <w:rsid w:val="00E04E77"/>
    <w:rsid w:val="00E0537B"/>
    <w:rsid w:val="00E063C0"/>
    <w:rsid w:val="00E077DC"/>
    <w:rsid w:val="00E079BB"/>
    <w:rsid w:val="00E07F35"/>
    <w:rsid w:val="00E12121"/>
    <w:rsid w:val="00E12F0D"/>
    <w:rsid w:val="00E13082"/>
    <w:rsid w:val="00E14E82"/>
    <w:rsid w:val="00E16CBC"/>
    <w:rsid w:val="00E1711A"/>
    <w:rsid w:val="00E17CCB"/>
    <w:rsid w:val="00E20A27"/>
    <w:rsid w:val="00E22DFC"/>
    <w:rsid w:val="00E22ECB"/>
    <w:rsid w:val="00E25114"/>
    <w:rsid w:val="00E25342"/>
    <w:rsid w:val="00E256A3"/>
    <w:rsid w:val="00E25A19"/>
    <w:rsid w:val="00E27AE4"/>
    <w:rsid w:val="00E30E2B"/>
    <w:rsid w:val="00E33F2A"/>
    <w:rsid w:val="00E342E6"/>
    <w:rsid w:val="00E3581F"/>
    <w:rsid w:val="00E37B06"/>
    <w:rsid w:val="00E405C8"/>
    <w:rsid w:val="00E41408"/>
    <w:rsid w:val="00E42551"/>
    <w:rsid w:val="00E456AA"/>
    <w:rsid w:val="00E47EE0"/>
    <w:rsid w:val="00E51505"/>
    <w:rsid w:val="00E5205D"/>
    <w:rsid w:val="00E5223F"/>
    <w:rsid w:val="00E53EED"/>
    <w:rsid w:val="00E56392"/>
    <w:rsid w:val="00E56728"/>
    <w:rsid w:val="00E56F4A"/>
    <w:rsid w:val="00E60B65"/>
    <w:rsid w:val="00E61D0B"/>
    <w:rsid w:val="00E6301B"/>
    <w:rsid w:val="00E71A4D"/>
    <w:rsid w:val="00E72BCB"/>
    <w:rsid w:val="00E73ED9"/>
    <w:rsid w:val="00E75347"/>
    <w:rsid w:val="00E75668"/>
    <w:rsid w:val="00E81A3B"/>
    <w:rsid w:val="00E81FB6"/>
    <w:rsid w:val="00E83C01"/>
    <w:rsid w:val="00E85532"/>
    <w:rsid w:val="00E87A0D"/>
    <w:rsid w:val="00E92668"/>
    <w:rsid w:val="00E92E73"/>
    <w:rsid w:val="00E93DF7"/>
    <w:rsid w:val="00E94A05"/>
    <w:rsid w:val="00E94B02"/>
    <w:rsid w:val="00E95CAF"/>
    <w:rsid w:val="00E97629"/>
    <w:rsid w:val="00E97993"/>
    <w:rsid w:val="00E97DF6"/>
    <w:rsid w:val="00E97F96"/>
    <w:rsid w:val="00EA17BC"/>
    <w:rsid w:val="00EA1F3B"/>
    <w:rsid w:val="00EA3790"/>
    <w:rsid w:val="00EA4BDC"/>
    <w:rsid w:val="00EA4E91"/>
    <w:rsid w:val="00EA519B"/>
    <w:rsid w:val="00EA561E"/>
    <w:rsid w:val="00EA5C68"/>
    <w:rsid w:val="00EA6386"/>
    <w:rsid w:val="00EB1645"/>
    <w:rsid w:val="00EB2133"/>
    <w:rsid w:val="00EB63EB"/>
    <w:rsid w:val="00EB6832"/>
    <w:rsid w:val="00EC1084"/>
    <w:rsid w:val="00EC288A"/>
    <w:rsid w:val="00EC51CC"/>
    <w:rsid w:val="00EC597D"/>
    <w:rsid w:val="00EC5C0A"/>
    <w:rsid w:val="00EC6D5D"/>
    <w:rsid w:val="00ED266F"/>
    <w:rsid w:val="00ED27B0"/>
    <w:rsid w:val="00ED312B"/>
    <w:rsid w:val="00ED36CC"/>
    <w:rsid w:val="00ED4977"/>
    <w:rsid w:val="00ED5E23"/>
    <w:rsid w:val="00ED7A26"/>
    <w:rsid w:val="00EE075E"/>
    <w:rsid w:val="00EE2B47"/>
    <w:rsid w:val="00EE3FA9"/>
    <w:rsid w:val="00EE6342"/>
    <w:rsid w:val="00EE6670"/>
    <w:rsid w:val="00EE6ED1"/>
    <w:rsid w:val="00EF1866"/>
    <w:rsid w:val="00EF2E80"/>
    <w:rsid w:val="00EF3BAD"/>
    <w:rsid w:val="00EF3F58"/>
    <w:rsid w:val="00EF4699"/>
    <w:rsid w:val="00EF5189"/>
    <w:rsid w:val="00EF727C"/>
    <w:rsid w:val="00F0295D"/>
    <w:rsid w:val="00F03030"/>
    <w:rsid w:val="00F0382B"/>
    <w:rsid w:val="00F04D3B"/>
    <w:rsid w:val="00F112C6"/>
    <w:rsid w:val="00F11C75"/>
    <w:rsid w:val="00F128A2"/>
    <w:rsid w:val="00F16B6A"/>
    <w:rsid w:val="00F178DE"/>
    <w:rsid w:val="00F2059E"/>
    <w:rsid w:val="00F21209"/>
    <w:rsid w:val="00F22ADB"/>
    <w:rsid w:val="00F24FC7"/>
    <w:rsid w:val="00F25AE5"/>
    <w:rsid w:val="00F267C1"/>
    <w:rsid w:val="00F26E3C"/>
    <w:rsid w:val="00F26FDE"/>
    <w:rsid w:val="00F27590"/>
    <w:rsid w:val="00F3048D"/>
    <w:rsid w:val="00F30F99"/>
    <w:rsid w:val="00F31220"/>
    <w:rsid w:val="00F318C8"/>
    <w:rsid w:val="00F31934"/>
    <w:rsid w:val="00F33BC6"/>
    <w:rsid w:val="00F34EA4"/>
    <w:rsid w:val="00F350C3"/>
    <w:rsid w:val="00F35ED9"/>
    <w:rsid w:val="00F36274"/>
    <w:rsid w:val="00F369EF"/>
    <w:rsid w:val="00F37447"/>
    <w:rsid w:val="00F4117C"/>
    <w:rsid w:val="00F42BEB"/>
    <w:rsid w:val="00F44513"/>
    <w:rsid w:val="00F45E36"/>
    <w:rsid w:val="00F470E0"/>
    <w:rsid w:val="00F53064"/>
    <w:rsid w:val="00F56BB4"/>
    <w:rsid w:val="00F6012E"/>
    <w:rsid w:val="00F60596"/>
    <w:rsid w:val="00F60669"/>
    <w:rsid w:val="00F6156B"/>
    <w:rsid w:val="00F63AF0"/>
    <w:rsid w:val="00F64825"/>
    <w:rsid w:val="00F6501A"/>
    <w:rsid w:val="00F66CF6"/>
    <w:rsid w:val="00F72797"/>
    <w:rsid w:val="00F73788"/>
    <w:rsid w:val="00F754A1"/>
    <w:rsid w:val="00F77B0C"/>
    <w:rsid w:val="00F83520"/>
    <w:rsid w:val="00F849DE"/>
    <w:rsid w:val="00F86350"/>
    <w:rsid w:val="00F867CE"/>
    <w:rsid w:val="00F87A95"/>
    <w:rsid w:val="00F906E7"/>
    <w:rsid w:val="00F93424"/>
    <w:rsid w:val="00F93D2E"/>
    <w:rsid w:val="00F94D13"/>
    <w:rsid w:val="00F96A00"/>
    <w:rsid w:val="00F96EF0"/>
    <w:rsid w:val="00FA147E"/>
    <w:rsid w:val="00FA33F5"/>
    <w:rsid w:val="00FA35FD"/>
    <w:rsid w:val="00FA4614"/>
    <w:rsid w:val="00FA484B"/>
    <w:rsid w:val="00FA5E56"/>
    <w:rsid w:val="00FA5F69"/>
    <w:rsid w:val="00FB2444"/>
    <w:rsid w:val="00FB3291"/>
    <w:rsid w:val="00FB4667"/>
    <w:rsid w:val="00FB59D7"/>
    <w:rsid w:val="00FB5D7E"/>
    <w:rsid w:val="00FB74C2"/>
    <w:rsid w:val="00FC08A2"/>
    <w:rsid w:val="00FC3141"/>
    <w:rsid w:val="00FC3864"/>
    <w:rsid w:val="00FC4755"/>
    <w:rsid w:val="00FC52B3"/>
    <w:rsid w:val="00FC6DA0"/>
    <w:rsid w:val="00FC781B"/>
    <w:rsid w:val="00FD008E"/>
    <w:rsid w:val="00FD0B2D"/>
    <w:rsid w:val="00FD1193"/>
    <w:rsid w:val="00FD16C6"/>
    <w:rsid w:val="00FD1F06"/>
    <w:rsid w:val="00FD2203"/>
    <w:rsid w:val="00FD27C6"/>
    <w:rsid w:val="00FD2AC5"/>
    <w:rsid w:val="00FD2BC3"/>
    <w:rsid w:val="00FD3BAD"/>
    <w:rsid w:val="00FD3DE8"/>
    <w:rsid w:val="00FD59E6"/>
    <w:rsid w:val="00FD5BBC"/>
    <w:rsid w:val="00FE22FB"/>
    <w:rsid w:val="00FE594D"/>
    <w:rsid w:val="00FE6F6C"/>
    <w:rsid w:val="00FF05B1"/>
    <w:rsid w:val="00FF07BA"/>
    <w:rsid w:val="00FF1B70"/>
    <w:rsid w:val="00FF2A3D"/>
    <w:rsid w:val="00FF67A2"/>
    <w:rsid w:val="00FF6D9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3D0EC665-73E7-4FF6-B3FA-4C15D8BCD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semiHidden/>
    <w:unhideWhenUsed/>
    <w:qFormat/>
    <w:rsid w:val="000763F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ar"/>
    <w:uiPriority w:val="9"/>
    <w:qFormat/>
    <w:rsid w:val="000763FD"/>
    <w:pPr>
      <w:spacing w:before="100" w:beforeAutospacing="1" w:after="100" w:afterAutospacing="1" w:line="240" w:lineRule="auto"/>
      <w:outlineLvl w:val="2"/>
    </w:pPr>
    <w:rPr>
      <w:rFonts w:ascii="Times New Roman" w:eastAsia="Times New Roman" w:hAnsi="Times New Roman" w:cs="Times New Roman"/>
      <w:b/>
      <w:bCs/>
      <w:sz w:val="27"/>
      <w:szCs w:val="27"/>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F22ADB"/>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uiPriority w:val="99"/>
    <w:rsid w:val="00F22ADB"/>
    <w:rPr>
      <w:rFonts w:ascii="Times New Roman" w:eastAsia="Times New Roman" w:hAnsi="Times New Roman" w:cs="Times New Roman"/>
      <w:sz w:val="24"/>
      <w:szCs w:val="24"/>
      <w:lang w:eastAsia="es-ES"/>
    </w:rPr>
  </w:style>
  <w:style w:type="character" w:styleId="Nmerodepgina">
    <w:name w:val="page number"/>
    <w:basedOn w:val="Fuentedeprrafopredeter"/>
    <w:rsid w:val="00F22ADB"/>
  </w:style>
  <w:style w:type="paragraph" w:styleId="Textonotapie">
    <w:name w:val="footnote text"/>
    <w:aliases w:val="Footnote Text Char Char Char Char Char,Footnote Text Char Char Char Char,Footnote Text Cha,Footnote reference,FA Fu,Footnote Text Char Char Char,FA Fußnotentext,FA Fu?notentext,Footnote Text Char Char,FA Fuﬂnotentext,Ca, Car3,Car3,Ca1"/>
    <w:basedOn w:val="Normal"/>
    <w:link w:val="TextonotapieCar"/>
    <w:qFormat/>
    <w:rsid w:val="00F22ADB"/>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aliases w:val="Footnote Text Char Char Char Char Char Car,Footnote Text Char Char Char Char Car,Footnote Text Cha Car,Footnote reference Car,FA Fu Car,Footnote Text Char Char Char Car,FA Fußnotentext Car,FA Fu?notentext Car,FA Fuﬂnotentext Car"/>
    <w:basedOn w:val="Fuentedeprrafopredeter"/>
    <w:link w:val="Textonotapie"/>
    <w:rsid w:val="00F22ADB"/>
    <w:rPr>
      <w:rFonts w:ascii="Times New Roman" w:eastAsia="Times New Roman" w:hAnsi="Times New Roman" w:cs="Times New Roman"/>
      <w:sz w:val="20"/>
      <w:szCs w:val="20"/>
      <w:lang w:eastAsia="es-ES"/>
    </w:rPr>
  </w:style>
  <w:style w:type="character" w:styleId="Refdenotaalpie">
    <w:name w:val="footnote reference"/>
    <w:aliases w:val="Texto de nota al pie,Footnotes refss,Appel note de bas de page,Footnote number,referencia nota al pie,BVI fnr,f,4_G,16 Point,Superscript 6 Point,Texto nota al pie,Footnote Reference Char3,Footnote Reference Char1 Char,ftref,Ref,ftre"/>
    <w:link w:val="4GChar"/>
    <w:uiPriority w:val="99"/>
    <w:qFormat/>
    <w:rsid w:val="00F22ADB"/>
    <w:rPr>
      <w:vertAlign w:val="superscript"/>
    </w:rPr>
  </w:style>
  <w:style w:type="paragraph" w:styleId="Piedepgina">
    <w:name w:val="footer"/>
    <w:basedOn w:val="Normal"/>
    <w:link w:val="PiedepginaCar"/>
    <w:uiPriority w:val="99"/>
    <w:unhideWhenUsed/>
    <w:rsid w:val="00F22AD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22ADB"/>
  </w:style>
  <w:style w:type="paragraph" w:styleId="Textodeglobo">
    <w:name w:val="Balloon Text"/>
    <w:basedOn w:val="Normal"/>
    <w:link w:val="TextodegloboCar"/>
    <w:uiPriority w:val="99"/>
    <w:semiHidden/>
    <w:unhideWhenUsed/>
    <w:rsid w:val="00EE2B4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E2B47"/>
    <w:rPr>
      <w:rFonts w:ascii="Segoe UI" w:hAnsi="Segoe UI" w:cs="Segoe UI"/>
      <w:sz w:val="18"/>
      <w:szCs w:val="18"/>
    </w:rPr>
  </w:style>
  <w:style w:type="paragraph" w:styleId="Prrafodelista">
    <w:name w:val="List Paragraph"/>
    <w:basedOn w:val="Normal"/>
    <w:link w:val="PrrafodelistaCar"/>
    <w:uiPriority w:val="34"/>
    <w:qFormat/>
    <w:rsid w:val="009C1B9A"/>
    <w:pPr>
      <w:ind w:left="720"/>
      <w:contextualSpacing/>
    </w:pPr>
  </w:style>
  <w:style w:type="paragraph" w:styleId="NormalWeb">
    <w:name w:val="Normal (Web)"/>
    <w:aliases w:val="Normal (Web) Car,Normal (Web) Car1 Car Car,Normal (Web) Car Car Car Car Car Car Car Car Car Car,Normal (Web) Car Car Car Car Car Car,Car Car Car,Car Car Car Car Car,Car,Car Car,Normal (Web) Car Car Car,Normal (Web) Car Car Car Car,Car Car C"/>
    <w:basedOn w:val="Normal"/>
    <w:link w:val="NormalWebCar1"/>
    <w:uiPriority w:val="99"/>
    <w:unhideWhenUsed/>
    <w:qFormat/>
    <w:rsid w:val="005F6240"/>
    <w:pPr>
      <w:spacing w:before="100" w:beforeAutospacing="1" w:after="100" w:afterAutospacing="1" w:line="240" w:lineRule="auto"/>
    </w:pPr>
    <w:rPr>
      <w:rFonts w:ascii="Times New Roman" w:hAnsi="Times New Roman" w:cs="Times New Roman"/>
      <w:sz w:val="24"/>
      <w:szCs w:val="24"/>
      <w:lang w:eastAsia="es-ES"/>
    </w:rPr>
  </w:style>
  <w:style w:type="character" w:customStyle="1" w:styleId="Ttulo30">
    <w:name w:val="Título #3_"/>
    <w:basedOn w:val="Fuentedeprrafopredeter"/>
    <w:link w:val="Ttulo31"/>
    <w:rsid w:val="001872A3"/>
    <w:rPr>
      <w:rFonts w:ascii="Arial" w:eastAsia="Arial" w:hAnsi="Arial" w:cs="Arial"/>
      <w:b/>
      <w:bCs/>
      <w:sz w:val="26"/>
      <w:szCs w:val="26"/>
      <w:shd w:val="clear" w:color="auto" w:fill="FFFFFF"/>
    </w:rPr>
  </w:style>
  <w:style w:type="character" w:customStyle="1" w:styleId="Cuerpodeltexto2Cursiva">
    <w:name w:val="Cuerpo del texto (2) + Cursiva"/>
    <w:basedOn w:val="Fuentedeprrafopredeter"/>
    <w:rsid w:val="001872A3"/>
    <w:rPr>
      <w:rFonts w:ascii="Arial" w:eastAsia="Arial" w:hAnsi="Arial" w:cs="Arial"/>
      <w:b w:val="0"/>
      <w:bCs w:val="0"/>
      <w:i/>
      <w:iCs/>
      <w:smallCaps w:val="0"/>
      <w:strike w:val="0"/>
      <w:color w:val="000000"/>
      <w:spacing w:val="0"/>
      <w:w w:val="100"/>
      <w:position w:val="0"/>
      <w:sz w:val="26"/>
      <w:szCs w:val="26"/>
      <w:u w:val="none"/>
      <w:shd w:val="clear" w:color="auto" w:fill="FFFFFF"/>
      <w:lang w:val="es-ES" w:eastAsia="es-ES" w:bidi="es-ES"/>
    </w:rPr>
  </w:style>
  <w:style w:type="paragraph" w:customStyle="1" w:styleId="Ttulo31">
    <w:name w:val="Título #3"/>
    <w:basedOn w:val="Normal"/>
    <w:link w:val="Ttulo30"/>
    <w:rsid w:val="001872A3"/>
    <w:pPr>
      <w:widowControl w:val="0"/>
      <w:shd w:val="clear" w:color="auto" w:fill="FFFFFF"/>
      <w:spacing w:before="240" w:after="60" w:line="0" w:lineRule="atLeast"/>
      <w:ind w:hanging="360"/>
      <w:jc w:val="both"/>
      <w:outlineLvl w:val="2"/>
    </w:pPr>
    <w:rPr>
      <w:rFonts w:ascii="Arial" w:eastAsia="Arial" w:hAnsi="Arial" w:cs="Arial"/>
      <w:b/>
      <w:bCs/>
      <w:sz w:val="26"/>
      <w:szCs w:val="26"/>
    </w:rPr>
  </w:style>
  <w:style w:type="character" w:customStyle="1" w:styleId="Ttulo314pto">
    <w:name w:val="Título #3 + 14 pto"/>
    <w:aliases w:val="Cursiva,Título #3 + Sin negrita,Cuerpo del texto (3) + 14 pto"/>
    <w:basedOn w:val="Ttulo30"/>
    <w:rsid w:val="001872A3"/>
    <w:rPr>
      <w:rFonts w:ascii="Arial" w:eastAsia="Arial" w:hAnsi="Arial" w:cs="Arial"/>
      <w:b/>
      <w:bCs/>
      <w:i/>
      <w:iCs/>
      <w:smallCaps w:val="0"/>
      <w:strike w:val="0"/>
      <w:color w:val="000000"/>
      <w:spacing w:val="0"/>
      <w:w w:val="100"/>
      <w:position w:val="0"/>
      <w:sz w:val="28"/>
      <w:szCs w:val="28"/>
      <w:u w:val="none"/>
      <w:shd w:val="clear" w:color="auto" w:fill="FFFFFF"/>
      <w:lang w:val="es-ES" w:eastAsia="es-ES" w:bidi="es-ES"/>
    </w:rPr>
  </w:style>
  <w:style w:type="character" w:styleId="Hipervnculo">
    <w:name w:val="Hyperlink"/>
    <w:basedOn w:val="Fuentedeprrafopredeter"/>
    <w:uiPriority w:val="99"/>
    <w:unhideWhenUsed/>
    <w:rsid w:val="00A52AEA"/>
    <w:rPr>
      <w:color w:val="0563C1" w:themeColor="hyperlink"/>
      <w:u w:val="single"/>
    </w:rPr>
  </w:style>
  <w:style w:type="character" w:customStyle="1" w:styleId="NormalWebCar1">
    <w:name w:val="Normal (Web) Car1"/>
    <w:aliases w:val="Normal (Web) Car Car,Normal (Web) Car1 Car Car Car,Normal (Web) Car Car Car Car Car Car Car Car Car Car Car,Normal (Web) Car Car Car Car Car Car Car,Car Car Car Car,Car Car Car Car Car Car,Car Car1,Car Car Car1,Car Car C Car"/>
    <w:link w:val="NormalWeb"/>
    <w:uiPriority w:val="99"/>
    <w:rsid w:val="00CF3905"/>
    <w:rPr>
      <w:rFonts w:ascii="Times New Roman" w:hAnsi="Times New Roman" w:cs="Times New Roman"/>
      <w:sz w:val="24"/>
      <w:szCs w:val="24"/>
      <w:lang w:eastAsia="es-ES"/>
    </w:rPr>
  </w:style>
  <w:style w:type="character" w:customStyle="1" w:styleId="PrrafodelistaCar">
    <w:name w:val="Párrafo de lista Car"/>
    <w:link w:val="Prrafodelista"/>
    <w:uiPriority w:val="34"/>
    <w:locked/>
    <w:rsid w:val="001860F4"/>
  </w:style>
  <w:style w:type="table" w:styleId="Tablaconcuadrcula">
    <w:name w:val="Table Grid"/>
    <w:basedOn w:val="Tablanormal"/>
    <w:uiPriority w:val="39"/>
    <w:rsid w:val="000D162C"/>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rsid w:val="000763FD"/>
    <w:rPr>
      <w:rFonts w:ascii="Times New Roman" w:eastAsia="Times New Roman" w:hAnsi="Times New Roman" w:cs="Times New Roman"/>
      <w:b/>
      <w:bCs/>
      <w:sz w:val="27"/>
      <w:szCs w:val="27"/>
      <w:lang w:val="es-MX" w:eastAsia="es-MX"/>
    </w:rPr>
  </w:style>
  <w:style w:type="character" w:customStyle="1" w:styleId="Ttulo2Car">
    <w:name w:val="Título 2 Car"/>
    <w:basedOn w:val="Fuentedeprrafopredeter"/>
    <w:link w:val="Ttulo2"/>
    <w:uiPriority w:val="9"/>
    <w:semiHidden/>
    <w:rsid w:val="000763FD"/>
    <w:rPr>
      <w:rFonts w:asciiTheme="majorHAnsi" w:eastAsiaTheme="majorEastAsia" w:hAnsiTheme="majorHAnsi" w:cstheme="majorBidi"/>
      <w:color w:val="2E74B5" w:themeColor="accent1" w:themeShade="BF"/>
      <w:sz w:val="26"/>
      <w:szCs w:val="26"/>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EA5C68"/>
    <w:pPr>
      <w:spacing w:after="0" w:line="240" w:lineRule="auto"/>
      <w:jc w:val="both"/>
    </w:pPr>
    <w:rPr>
      <w:vertAlign w:val="superscript"/>
    </w:rPr>
  </w:style>
  <w:style w:type="paragraph" w:customStyle="1" w:styleId="Normalsentencia">
    <w:name w:val="Normal sentencia"/>
    <w:basedOn w:val="Normal"/>
    <w:link w:val="NormalsentenciaCar"/>
    <w:qFormat/>
    <w:rsid w:val="007620EA"/>
    <w:pPr>
      <w:spacing w:after="0" w:line="360" w:lineRule="auto"/>
      <w:ind w:firstLine="709"/>
      <w:jc w:val="both"/>
    </w:pPr>
    <w:rPr>
      <w:rFonts w:ascii="Arial" w:eastAsia="Times New Roman" w:hAnsi="Arial" w:cs="Arial"/>
      <w:sz w:val="28"/>
      <w:lang w:eastAsia="es-ES"/>
    </w:rPr>
  </w:style>
  <w:style w:type="character" w:customStyle="1" w:styleId="NormalsentenciaCar">
    <w:name w:val="Normal sentencia Car"/>
    <w:link w:val="Normalsentencia"/>
    <w:rsid w:val="007620EA"/>
    <w:rPr>
      <w:rFonts w:ascii="Arial" w:eastAsia="Times New Roman" w:hAnsi="Arial" w:cs="Arial"/>
      <w:sz w:val="28"/>
      <w:lang w:eastAsia="es-ES"/>
    </w:rPr>
  </w:style>
  <w:style w:type="character" w:styleId="Refdecomentario">
    <w:name w:val="annotation reference"/>
    <w:basedOn w:val="Fuentedeprrafopredeter"/>
    <w:uiPriority w:val="99"/>
    <w:semiHidden/>
    <w:unhideWhenUsed/>
    <w:rsid w:val="00FD16C6"/>
    <w:rPr>
      <w:sz w:val="16"/>
      <w:szCs w:val="16"/>
    </w:rPr>
  </w:style>
  <w:style w:type="paragraph" w:styleId="Textocomentario">
    <w:name w:val="annotation text"/>
    <w:basedOn w:val="Normal"/>
    <w:link w:val="TextocomentarioCar"/>
    <w:uiPriority w:val="99"/>
    <w:semiHidden/>
    <w:unhideWhenUsed/>
    <w:rsid w:val="00FD16C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D16C6"/>
    <w:rPr>
      <w:sz w:val="20"/>
      <w:szCs w:val="20"/>
    </w:rPr>
  </w:style>
  <w:style w:type="character" w:customStyle="1" w:styleId="Cuerpodeltexto2">
    <w:name w:val="Cuerpo del texto (2)_"/>
    <w:basedOn w:val="Fuentedeprrafopredeter"/>
    <w:link w:val="Cuerpodeltexto20"/>
    <w:uiPriority w:val="99"/>
    <w:locked/>
    <w:rsid w:val="00442E65"/>
    <w:rPr>
      <w:rFonts w:ascii="Arial" w:hAnsi="Arial" w:cs="Arial"/>
      <w:sz w:val="26"/>
      <w:szCs w:val="26"/>
      <w:shd w:val="clear" w:color="auto" w:fill="FFFFFF"/>
    </w:rPr>
  </w:style>
  <w:style w:type="paragraph" w:customStyle="1" w:styleId="Cuerpodeltexto20">
    <w:name w:val="Cuerpo del texto (2)"/>
    <w:basedOn w:val="Normal"/>
    <w:link w:val="Cuerpodeltexto2"/>
    <w:uiPriority w:val="99"/>
    <w:rsid w:val="00442E65"/>
    <w:pPr>
      <w:widowControl w:val="0"/>
      <w:shd w:val="clear" w:color="auto" w:fill="FFFFFF"/>
      <w:spacing w:before="300" w:after="420" w:line="240" w:lineRule="atLeast"/>
      <w:jc w:val="both"/>
    </w:pPr>
    <w:rPr>
      <w:rFonts w:ascii="Arial"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243767">
      <w:bodyDiv w:val="1"/>
      <w:marLeft w:val="0"/>
      <w:marRight w:val="0"/>
      <w:marTop w:val="0"/>
      <w:marBottom w:val="0"/>
      <w:divBdr>
        <w:top w:val="none" w:sz="0" w:space="0" w:color="auto"/>
        <w:left w:val="none" w:sz="0" w:space="0" w:color="auto"/>
        <w:bottom w:val="none" w:sz="0" w:space="0" w:color="auto"/>
        <w:right w:val="none" w:sz="0" w:space="0" w:color="auto"/>
      </w:divBdr>
    </w:div>
    <w:div w:id="616982411">
      <w:bodyDiv w:val="1"/>
      <w:marLeft w:val="0"/>
      <w:marRight w:val="0"/>
      <w:marTop w:val="0"/>
      <w:marBottom w:val="0"/>
      <w:divBdr>
        <w:top w:val="none" w:sz="0" w:space="0" w:color="auto"/>
        <w:left w:val="none" w:sz="0" w:space="0" w:color="auto"/>
        <w:bottom w:val="none" w:sz="0" w:space="0" w:color="auto"/>
        <w:right w:val="none" w:sz="0" w:space="0" w:color="auto"/>
      </w:divBdr>
    </w:div>
    <w:div w:id="801459249">
      <w:bodyDiv w:val="1"/>
      <w:marLeft w:val="0"/>
      <w:marRight w:val="0"/>
      <w:marTop w:val="0"/>
      <w:marBottom w:val="0"/>
      <w:divBdr>
        <w:top w:val="none" w:sz="0" w:space="0" w:color="auto"/>
        <w:left w:val="none" w:sz="0" w:space="0" w:color="auto"/>
        <w:bottom w:val="none" w:sz="0" w:space="0" w:color="auto"/>
        <w:right w:val="none" w:sz="0" w:space="0" w:color="auto"/>
      </w:divBdr>
    </w:div>
    <w:div w:id="1182086315">
      <w:bodyDiv w:val="1"/>
      <w:marLeft w:val="0"/>
      <w:marRight w:val="0"/>
      <w:marTop w:val="0"/>
      <w:marBottom w:val="0"/>
      <w:divBdr>
        <w:top w:val="none" w:sz="0" w:space="0" w:color="auto"/>
        <w:left w:val="none" w:sz="0" w:space="0" w:color="auto"/>
        <w:bottom w:val="none" w:sz="0" w:space="0" w:color="auto"/>
        <w:right w:val="none" w:sz="0" w:space="0" w:color="auto"/>
      </w:divBdr>
    </w:div>
    <w:div w:id="1929650485">
      <w:bodyDiv w:val="1"/>
      <w:marLeft w:val="0"/>
      <w:marRight w:val="0"/>
      <w:marTop w:val="0"/>
      <w:marBottom w:val="0"/>
      <w:divBdr>
        <w:top w:val="none" w:sz="0" w:space="0" w:color="auto"/>
        <w:left w:val="none" w:sz="0" w:space="0" w:color="auto"/>
        <w:bottom w:val="none" w:sz="0" w:space="0" w:color="auto"/>
        <w:right w:val="none" w:sz="0" w:space="0" w:color="auto"/>
      </w:divBdr>
    </w:div>
    <w:div w:id="206382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9.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nueva-alianza.org.mx/" TargetMode="External"/><Relationship Id="rId23"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cid:image001.jpg@01D425B5.D2037FE0"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iecm.mx/www/taip/cg/acu/2018/IECM-ACU-CG-161-2018.pdf" TargetMode="External"/><Relationship Id="rId2" Type="http://schemas.openxmlformats.org/officeDocument/2006/relationships/hyperlink" Target="https://sjf.scjn.gob.mx/sjfsist/Documentos/Tesis/2001/2001303.pdf" TargetMode="External"/><Relationship Id="rId1" Type="http://schemas.openxmlformats.org/officeDocument/2006/relationships/hyperlink" Target="https://sjf.scjn.gob.mx/sjfsist/Documentos/Tesis/2005/2005530.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1.jpeg"/></Relationships>
</file>

<file path=word/_rels/header3.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97CD6B-45FA-49E2-86A6-C17FC1ABC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8862</Words>
  <Characters>48744</Characters>
  <Application>Microsoft Office Word</Application>
  <DocSecurity>4</DocSecurity>
  <Lines>406</Lines>
  <Paragraphs>114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Karem Angélica Torres Betancourt</dc:creator>
  <cp:keywords/>
  <dc:description/>
  <cp:lastModifiedBy>Francisco Hernández</cp:lastModifiedBy>
  <cp:revision>2</cp:revision>
  <cp:lastPrinted>2018-08-30T00:27:00Z</cp:lastPrinted>
  <dcterms:created xsi:type="dcterms:W3CDTF">2018-09-27T22:32:00Z</dcterms:created>
  <dcterms:modified xsi:type="dcterms:W3CDTF">2018-09-27T22:32:00Z</dcterms:modified>
</cp:coreProperties>
</file>