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BD1" w:rsidRPr="007722F6" w:rsidRDefault="00200BD1" w:rsidP="00235732">
      <w:pPr>
        <w:pStyle w:val="Sangradetextonormal"/>
        <w:spacing w:after="0"/>
        <w:ind w:left="3119"/>
        <w:rPr>
          <w:rFonts w:ascii="Arial" w:hAnsi="Arial" w:cs="Arial"/>
          <w:b/>
          <w:szCs w:val="28"/>
        </w:rPr>
      </w:pPr>
      <w:bookmarkStart w:id="0" w:name="_GoBack"/>
      <w:bookmarkEnd w:id="0"/>
      <w:r w:rsidRPr="007722F6">
        <w:rPr>
          <w:rFonts w:ascii="Arial" w:hAnsi="Arial" w:cs="Arial"/>
          <w:b/>
          <w:szCs w:val="28"/>
        </w:rPr>
        <w:t xml:space="preserve">JUICIO </w:t>
      </w:r>
      <w:r w:rsidR="00D16AA3" w:rsidRPr="007722F6">
        <w:rPr>
          <w:rFonts w:ascii="Arial" w:hAnsi="Arial" w:cs="Arial"/>
          <w:b/>
          <w:szCs w:val="28"/>
        </w:rPr>
        <w:t>ELECTORAL</w:t>
      </w:r>
    </w:p>
    <w:p w:rsidR="00523D58" w:rsidRPr="007722F6" w:rsidRDefault="00523D58" w:rsidP="00235732">
      <w:pPr>
        <w:ind w:left="3119"/>
        <w:jc w:val="both"/>
        <w:rPr>
          <w:rFonts w:ascii="Arial" w:hAnsi="Arial" w:cs="Arial"/>
          <w:b/>
          <w:sz w:val="28"/>
          <w:szCs w:val="28"/>
        </w:rPr>
      </w:pPr>
    </w:p>
    <w:p w:rsidR="00200BD1" w:rsidRPr="007722F6" w:rsidRDefault="00200BD1" w:rsidP="00235732">
      <w:pPr>
        <w:ind w:left="3119"/>
        <w:jc w:val="both"/>
        <w:rPr>
          <w:rFonts w:ascii="Arial" w:hAnsi="Arial" w:cs="Arial"/>
          <w:sz w:val="28"/>
          <w:szCs w:val="28"/>
        </w:rPr>
      </w:pPr>
      <w:r w:rsidRPr="007722F6">
        <w:rPr>
          <w:rFonts w:ascii="Arial" w:hAnsi="Arial" w:cs="Arial"/>
          <w:b/>
          <w:sz w:val="28"/>
          <w:szCs w:val="28"/>
        </w:rPr>
        <w:t xml:space="preserve">EXPEDIENTE: </w:t>
      </w:r>
      <w:r w:rsidRPr="007722F6">
        <w:rPr>
          <w:rFonts w:ascii="Arial" w:hAnsi="Arial" w:cs="Arial"/>
          <w:sz w:val="28"/>
          <w:szCs w:val="28"/>
        </w:rPr>
        <w:t>TE</w:t>
      </w:r>
      <w:r w:rsidR="00F854CA" w:rsidRPr="007722F6">
        <w:rPr>
          <w:rFonts w:ascii="Arial" w:hAnsi="Arial" w:cs="Arial"/>
          <w:sz w:val="28"/>
          <w:szCs w:val="28"/>
        </w:rPr>
        <w:t>CDMX</w:t>
      </w:r>
      <w:r w:rsidRPr="007722F6">
        <w:rPr>
          <w:rFonts w:ascii="Arial" w:hAnsi="Arial" w:cs="Arial"/>
          <w:sz w:val="28"/>
          <w:szCs w:val="28"/>
        </w:rPr>
        <w:t>-J</w:t>
      </w:r>
      <w:r w:rsidR="009D75EB" w:rsidRPr="007722F6">
        <w:rPr>
          <w:rFonts w:ascii="Arial" w:hAnsi="Arial" w:cs="Arial"/>
          <w:sz w:val="28"/>
          <w:szCs w:val="28"/>
        </w:rPr>
        <w:t>EL</w:t>
      </w:r>
      <w:r w:rsidRPr="007722F6">
        <w:rPr>
          <w:rFonts w:ascii="Arial" w:hAnsi="Arial" w:cs="Arial"/>
          <w:sz w:val="28"/>
          <w:szCs w:val="28"/>
        </w:rPr>
        <w:t>-</w:t>
      </w:r>
      <w:r w:rsidR="00C65552" w:rsidRPr="007722F6">
        <w:rPr>
          <w:rFonts w:ascii="Arial" w:hAnsi="Arial" w:cs="Arial"/>
          <w:sz w:val="28"/>
          <w:szCs w:val="28"/>
        </w:rPr>
        <w:t>0</w:t>
      </w:r>
      <w:r w:rsidR="00AD4AAC" w:rsidRPr="007722F6">
        <w:rPr>
          <w:rFonts w:ascii="Arial" w:hAnsi="Arial" w:cs="Arial"/>
          <w:sz w:val="28"/>
          <w:szCs w:val="28"/>
        </w:rPr>
        <w:t>72</w:t>
      </w:r>
      <w:r w:rsidR="00D34207" w:rsidRPr="007722F6">
        <w:rPr>
          <w:rFonts w:ascii="Arial" w:hAnsi="Arial" w:cs="Arial"/>
          <w:sz w:val="28"/>
          <w:szCs w:val="28"/>
        </w:rPr>
        <w:t>/201</w:t>
      </w:r>
      <w:r w:rsidR="00F854CA" w:rsidRPr="007722F6">
        <w:rPr>
          <w:rFonts w:ascii="Arial" w:hAnsi="Arial" w:cs="Arial"/>
          <w:sz w:val="28"/>
          <w:szCs w:val="28"/>
        </w:rPr>
        <w:t>8</w:t>
      </w:r>
    </w:p>
    <w:p w:rsidR="00200BD1" w:rsidRPr="007722F6" w:rsidRDefault="00200BD1" w:rsidP="00235732">
      <w:pPr>
        <w:ind w:left="3119"/>
        <w:jc w:val="both"/>
        <w:rPr>
          <w:rFonts w:ascii="Arial" w:hAnsi="Arial" w:cs="Arial"/>
          <w:b/>
          <w:sz w:val="28"/>
          <w:szCs w:val="28"/>
        </w:rPr>
      </w:pPr>
    </w:p>
    <w:p w:rsidR="00D16AA3" w:rsidRPr="007722F6" w:rsidRDefault="00C37B3F" w:rsidP="00235732">
      <w:pPr>
        <w:ind w:left="3119"/>
        <w:jc w:val="both"/>
        <w:rPr>
          <w:rFonts w:ascii="Arial" w:hAnsi="Arial" w:cs="Arial"/>
          <w:bCs/>
          <w:kern w:val="32"/>
          <w:sz w:val="28"/>
          <w:szCs w:val="28"/>
        </w:rPr>
      </w:pPr>
      <w:r w:rsidRPr="007722F6">
        <w:rPr>
          <w:rFonts w:ascii="Arial" w:hAnsi="Arial" w:cs="Arial"/>
          <w:b/>
          <w:sz w:val="28"/>
          <w:szCs w:val="28"/>
        </w:rPr>
        <w:t>ACTOR</w:t>
      </w:r>
      <w:r w:rsidR="00D737AC" w:rsidRPr="007722F6">
        <w:rPr>
          <w:rFonts w:ascii="Arial" w:hAnsi="Arial" w:cs="Arial"/>
          <w:b/>
          <w:bCs/>
          <w:kern w:val="32"/>
          <w:sz w:val="28"/>
          <w:szCs w:val="28"/>
        </w:rPr>
        <w:t>:</w:t>
      </w:r>
      <w:r w:rsidR="004744C1" w:rsidRPr="007722F6">
        <w:rPr>
          <w:rFonts w:ascii="Arial" w:hAnsi="Arial" w:cs="Arial"/>
          <w:bCs/>
          <w:kern w:val="32"/>
          <w:sz w:val="28"/>
          <w:szCs w:val="28"/>
        </w:rPr>
        <w:t xml:space="preserve"> </w:t>
      </w:r>
      <w:r w:rsidR="00AD4AAC" w:rsidRPr="007722F6">
        <w:rPr>
          <w:rFonts w:ascii="Arial" w:hAnsi="Arial" w:cs="Arial"/>
          <w:bCs/>
          <w:kern w:val="32"/>
          <w:sz w:val="28"/>
          <w:szCs w:val="28"/>
        </w:rPr>
        <w:t>GERMAN SAUER MENDOZA</w:t>
      </w:r>
    </w:p>
    <w:p w:rsidR="00FA4CC2" w:rsidRPr="007722F6" w:rsidRDefault="00FA4CC2" w:rsidP="00235732">
      <w:pPr>
        <w:ind w:left="3119"/>
        <w:jc w:val="both"/>
        <w:rPr>
          <w:rFonts w:ascii="Arial" w:hAnsi="Arial" w:cs="Arial"/>
          <w:b/>
          <w:sz w:val="28"/>
          <w:szCs w:val="28"/>
        </w:rPr>
      </w:pPr>
    </w:p>
    <w:p w:rsidR="00C73D3C" w:rsidRPr="007722F6" w:rsidRDefault="006857F9" w:rsidP="00235732">
      <w:pPr>
        <w:ind w:left="3119"/>
        <w:jc w:val="both"/>
        <w:rPr>
          <w:rFonts w:ascii="Arial" w:hAnsi="Arial" w:cs="Arial"/>
          <w:bCs/>
          <w:kern w:val="32"/>
          <w:sz w:val="28"/>
          <w:szCs w:val="28"/>
        </w:rPr>
      </w:pPr>
      <w:r w:rsidRPr="007722F6">
        <w:rPr>
          <w:rFonts w:ascii="Arial" w:hAnsi="Arial" w:cs="Arial"/>
          <w:b/>
          <w:sz w:val="28"/>
          <w:szCs w:val="28"/>
        </w:rPr>
        <w:t>AUTORIDAD</w:t>
      </w:r>
      <w:r w:rsidR="00C73D3C" w:rsidRPr="007722F6">
        <w:rPr>
          <w:rFonts w:ascii="Arial" w:hAnsi="Arial" w:cs="Arial"/>
          <w:b/>
          <w:sz w:val="28"/>
          <w:szCs w:val="28"/>
        </w:rPr>
        <w:t xml:space="preserve"> </w:t>
      </w:r>
      <w:r w:rsidR="00523D58" w:rsidRPr="007722F6">
        <w:rPr>
          <w:rFonts w:ascii="Arial" w:hAnsi="Arial" w:cs="Arial"/>
          <w:b/>
          <w:bCs/>
          <w:kern w:val="32"/>
          <w:sz w:val="28"/>
          <w:szCs w:val="28"/>
        </w:rPr>
        <w:t>RESPONSABLE</w:t>
      </w:r>
      <w:r w:rsidR="00FA4CC2" w:rsidRPr="007722F6">
        <w:rPr>
          <w:rFonts w:ascii="Arial" w:hAnsi="Arial" w:cs="Arial"/>
          <w:b/>
          <w:bCs/>
          <w:kern w:val="32"/>
          <w:sz w:val="28"/>
          <w:szCs w:val="28"/>
        </w:rPr>
        <w:t>:</w:t>
      </w:r>
      <w:r w:rsidR="00FA4CC2" w:rsidRPr="007722F6">
        <w:rPr>
          <w:rFonts w:ascii="Arial" w:hAnsi="Arial" w:cs="Arial"/>
          <w:bCs/>
          <w:kern w:val="32"/>
          <w:sz w:val="28"/>
          <w:szCs w:val="28"/>
        </w:rPr>
        <w:t xml:space="preserve"> </w:t>
      </w:r>
      <w:r w:rsidRPr="007722F6">
        <w:rPr>
          <w:rFonts w:ascii="Arial" w:hAnsi="Arial" w:cs="Arial"/>
          <w:bCs/>
          <w:kern w:val="32"/>
          <w:sz w:val="28"/>
          <w:szCs w:val="28"/>
        </w:rPr>
        <w:t>INSTITUTO ELECTORAL DE LA CIUDAD DE MÉXICO</w:t>
      </w:r>
    </w:p>
    <w:p w:rsidR="00C73D3C" w:rsidRPr="007722F6" w:rsidRDefault="00C73D3C" w:rsidP="00235732">
      <w:pPr>
        <w:ind w:left="3119"/>
        <w:jc w:val="both"/>
        <w:rPr>
          <w:rFonts w:ascii="Arial" w:hAnsi="Arial" w:cs="Arial"/>
          <w:bCs/>
          <w:kern w:val="32"/>
          <w:sz w:val="28"/>
          <w:szCs w:val="28"/>
        </w:rPr>
      </w:pPr>
    </w:p>
    <w:p w:rsidR="00FA4CC2" w:rsidRPr="007722F6" w:rsidRDefault="00C65552" w:rsidP="00235732">
      <w:pPr>
        <w:ind w:left="3119"/>
        <w:jc w:val="both"/>
        <w:rPr>
          <w:rFonts w:ascii="Arial" w:hAnsi="Arial" w:cs="Arial"/>
          <w:sz w:val="28"/>
          <w:szCs w:val="28"/>
        </w:rPr>
      </w:pPr>
      <w:r w:rsidRPr="007722F6">
        <w:rPr>
          <w:rFonts w:ascii="Arial" w:hAnsi="Arial" w:cs="Arial"/>
          <w:b/>
          <w:sz w:val="28"/>
          <w:szCs w:val="28"/>
        </w:rPr>
        <w:t>MAGISTRAD</w:t>
      </w:r>
      <w:r w:rsidR="00B40BF3" w:rsidRPr="007722F6">
        <w:rPr>
          <w:rFonts w:ascii="Arial" w:hAnsi="Arial" w:cs="Arial"/>
          <w:b/>
          <w:sz w:val="28"/>
          <w:szCs w:val="28"/>
        </w:rPr>
        <w:t>O</w:t>
      </w:r>
      <w:r w:rsidR="00FA4CC2" w:rsidRPr="007722F6">
        <w:rPr>
          <w:rFonts w:ascii="Arial" w:hAnsi="Arial" w:cs="Arial"/>
          <w:b/>
          <w:sz w:val="28"/>
          <w:szCs w:val="28"/>
        </w:rPr>
        <w:t>:</w:t>
      </w:r>
      <w:r w:rsidRPr="007722F6">
        <w:rPr>
          <w:rFonts w:ascii="Arial" w:hAnsi="Arial" w:cs="Arial"/>
          <w:sz w:val="28"/>
          <w:szCs w:val="28"/>
        </w:rPr>
        <w:t xml:space="preserve"> </w:t>
      </w:r>
      <w:r w:rsidR="00B40BF3" w:rsidRPr="007722F6">
        <w:rPr>
          <w:rFonts w:ascii="Arial" w:hAnsi="Arial" w:cs="Arial"/>
          <w:sz w:val="28"/>
          <w:szCs w:val="28"/>
        </w:rPr>
        <w:t>ARMANDO HERNÁNDEZ CRUZ</w:t>
      </w:r>
      <w:r w:rsidRPr="007722F6">
        <w:rPr>
          <w:rFonts w:ascii="Arial" w:hAnsi="Arial" w:cs="Arial"/>
          <w:sz w:val="28"/>
          <w:szCs w:val="28"/>
        </w:rPr>
        <w:t xml:space="preserve"> </w:t>
      </w:r>
    </w:p>
    <w:p w:rsidR="00FA4CC2" w:rsidRPr="007722F6" w:rsidRDefault="00FA4CC2" w:rsidP="00235732">
      <w:pPr>
        <w:ind w:left="3119"/>
        <w:jc w:val="both"/>
        <w:rPr>
          <w:rFonts w:ascii="Arial" w:hAnsi="Arial" w:cs="Arial"/>
          <w:b/>
          <w:sz w:val="28"/>
          <w:szCs w:val="28"/>
        </w:rPr>
      </w:pPr>
    </w:p>
    <w:p w:rsidR="00FA4CC2" w:rsidRPr="007722F6" w:rsidRDefault="00AD4AAC" w:rsidP="00235732">
      <w:pPr>
        <w:ind w:left="3119"/>
        <w:jc w:val="both"/>
        <w:rPr>
          <w:rFonts w:ascii="Arial" w:hAnsi="Arial" w:cs="Arial"/>
          <w:sz w:val="28"/>
          <w:szCs w:val="28"/>
        </w:rPr>
      </w:pPr>
      <w:r w:rsidRPr="007722F6">
        <w:rPr>
          <w:rFonts w:ascii="Arial" w:hAnsi="Arial" w:cs="Arial"/>
          <w:b/>
          <w:sz w:val="28"/>
          <w:szCs w:val="28"/>
        </w:rPr>
        <w:t>SECRETARIA</w:t>
      </w:r>
      <w:r w:rsidR="00FA4CC2" w:rsidRPr="007722F6">
        <w:rPr>
          <w:rFonts w:ascii="Arial" w:hAnsi="Arial" w:cs="Arial"/>
          <w:b/>
          <w:sz w:val="28"/>
          <w:szCs w:val="28"/>
        </w:rPr>
        <w:t xml:space="preserve">: </w:t>
      </w:r>
      <w:r w:rsidRPr="007722F6">
        <w:rPr>
          <w:rFonts w:ascii="Arial" w:hAnsi="Arial" w:cs="Arial"/>
          <w:sz w:val="28"/>
          <w:szCs w:val="28"/>
        </w:rPr>
        <w:t>SANDRA ARACELI VIVANCO MORALES</w:t>
      </w:r>
    </w:p>
    <w:p w:rsidR="00523D58" w:rsidRPr="007722F6" w:rsidRDefault="00523D58" w:rsidP="00235732">
      <w:pPr>
        <w:spacing w:line="360" w:lineRule="auto"/>
        <w:ind w:left="2835"/>
        <w:jc w:val="both"/>
        <w:rPr>
          <w:rFonts w:ascii="Arial" w:hAnsi="Arial" w:cs="Arial"/>
          <w:sz w:val="24"/>
          <w:szCs w:val="28"/>
        </w:rPr>
      </w:pPr>
    </w:p>
    <w:p w:rsidR="007673E6" w:rsidRPr="007722F6" w:rsidRDefault="007673E6" w:rsidP="00235732">
      <w:pPr>
        <w:spacing w:line="360" w:lineRule="auto"/>
        <w:jc w:val="both"/>
        <w:rPr>
          <w:rFonts w:ascii="Arial" w:hAnsi="Arial" w:cs="Arial"/>
          <w:b/>
          <w:sz w:val="24"/>
          <w:szCs w:val="28"/>
        </w:rPr>
      </w:pPr>
    </w:p>
    <w:p w:rsidR="002F3C06" w:rsidRPr="007722F6" w:rsidRDefault="00446260" w:rsidP="00235732">
      <w:pPr>
        <w:spacing w:line="360" w:lineRule="auto"/>
        <w:jc w:val="both"/>
        <w:rPr>
          <w:rFonts w:ascii="Arial" w:hAnsi="Arial" w:cs="Arial"/>
          <w:b/>
          <w:sz w:val="28"/>
          <w:szCs w:val="28"/>
        </w:rPr>
      </w:pPr>
      <w:r w:rsidRPr="007722F6">
        <w:rPr>
          <w:rFonts w:ascii="Arial" w:hAnsi="Arial" w:cs="Arial"/>
          <w:b/>
          <w:sz w:val="28"/>
          <w:szCs w:val="28"/>
        </w:rPr>
        <w:t xml:space="preserve">Ciudad de </w:t>
      </w:r>
      <w:r w:rsidR="002F3C06" w:rsidRPr="007722F6">
        <w:rPr>
          <w:rFonts w:ascii="Arial" w:hAnsi="Arial" w:cs="Arial"/>
          <w:b/>
          <w:sz w:val="28"/>
          <w:szCs w:val="28"/>
        </w:rPr>
        <w:t xml:space="preserve">México, a </w:t>
      </w:r>
      <w:r w:rsidR="007722F6" w:rsidRPr="007722F6">
        <w:rPr>
          <w:rFonts w:ascii="Arial" w:hAnsi="Arial" w:cs="Arial"/>
          <w:b/>
          <w:sz w:val="28"/>
          <w:szCs w:val="28"/>
        </w:rPr>
        <w:t xml:space="preserve">trece </w:t>
      </w:r>
      <w:r w:rsidR="00AD4AAC" w:rsidRPr="007722F6">
        <w:rPr>
          <w:rFonts w:ascii="Arial" w:hAnsi="Arial" w:cs="Arial"/>
          <w:b/>
          <w:sz w:val="28"/>
          <w:szCs w:val="28"/>
        </w:rPr>
        <w:t>de junio</w:t>
      </w:r>
      <w:r w:rsidR="00C65552" w:rsidRPr="007722F6">
        <w:rPr>
          <w:rFonts w:ascii="Arial" w:hAnsi="Arial" w:cs="Arial"/>
          <w:b/>
          <w:sz w:val="28"/>
          <w:szCs w:val="28"/>
        </w:rPr>
        <w:t xml:space="preserve"> </w:t>
      </w:r>
      <w:r w:rsidR="002F3C06" w:rsidRPr="007722F6">
        <w:rPr>
          <w:rFonts w:ascii="Arial" w:hAnsi="Arial" w:cs="Arial"/>
          <w:b/>
          <w:sz w:val="28"/>
          <w:szCs w:val="28"/>
        </w:rPr>
        <w:t xml:space="preserve">de dos mil </w:t>
      </w:r>
      <w:r w:rsidR="00D16AA3" w:rsidRPr="007722F6">
        <w:rPr>
          <w:rFonts w:ascii="Arial" w:hAnsi="Arial" w:cs="Arial"/>
          <w:b/>
          <w:sz w:val="28"/>
          <w:szCs w:val="28"/>
        </w:rPr>
        <w:t>d</w:t>
      </w:r>
      <w:r w:rsidR="00BE4E3C" w:rsidRPr="007722F6">
        <w:rPr>
          <w:rFonts w:ascii="Arial" w:hAnsi="Arial" w:cs="Arial"/>
          <w:b/>
          <w:sz w:val="28"/>
          <w:szCs w:val="28"/>
        </w:rPr>
        <w:t>ieciocho</w:t>
      </w:r>
      <w:r w:rsidR="002F3C06" w:rsidRPr="007722F6">
        <w:rPr>
          <w:rFonts w:ascii="Arial" w:hAnsi="Arial" w:cs="Arial"/>
          <w:b/>
          <w:sz w:val="28"/>
          <w:szCs w:val="28"/>
        </w:rPr>
        <w:t>.</w:t>
      </w:r>
    </w:p>
    <w:p w:rsidR="00523D58" w:rsidRPr="007722F6" w:rsidRDefault="00523D58" w:rsidP="00235732">
      <w:pPr>
        <w:spacing w:line="360" w:lineRule="auto"/>
        <w:jc w:val="both"/>
        <w:rPr>
          <w:rFonts w:ascii="Arial" w:hAnsi="Arial" w:cs="Arial"/>
          <w:b/>
          <w:sz w:val="24"/>
          <w:szCs w:val="28"/>
        </w:rPr>
      </w:pPr>
    </w:p>
    <w:p w:rsidR="00A254F3" w:rsidRPr="007722F6" w:rsidRDefault="00A254F3" w:rsidP="00235732">
      <w:pPr>
        <w:spacing w:line="360" w:lineRule="auto"/>
        <w:jc w:val="both"/>
        <w:rPr>
          <w:rFonts w:ascii="Arial" w:hAnsi="Arial" w:cs="Arial"/>
          <w:sz w:val="28"/>
          <w:szCs w:val="28"/>
        </w:rPr>
      </w:pPr>
      <w:r w:rsidRPr="007722F6">
        <w:rPr>
          <w:rFonts w:ascii="Arial" w:hAnsi="Arial" w:cs="Arial"/>
          <w:sz w:val="28"/>
          <w:szCs w:val="28"/>
        </w:rPr>
        <w:t>E</w:t>
      </w:r>
      <w:r w:rsidR="00DA6A8F" w:rsidRPr="007722F6">
        <w:rPr>
          <w:rFonts w:ascii="Arial" w:hAnsi="Arial" w:cs="Arial"/>
          <w:sz w:val="28"/>
          <w:szCs w:val="28"/>
        </w:rPr>
        <w:t xml:space="preserve">n sesión pública de esta fecha, este </w:t>
      </w:r>
      <w:r w:rsidRPr="007722F6">
        <w:rPr>
          <w:rFonts w:ascii="Arial" w:hAnsi="Arial" w:cs="Arial"/>
          <w:sz w:val="28"/>
          <w:szCs w:val="28"/>
        </w:rPr>
        <w:t>Tribunal</w:t>
      </w:r>
      <w:r w:rsidR="00554BC9" w:rsidRPr="007722F6">
        <w:rPr>
          <w:rFonts w:ascii="Arial" w:hAnsi="Arial" w:cs="Arial"/>
          <w:sz w:val="28"/>
          <w:szCs w:val="28"/>
        </w:rPr>
        <w:t xml:space="preserve"> Electoral </w:t>
      </w:r>
      <w:r w:rsidRPr="007722F6">
        <w:rPr>
          <w:rFonts w:ascii="Arial" w:hAnsi="Arial" w:cs="Arial"/>
          <w:sz w:val="28"/>
          <w:szCs w:val="28"/>
        </w:rPr>
        <w:t>resuelve el</w:t>
      </w:r>
      <w:r w:rsidR="0039316B" w:rsidRPr="007722F6">
        <w:rPr>
          <w:rFonts w:ascii="Arial" w:hAnsi="Arial" w:cs="Arial"/>
          <w:sz w:val="28"/>
          <w:szCs w:val="28"/>
        </w:rPr>
        <w:t xml:space="preserve"> juicio </w:t>
      </w:r>
      <w:r w:rsidR="008B2AD6" w:rsidRPr="007722F6">
        <w:rPr>
          <w:rFonts w:ascii="Arial" w:hAnsi="Arial" w:cs="Arial"/>
          <w:sz w:val="28"/>
          <w:szCs w:val="28"/>
        </w:rPr>
        <w:t>electoral</w:t>
      </w:r>
      <w:r w:rsidR="0039316B" w:rsidRPr="007722F6">
        <w:rPr>
          <w:rFonts w:ascii="Arial" w:hAnsi="Arial" w:cs="Arial"/>
          <w:sz w:val="28"/>
          <w:szCs w:val="28"/>
        </w:rPr>
        <w:t xml:space="preserve"> </w:t>
      </w:r>
      <w:r w:rsidRPr="007722F6">
        <w:rPr>
          <w:rFonts w:ascii="Arial" w:hAnsi="Arial" w:cs="Arial"/>
          <w:sz w:val="28"/>
          <w:szCs w:val="28"/>
        </w:rPr>
        <w:t xml:space="preserve">promovido por </w:t>
      </w:r>
      <w:r w:rsidR="004B3D56" w:rsidRPr="007722F6">
        <w:rPr>
          <w:rFonts w:ascii="Arial" w:hAnsi="Arial" w:cs="Arial"/>
          <w:bCs/>
          <w:kern w:val="32"/>
          <w:sz w:val="28"/>
          <w:szCs w:val="28"/>
        </w:rPr>
        <w:t>German Sauer Mendoza</w:t>
      </w:r>
      <w:r w:rsidR="007673E6" w:rsidRPr="007722F6">
        <w:rPr>
          <w:rFonts w:ascii="Arial" w:hAnsi="Arial" w:cs="Arial"/>
          <w:bCs/>
          <w:kern w:val="32"/>
          <w:sz w:val="28"/>
          <w:szCs w:val="28"/>
        </w:rPr>
        <w:t>,</w:t>
      </w:r>
      <w:r w:rsidR="00A90FA3" w:rsidRPr="007722F6">
        <w:rPr>
          <w:rFonts w:ascii="Arial" w:hAnsi="Arial" w:cs="Arial"/>
          <w:sz w:val="28"/>
          <w:szCs w:val="28"/>
        </w:rPr>
        <w:t xml:space="preserve"> </w:t>
      </w:r>
      <w:r w:rsidR="00493733" w:rsidRPr="007722F6">
        <w:rPr>
          <w:rFonts w:ascii="Arial" w:hAnsi="Arial" w:cs="Arial"/>
          <w:sz w:val="28"/>
          <w:szCs w:val="28"/>
        </w:rPr>
        <w:t xml:space="preserve">en el sentido de </w:t>
      </w:r>
      <w:r w:rsidR="00DA6A8F" w:rsidRPr="007722F6">
        <w:rPr>
          <w:rFonts w:ascii="Arial" w:hAnsi="Arial" w:cs="Arial"/>
          <w:b/>
          <w:sz w:val="28"/>
          <w:szCs w:val="28"/>
        </w:rPr>
        <w:t>revocar</w:t>
      </w:r>
      <w:r w:rsidR="00E26300" w:rsidRPr="007722F6">
        <w:rPr>
          <w:rFonts w:ascii="Arial" w:hAnsi="Arial" w:cs="Arial"/>
          <w:sz w:val="28"/>
          <w:szCs w:val="28"/>
        </w:rPr>
        <w:t>,</w:t>
      </w:r>
      <w:r w:rsidR="00DA6A8F" w:rsidRPr="007722F6">
        <w:rPr>
          <w:rFonts w:ascii="Arial" w:hAnsi="Arial" w:cs="Arial"/>
          <w:b/>
          <w:sz w:val="28"/>
          <w:szCs w:val="28"/>
        </w:rPr>
        <w:t xml:space="preserve"> </w:t>
      </w:r>
      <w:r w:rsidR="00DA6A8F" w:rsidRPr="007722F6">
        <w:rPr>
          <w:rFonts w:ascii="Arial" w:hAnsi="Arial" w:cs="Arial"/>
          <w:sz w:val="28"/>
          <w:szCs w:val="28"/>
        </w:rPr>
        <w:t>en lo que fue materia de impugnación</w:t>
      </w:r>
      <w:r w:rsidR="002762FC" w:rsidRPr="007722F6">
        <w:rPr>
          <w:rFonts w:ascii="Arial" w:hAnsi="Arial" w:cs="Arial"/>
          <w:sz w:val="28"/>
          <w:szCs w:val="28"/>
        </w:rPr>
        <w:t>,</w:t>
      </w:r>
      <w:r w:rsidR="00DA6A8F" w:rsidRPr="007722F6">
        <w:rPr>
          <w:rFonts w:ascii="Arial" w:hAnsi="Arial" w:cs="Arial"/>
          <w:sz w:val="28"/>
          <w:szCs w:val="28"/>
        </w:rPr>
        <w:t xml:space="preserve"> el punto PRIMERO del Acuerdo CECyCC.5ª.Urg.2.4.2018, </w:t>
      </w:r>
      <w:r w:rsidR="002762FC" w:rsidRPr="007722F6">
        <w:rPr>
          <w:rFonts w:ascii="Arial" w:hAnsi="Arial" w:cs="Arial"/>
          <w:sz w:val="28"/>
          <w:szCs w:val="28"/>
        </w:rPr>
        <w:t>que niega</w:t>
      </w:r>
      <w:r w:rsidR="00DA6A8F" w:rsidRPr="007722F6">
        <w:rPr>
          <w:rFonts w:ascii="Arial" w:hAnsi="Arial" w:cs="Arial"/>
          <w:sz w:val="28"/>
          <w:szCs w:val="28"/>
        </w:rPr>
        <w:t xml:space="preserve"> otorgar</w:t>
      </w:r>
      <w:r w:rsidR="00E26300" w:rsidRPr="007722F6">
        <w:rPr>
          <w:rFonts w:ascii="Arial" w:hAnsi="Arial" w:cs="Arial"/>
          <w:sz w:val="28"/>
          <w:szCs w:val="28"/>
        </w:rPr>
        <w:t>le</w:t>
      </w:r>
      <w:r w:rsidR="00DA6A8F" w:rsidRPr="007722F6">
        <w:rPr>
          <w:rFonts w:ascii="Arial" w:hAnsi="Arial" w:cs="Arial"/>
          <w:sz w:val="28"/>
          <w:szCs w:val="28"/>
        </w:rPr>
        <w:t xml:space="preserve"> registro </w:t>
      </w:r>
      <w:r w:rsidR="00E26300" w:rsidRPr="007722F6">
        <w:rPr>
          <w:rFonts w:ascii="Arial" w:hAnsi="Arial" w:cs="Arial"/>
          <w:sz w:val="28"/>
          <w:szCs w:val="28"/>
        </w:rPr>
        <w:t>para participar en el</w:t>
      </w:r>
      <w:r w:rsidR="00DA6A8F" w:rsidRPr="007722F6">
        <w:rPr>
          <w:rFonts w:ascii="Arial" w:hAnsi="Arial" w:cs="Arial"/>
          <w:sz w:val="28"/>
          <w:szCs w:val="28"/>
        </w:rPr>
        <w:t xml:space="preserve"> </w:t>
      </w:r>
      <w:r w:rsidR="008F09FD" w:rsidRPr="007722F6">
        <w:rPr>
          <w:rFonts w:ascii="Arial" w:hAnsi="Arial" w:cs="Arial"/>
          <w:sz w:val="28"/>
          <w:szCs w:val="28"/>
        </w:rPr>
        <w:t>Concurso de Oposición Abierto para seleccionar personal eventual para Educación Cívica y Construcción de Ciudadanía para el Proceso Electoral Ordinario Local 2017-2018 y para la Consulta Ciudadana sobre Presupuesto Participativo 2019.</w:t>
      </w:r>
    </w:p>
    <w:p w:rsidR="00BA198E" w:rsidRPr="007722F6" w:rsidRDefault="00BA198E" w:rsidP="00E54BBD">
      <w:pPr>
        <w:spacing w:line="360" w:lineRule="auto"/>
        <w:jc w:val="both"/>
        <w:rPr>
          <w:rFonts w:ascii="Arial" w:hAnsi="Arial" w:cs="Arial"/>
          <w:sz w:val="24"/>
          <w:szCs w:val="28"/>
        </w:rPr>
      </w:pPr>
    </w:p>
    <w:p w:rsidR="007133B8" w:rsidRPr="007722F6" w:rsidRDefault="007133B8" w:rsidP="00523D58">
      <w:pPr>
        <w:pStyle w:val="Ttulo"/>
        <w:spacing w:before="0" w:after="0"/>
        <w:ind w:left="2835"/>
        <w:jc w:val="both"/>
        <w:rPr>
          <w:rFonts w:cs="Arial"/>
          <w:b w:val="0"/>
          <w:bCs w:val="0"/>
          <w:sz w:val="28"/>
          <w:szCs w:val="28"/>
        </w:rPr>
      </w:pPr>
      <w:r w:rsidRPr="007722F6">
        <w:rPr>
          <w:rFonts w:cs="Arial"/>
          <w:sz w:val="28"/>
          <w:szCs w:val="28"/>
        </w:rPr>
        <w:t>GLOSARIO</w:t>
      </w:r>
    </w:p>
    <w:tbl>
      <w:tblPr>
        <w:tblW w:w="7939" w:type="dxa"/>
        <w:jc w:val="center"/>
        <w:tblCellMar>
          <w:left w:w="0" w:type="dxa"/>
          <w:right w:w="0" w:type="dxa"/>
        </w:tblCellMar>
        <w:tblLook w:val="04A0" w:firstRow="1" w:lastRow="0" w:firstColumn="1" w:lastColumn="0" w:noHBand="0" w:noVBand="1"/>
      </w:tblPr>
      <w:tblGrid>
        <w:gridCol w:w="4254"/>
        <w:gridCol w:w="3685"/>
      </w:tblGrid>
      <w:tr w:rsidR="007133B8" w:rsidRPr="007722F6" w:rsidTr="006F1180">
        <w:trPr>
          <w:jc w:val="center"/>
        </w:trPr>
        <w:tc>
          <w:tcPr>
            <w:tcW w:w="4254" w:type="dxa"/>
            <w:tcMar>
              <w:top w:w="0" w:type="dxa"/>
              <w:left w:w="108" w:type="dxa"/>
              <w:bottom w:w="0" w:type="dxa"/>
              <w:right w:w="108" w:type="dxa"/>
            </w:tcMar>
          </w:tcPr>
          <w:p w:rsidR="009F1CAD" w:rsidRPr="007722F6" w:rsidRDefault="009F1CAD" w:rsidP="007133B8">
            <w:pPr>
              <w:contextualSpacing/>
              <w:jc w:val="both"/>
              <w:rPr>
                <w:rFonts w:ascii="Arial" w:hAnsi="Arial" w:cs="Arial"/>
                <w:sz w:val="24"/>
                <w:szCs w:val="24"/>
              </w:rPr>
            </w:pPr>
          </w:p>
          <w:p w:rsidR="00C45F46" w:rsidRPr="007722F6" w:rsidRDefault="00C45F46" w:rsidP="007133B8">
            <w:pPr>
              <w:contextualSpacing/>
              <w:jc w:val="both"/>
              <w:rPr>
                <w:rFonts w:ascii="Arial" w:hAnsi="Arial" w:cs="Arial"/>
                <w:sz w:val="24"/>
                <w:szCs w:val="24"/>
                <w:lang w:val="es-MX"/>
              </w:rPr>
            </w:pPr>
            <w:r w:rsidRPr="007722F6">
              <w:rPr>
                <w:rFonts w:ascii="Arial" w:hAnsi="Arial" w:cs="Arial"/>
                <w:sz w:val="24"/>
                <w:szCs w:val="24"/>
                <w:lang w:val="es-MX"/>
              </w:rPr>
              <w:t xml:space="preserve">Convocatoria para participar en el concurso de oposición abierto para seleccionar al personal eventual que apoyará a los órganos desconcentrados del Instituto </w:t>
            </w:r>
            <w:r w:rsidRPr="007722F6">
              <w:rPr>
                <w:rFonts w:ascii="Arial" w:hAnsi="Arial" w:cs="Arial"/>
                <w:sz w:val="24"/>
                <w:szCs w:val="24"/>
                <w:lang w:val="es-MX"/>
              </w:rPr>
              <w:lastRenderedPageBreak/>
              <w:t>Electoral en actividades de educación cívica y construcción de ciudadanía, para el Proceso Electoral Local Ordinario 2017-2018 y la Consulta Ciudadana sobre Presupuesto Participativo 2019, aprobada mediante el acuerdo IECM/ACU-CG-056/2018</w:t>
            </w:r>
            <w:r w:rsidR="002A32F5" w:rsidRPr="007722F6">
              <w:rPr>
                <w:rFonts w:ascii="Arial" w:hAnsi="Arial" w:cs="Arial"/>
                <w:sz w:val="24"/>
                <w:szCs w:val="24"/>
                <w:lang w:val="es-MX"/>
              </w:rPr>
              <w:t>.</w:t>
            </w:r>
          </w:p>
          <w:p w:rsidR="00C45F46" w:rsidRPr="007722F6" w:rsidRDefault="00C45F46" w:rsidP="007133B8">
            <w:pPr>
              <w:contextualSpacing/>
              <w:jc w:val="both"/>
              <w:rPr>
                <w:rFonts w:ascii="Arial" w:hAnsi="Arial" w:cs="Arial"/>
                <w:sz w:val="24"/>
                <w:szCs w:val="24"/>
                <w:lang w:val="es-MX"/>
              </w:rPr>
            </w:pPr>
          </w:p>
          <w:p w:rsidR="000F7765" w:rsidRPr="007722F6" w:rsidRDefault="00C45F46" w:rsidP="007133B8">
            <w:pPr>
              <w:contextualSpacing/>
              <w:jc w:val="both"/>
              <w:rPr>
                <w:rFonts w:ascii="Arial" w:hAnsi="Arial" w:cs="Arial"/>
                <w:sz w:val="24"/>
                <w:szCs w:val="24"/>
                <w:lang w:val="es-MX"/>
              </w:rPr>
            </w:pPr>
            <w:r w:rsidRPr="007722F6">
              <w:rPr>
                <w:rFonts w:ascii="Arial" w:hAnsi="Arial" w:cs="Arial"/>
                <w:sz w:val="24"/>
                <w:szCs w:val="24"/>
                <w:lang w:val="es-MX"/>
              </w:rPr>
              <w:t xml:space="preserve">Base Décimo Cuarta de la Convocatoria para participar en el concurso de oposición abierto para seleccionar al personal eventual que apoyará a los órganos desconcentrados del Instituto Electoral en actividades de educación cívica y construcción de ciudadanía, para el Proceso Electoral Local Ordinario 2017-2018 y la Consulta Ciudadana sobre Presupuesto Participativo 2019, aprobado mediante Acuerdo </w:t>
            </w:r>
            <w:r w:rsidRPr="007722F6">
              <w:rPr>
                <w:rFonts w:ascii="Arial" w:hAnsi="Arial" w:cs="Arial"/>
                <w:b/>
                <w:sz w:val="24"/>
                <w:szCs w:val="24"/>
                <w:lang w:val="es-MX"/>
              </w:rPr>
              <w:t>IECM/ACU-CG-056/2018</w:t>
            </w:r>
            <w:r w:rsidRPr="007722F6">
              <w:rPr>
                <w:rFonts w:ascii="Arial" w:hAnsi="Arial" w:cs="Arial"/>
                <w:sz w:val="24"/>
                <w:szCs w:val="24"/>
                <w:lang w:val="es-MX"/>
              </w:rPr>
              <w:t>, emitido por el Consejo General del Instituto Electoral de la Ciudad de México.</w:t>
            </w:r>
          </w:p>
          <w:p w:rsidR="00C45F46" w:rsidRPr="007722F6" w:rsidRDefault="00C45F46" w:rsidP="007133B8">
            <w:pPr>
              <w:contextualSpacing/>
              <w:jc w:val="both"/>
              <w:rPr>
                <w:rFonts w:ascii="Arial" w:hAnsi="Arial" w:cs="Arial"/>
                <w:sz w:val="24"/>
                <w:szCs w:val="24"/>
              </w:rPr>
            </w:pPr>
          </w:p>
          <w:p w:rsidR="001E3683" w:rsidRPr="007722F6" w:rsidRDefault="001E3683" w:rsidP="001E3683">
            <w:pPr>
              <w:contextualSpacing/>
              <w:jc w:val="both"/>
              <w:rPr>
                <w:rFonts w:ascii="Arial" w:hAnsi="Arial" w:cs="Arial"/>
                <w:sz w:val="24"/>
                <w:szCs w:val="24"/>
              </w:rPr>
            </w:pPr>
            <w:r w:rsidRPr="007722F6">
              <w:rPr>
                <w:rFonts w:ascii="Arial" w:hAnsi="Arial" w:cs="Arial"/>
                <w:sz w:val="24"/>
                <w:szCs w:val="24"/>
              </w:rPr>
              <w:t xml:space="preserve">Acuerdo de la Comisión Permanente de Educación Cívica y Construcción de Ciudadanía, por el que se </w:t>
            </w:r>
            <w:r w:rsidR="00E85D07" w:rsidRPr="007722F6">
              <w:rPr>
                <w:rFonts w:ascii="Arial" w:hAnsi="Arial" w:cs="Arial"/>
                <w:sz w:val="24"/>
                <w:szCs w:val="24"/>
              </w:rPr>
              <w:t xml:space="preserve">resuelven las solicitudes de registro como aspirantes </w:t>
            </w:r>
            <w:r w:rsidRPr="007722F6">
              <w:rPr>
                <w:rFonts w:ascii="Arial" w:hAnsi="Arial" w:cs="Arial"/>
                <w:sz w:val="24"/>
                <w:szCs w:val="24"/>
              </w:rPr>
              <w:t>del Concurso de Oposición Abierto para seleccionar personal eventual para Educación Cívica y Construcción de Ciudadanía para el Proceso Electoral Ordinario Local 2017-2018 y para la Consulta Ciudadana sobre</w:t>
            </w:r>
            <w:r w:rsidR="007F7CDA" w:rsidRPr="007722F6">
              <w:rPr>
                <w:rFonts w:ascii="Arial" w:hAnsi="Arial" w:cs="Arial"/>
                <w:sz w:val="24"/>
                <w:szCs w:val="24"/>
              </w:rPr>
              <w:t xml:space="preserve"> Presupuesto Participativo 2019, identificado con la clave </w:t>
            </w:r>
            <w:r w:rsidR="00244267" w:rsidRPr="007722F6">
              <w:rPr>
                <w:rFonts w:ascii="Arial" w:hAnsi="Arial" w:cs="Arial"/>
                <w:sz w:val="24"/>
                <w:szCs w:val="24"/>
              </w:rPr>
              <w:t>CECyCC.5ª.Urg</w:t>
            </w:r>
            <w:r w:rsidR="007F7CDA" w:rsidRPr="007722F6">
              <w:rPr>
                <w:rFonts w:ascii="Arial" w:hAnsi="Arial" w:cs="Arial"/>
                <w:sz w:val="24"/>
                <w:szCs w:val="24"/>
              </w:rPr>
              <w:t>.</w:t>
            </w:r>
            <w:r w:rsidR="00E85D07" w:rsidRPr="007722F6">
              <w:rPr>
                <w:rFonts w:ascii="Arial" w:hAnsi="Arial" w:cs="Arial"/>
                <w:sz w:val="24"/>
                <w:szCs w:val="24"/>
              </w:rPr>
              <w:t>2</w:t>
            </w:r>
            <w:r w:rsidR="007F7CDA" w:rsidRPr="007722F6">
              <w:rPr>
                <w:rFonts w:ascii="Arial" w:hAnsi="Arial" w:cs="Arial"/>
                <w:sz w:val="24"/>
                <w:szCs w:val="24"/>
              </w:rPr>
              <w:t>.4.2018.</w:t>
            </w:r>
          </w:p>
          <w:p w:rsidR="001E3683" w:rsidRPr="007722F6" w:rsidRDefault="001E3683" w:rsidP="007133B8">
            <w:pPr>
              <w:contextualSpacing/>
              <w:jc w:val="both"/>
              <w:rPr>
                <w:rFonts w:ascii="Arial" w:hAnsi="Arial" w:cs="Arial"/>
                <w:sz w:val="24"/>
                <w:szCs w:val="24"/>
              </w:rPr>
            </w:pPr>
          </w:p>
          <w:p w:rsidR="007133B8" w:rsidRPr="007722F6" w:rsidRDefault="007133B8" w:rsidP="007133B8">
            <w:pPr>
              <w:contextualSpacing/>
              <w:jc w:val="both"/>
              <w:rPr>
                <w:rFonts w:ascii="Arial" w:hAnsi="Arial" w:cs="Arial"/>
                <w:sz w:val="24"/>
                <w:szCs w:val="24"/>
              </w:rPr>
            </w:pPr>
            <w:r w:rsidRPr="007722F6">
              <w:rPr>
                <w:rFonts w:ascii="Arial" w:hAnsi="Arial" w:cs="Arial"/>
                <w:sz w:val="24"/>
                <w:szCs w:val="24"/>
              </w:rPr>
              <w:t>Código de Instituciones y Procedimientos Ele</w:t>
            </w:r>
            <w:r w:rsidR="00C73D3C" w:rsidRPr="007722F6">
              <w:rPr>
                <w:rFonts w:ascii="Arial" w:hAnsi="Arial" w:cs="Arial"/>
                <w:sz w:val="24"/>
                <w:szCs w:val="24"/>
              </w:rPr>
              <w:t>ctorales de la Ciudad de México</w:t>
            </w:r>
            <w:r w:rsidR="002A32F5" w:rsidRPr="007722F6">
              <w:rPr>
                <w:rFonts w:ascii="Arial" w:hAnsi="Arial" w:cs="Arial"/>
                <w:sz w:val="24"/>
                <w:szCs w:val="24"/>
              </w:rPr>
              <w:t>.</w:t>
            </w:r>
          </w:p>
          <w:p w:rsidR="00C73D3C" w:rsidRPr="007722F6" w:rsidRDefault="00C73D3C" w:rsidP="007133B8">
            <w:pPr>
              <w:contextualSpacing/>
              <w:jc w:val="both"/>
              <w:rPr>
                <w:rFonts w:ascii="Arial" w:hAnsi="Arial" w:cs="Arial"/>
                <w:sz w:val="24"/>
                <w:szCs w:val="24"/>
              </w:rPr>
            </w:pPr>
          </w:p>
          <w:p w:rsidR="00C73D3C" w:rsidRPr="007722F6" w:rsidRDefault="00C73D3C" w:rsidP="007133B8">
            <w:pPr>
              <w:contextualSpacing/>
              <w:jc w:val="both"/>
              <w:rPr>
                <w:rFonts w:ascii="Arial" w:hAnsi="Arial" w:cs="Arial"/>
                <w:sz w:val="24"/>
                <w:szCs w:val="24"/>
              </w:rPr>
            </w:pPr>
            <w:r w:rsidRPr="007722F6">
              <w:rPr>
                <w:rFonts w:ascii="Arial" w:hAnsi="Arial" w:cs="Arial"/>
                <w:sz w:val="24"/>
                <w:szCs w:val="24"/>
              </w:rPr>
              <w:t>Co</w:t>
            </w:r>
            <w:r w:rsidR="00BA198E" w:rsidRPr="007722F6">
              <w:rPr>
                <w:rFonts w:ascii="Arial" w:hAnsi="Arial" w:cs="Arial"/>
                <w:sz w:val="24"/>
                <w:szCs w:val="24"/>
              </w:rPr>
              <w:t xml:space="preserve">nsejo General del Instituto </w:t>
            </w:r>
            <w:r w:rsidR="00177B02" w:rsidRPr="007722F6">
              <w:rPr>
                <w:rFonts w:ascii="Arial" w:hAnsi="Arial" w:cs="Arial"/>
                <w:sz w:val="24"/>
                <w:szCs w:val="24"/>
              </w:rPr>
              <w:t xml:space="preserve">Electoral </w:t>
            </w:r>
            <w:r w:rsidR="00BA198E" w:rsidRPr="007722F6">
              <w:rPr>
                <w:rFonts w:ascii="Arial" w:hAnsi="Arial" w:cs="Arial"/>
                <w:sz w:val="24"/>
                <w:szCs w:val="24"/>
              </w:rPr>
              <w:t>de la Ciudad de México</w:t>
            </w:r>
            <w:r w:rsidR="002A32F5" w:rsidRPr="007722F6">
              <w:rPr>
                <w:rFonts w:ascii="Arial" w:hAnsi="Arial" w:cs="Arial"/>
                <w:sz w:val="24"/>
                <w:szCs w:val="24"/>
              </w:rPr>
              <w:t>.</w:t>
            </w:r>
          </w:p>
          <w:p w:rsidR="002B47DB" w:rsidRPr="007722F6" w:rsidRDefault="002B47DB" w:rsidP="007133B8">
            <w:pPr>
              <w:contextualSpacing/>
              <w:jc w:val="both"/>
              <w:rPr>
                <w:rFonts w:ascii="Arial" w:hAnsi="Arial" w:cs="Arial"/>
                <w:sz w:val="24"/>
                <w:szCs w:val="24"/>
              </w:rPr>
            </w:pPr>
          </w:p>
          <w:p w:rsidR="002B47DB" w:rsidRPr="007722F6" w:rsidRDefault="002B47DB" w:rsidP="007133B8">
            <w:pPr>
              <w:contextualSpacing/>
              <w:jc w:val="both"/>
              <w:rPr>
                <w:rFonts w:ascii="Arial" w:hAnsi="Arial" w:cs="Arial"/>
                <w:sz w:val="24"/>
                <w:szCs w:val="24"/>
              </w:rPr>
            </w:pPr>
            <w:r w:rsidRPr="007722F6">
              <w:rPr>
                <w:rFonts w:ascii="Arial" w:hAnsi="Arial" w:cs="Arial"/>
                <w:sz w:val="24"/>
                <w:szCs w:val="24"/>
              </w:rPr>
              <w:t>Comisión Permanente de Educación Cívica y Construcción de Ciudadanía del Instituto Electoral de la Ciudad de México</w:t>
            </w:r>
            <w:r w:rsidR="002A32F5" w:rsidRPr="007722F6">
              <w:rPr>
                <w:rFonts w:ascii="Arial" w:hAnsi="Arial" w:cs="Arial"/>
                <w:sz w:val="24"/>
                <w:szCs w:val="24"/>
              </w:rPr>
              <w:t>.</w:t>
            </w:r>
          </w:p>
          <w:p w:rsidR="00C73D3C" w:rsidRPr="007722F6" w:rsidRDefault="00C73D3C" w:rsidP="007133B8">
            <w:pPr>
              <w:contextualSpacing/>
              <w:jc w:val="both"/>
              <w:rPr>
                <w:rFonts w:ascii="Arial" w:hAnsi="Arial" w:cs="Arial"/>
                <w:sz w:val="24"/>
                <w:szCs w:val="24"/>
              </w:rPr>
            </w:pPr>
          </w:p>
          <w:p w:rsidR="007133B8" w:rsidRPr="007722F6" w:rsidRDefault="007133B8" w:rsidP="007133B8">
            <w:pPr>
              <w:contextualSpacing/>
              <w:jc w:val="both"/>
              <w:rPr>
                <w:rFonts w:ascii="Arial" w:hAnsi="Arial" w:cs="Arial"/>
                <w:sz w:val="24"/>
                <w:szCs w:val="24"/>
              </w:rPr>
            </w:pPr>
            <w:r w:rsidRPr="007722F6">
              <w:rPr>
                <w:rFonts w:ascii="Arial" w:hAnsi="Arial" w:cs="Arial"/>
                <w:sz w:val="24"/>
                <w:szCs w:val="24"/>
              </w:rPr>
              <w:lastRenderedPageBreak/>
              <w:t>Constitución Política de la Ciudad de México</w:t>
            </w:r>
            <w:r w:rsidR="002A32F5" w:rsidRPr="007722F6">
              <w:rPr>
                <w:rFonts w:ascii="Arial" w:hAnsi="Arial" w:cs="Arial"/>
                <w:sz w:val="24"/>
                <w:szCs w:val="24"/>
              </w:rPr>
              <w:t>.</w:t>
            </w:r>
          </w:p>
          <w:p w:rsidR="007133B8" w:rsidRPr="007722F6" w:rsidRDefault="007133B8" w:rsidP="007133B8">
            <w:pPr>
              <w:contextualSpacing/>
              <w:jc w:val="both"/>
              <w:rPr>
                <w:rFonts w:ascii="Arial" w:hAnsi="Arial" w:cs="Arial"/>
                <w:sz w:val="24"/>
                <w:szCs w:val="24"/>
              </w:rPr>
            </w:pPr>
          </w:p>
          <w:p w:rsidR="007133B8" w:rsidRPr="007722F6" w:rsidRDefault="007133B8" w:rsidP="007133B8">
            <w:pPr>
              <w:contextualSpacing/>
              <w:jc w:val="both"/>
              <w:rPr>
                <w:rFonts w:ascii="Arial" w:hAnsi="Arial" w:cs="Arial"/>
                <w:sz w:val="24"/>
                <w:szCs w:val="24"/>
              </w:rPr>
            </w:pPr>
            <w:r w:rsidRPr="007722F6">
              <w:rPr>
                <w:rFonts w:ascii="Arial" w:hAnsi="Arial" w:cs="Arial"/>
                <w:sz w:val="24"/>
                <w:szCs w:val="24"/>
              </w:rPr>
              <w:t>Constitución Política de los Estados Unidos Mexicanos</w:t>
            </w:r>
            <w:r w:rsidR="002A32F5" w:rsidRPr="007722F6">
              <w:rPr>
                <w:rFonts w:ascii="Arial" w:hAnsi="Arial" w:cs="Arial"/>
                <w:sz w:val="24"/>
                <w:szCs w:val="24"/>
              </w:rPr>
              <w:t>.</w:t>
            </w:r>
          </w:p>
          <w:p w:rsidR="00795BC3" w:rsidRPr="007722F6" w:rsidRDefault="00795BC3" w:rsidP="007133B8">
            <w:pPr>
              <w:contextualSpacing/>
              <w:jc w:val="both"/>
              <w:rPr>
                <w:rFonts w:ascii="Arial" w:hAnsi="Arial" w:cs="Arial"/>
                <w:sz w:val="24"/>
                <w:szCs w:val="24"/>
              </w:rPr>
            </w:pPr>
          </w:p>
          <w:p w:rsidR="00177B02" w:rsidRPr="007722F6" w:rsidRDefault="00A664B6" w:rsidP="007133B8">
            <w:pPr>
              <w:contextualSpacing/>
              <w:jc w:val="both"/>
              <w:rPr>
                <w:rFonts w:ascii="Arial" w:hAnsi="Arial" w:cs="Arial"/>
                <w:sz w:val="24"/>
                <w:szCs w:val="24"/>
              </w:rPr>
            </w:pPr>
            <w:r w:rsidRPr="007722F6">
              <w:rPr>
                <w:rFonts w:ascii="Arial" w:hAnsi="Arial" w:cs="Arial"/>
                <w:sz w:val="24"/>
                <w:szCs w:val="24"/>
              </w:rPr>
              <w:t>Instituto Electoral de la Ciudad de México</w:t>
            </w:r>
            <w:r w:rsidR="002A32F5" w:rsidRPr="007722F6">
              <w:rPr>
                <w:rFonts w:ascii="Arial" w:hAnsi="Arial" w:cs="Arial"/>
                <w:sz w:val="24"/>
                <w:szCs w:val="24"/>
              </w:rPr>
              <w:t>.</w:t>
            </w:r>
          </w:p>
          <w:p w:rsidR="00123B67" w:rsidRPr="007722F6" w:rsidRDefault="00123B67" w:rsidP="007133B8">
            <w:pPr>
              <w:contextualSpacing/>
              <w:jc w:val="both"/>
              <w:rPr>
                <w:rFonts w:ascii="Arial" w:hAnsi="Arial" w:cs="Arial"/>
                <w:sz w:val="24"/>
                <w:szCs w:val="24"/>
              </w:rPr>
            </w:pPr>
          </w:p>
          <w:p w:rsidR="007133B8" w:rsidRPr="007722F6" w:rsidRDefault="00D048AC" w:rsidP="007133B8">
            <w:pPr>
              <w:contextualSpacing/>
              <w:jc w:val="both"/>
              <w:rPr>
                <w:rFonts w:ascii="Arial" w:hAnsi="Arial" w:cs="Arial"/>
                <w:sz w:val="24"/>
                <w:szCs w:val="24"/>
              </w:rPr>
            </w:pPr>
            <w:r w:rsidRPr="007722F6">
              <w:rPr>
                <w:rFonts w:ascii="Arial" w:hAnsi="Arial" w:cs="Arial"/>
                <w:sz w:val="24"/>
                <w:szCs w:val="24"/>
              </w:rPr>
              <w:t>Ley Procesal</w:t>
            </w:r>
            <w:r w:rsidR="007133B8" w:rsidRPr="007722F6">
              <w:rPr>
                <w:rFonts w:ascii="Arial" w:hAnsi="Arial" w:cs="Arial"/>
                <w:sz w:val="24"/>
                <w:szCs w:val="24"/>
              </w:rPr>
              <w:t xml:space="preserve"> Electoral para la Ciudad de México</w:t>
            </w:r>
            <w:r w:rsidR="002A32F5" w:rsidRPr="007722F6">
              <w:rPr>
                <w:rFonts w:ascii="Arial" w:hAnsi="Arial" w:cs="Arial"/>
                <w:sz w:val="24"/>
                <w:szCs w:val="24"/>
              </w:rPr>
              <w:t>.</w:t>
            </w:r>
          </w:p>
          <w:p w:rsidR="007133B8" w:rsidRPr="007722F6" w:rsidRDefault="007133B8" w:rsidP="007133B8">
            <w:pPr>
              <w:contextualSpacing/>
              <w:jc w:val="both"/>
              <w:rPr>
                <w:rFonts w:ascii="Arial" w:hAnsi="Arial" w:cs="Arial"/>
                <w:sz w:val="24"/>
                <w:szCs w:val="24"/>
              </w:rPr>
            </w:pPr>
          </w:p>
          <w:p w:rsidR="00CA0620" w:rsidRPr="007722F6" w:rsidRDefault="00244267" w:rsidP="00CA0620">
            <w:pPr>
              <w:contextualSpacing/>
              <w:jc w:val="both"/>
              <w:rPr>
                <w:rFonts w:ascii="Arial" w:hAnsi="Arial" w:cs="Arial"/>
                <w:sz w:val="24"/>
                <w:szCs w:val="24"/>
              </w:rPr>
            </w:pPr>
            <w:r w:rsidRPr="007722F6">
              <w:rPr>
                <w:rFonts w:ascii="Arial" w:hAnsi="Arial" w:cs="Arial"/>
                <w:sz w:val="24"/>
                <w:szCs w:val="24"/>
              </w:rPr>
              <w:t>Germán Sauer Mendoza</w:t>
            </w:r>
            <w:r w:rsidR="002A32F5" w:rsidRPr="007722F6">
              <w:rPr>
                <w:rFonts w:ascii="Arial" w:hAnsi="Arial" w:cs="Arial"/>
                <w:sz w:val="24"/>
                <w:szCs w:val="24"/>
              </w:rPr>
              <w:t>.</w:t>
            </w:r>
          </w:p>
          <w:p w:rsidR="001E3683" w:rsidRPr="007722F6" w:rsidRDefault="001E3683" w:rsidP="00CA0620">
            <w:pPr>
              <w:contextualSpacing/>
              <w:jc w:val="both"/>
              <w:rPr>
                <w:rFonts w:ascii="Arial" w:hAnsi="Arial" w:cs="Arial"/>
                <w:sz w:val="24"/>
                <w:szCs w:val="24"/>
              </w:rPr>
            </w:pPr>
          </w:p>
          <w:p w:rsidR="007133B8" w:rsidRPr="007722F6" w:rsidRDefault="00B42532" w:rsidP="007133B8">
            <w:pPr>
              <w:contextualSpacing/>
              <w:jc w:val="both"/>
              <w:rPr>
                <w:rFonts w:ascii="Arial" w:hAnsi="Arial" w:cs="Arial"/>
                <w:sz w:val="24"/>
                <w:szCs w:val="24"/>
              </w:rPr>
            </w:pPr>
            <w:r w:rsidRPr="007722F6">
              <w:rPr>
                <w:rFonts w:ascii="Arial" w:hAnsi="Arial" w:cs="Arial"/>
                <w:sz w:val="24"/>
                <w:szCs w:val="24"/>
              </w:rPr>
              <w:t>Tribunal Electoral</w:t>
            </w:r>
            <w:r w:rsidR="007133B8" w:rsidRPr="007722F6">
              <w:rPr>
                <w:rFonts w:ascii="Arial" w:hAnsi="Arial" w:cs="Arial"/>
                <w:sz w:val="24"/>
                <w:szCs w:val="24"/>
              </w:rPr>
              <w:t xml:space="preserve"> de la Ciudad de México</w:t>
            </w:r>
            <w:r w:rsidR="002A32F5" w:rsidRPr="007722F6">
              <w:rPr>
                <w:rFonts w:ascii="Arial" w:hAnsi="Arial" w:cs="Arial"/>
                <w:sz w:val="24"/>
                <w:szCs w:val="24"/>
              </w:rPr>
              <w:t>.</w:t>
            </w:r>
          </w:p>
          <w:p w:rsidR="00AC264E" w:rsidRPr="007722F6" w:rsidRDefault="00AC264E" w:rsidP="007133B8">
            <w:pPr>
              <w:contextualSpacing/>
              <w:jc w:val="both"/>
              <w:rPr>
                <w:rFonts w:ascii="Arial" w:hAnsi="Arial" w:cs="Arial"/>
                <w:sz w:val="24"/>
                <w:szCs w:val="24"/>
              </w:rPr>
            </w:pPr>
          </w:p>
          <w:p w:rsidR="007133B8" w:rsidRPr="007722F6" w:rsidRDefault="007133B8" w:rsidP="00C73D3C">
            <w:pPr>
              <w:contextualSpacing/>
              <w:jc w:val="both"/>
              <w:rPr>
                <w:rFonts w:ascii="Arial" w:hAnsi="Arial" w:cs="Arial"/>
                <w:sz w:val="24"/>
                <w:szCs w:val="24"/>
              </w:rPr>
            </w:pPr>
            <w:r w:rsidRPr="007722F6">
              <w:rPr>
                <w:rFonts w:ascii="Arial" w:hAnsi="Arial" w:cs="Arial"/>
                <w:sz w:val="24"/>
                <w:szCs w:val="24"/>
              </w:rPr>
              <w:t xml:space="preserve">Sala Superior del </w:t>
            </w:r>
            <w:r w:rsidR="00B42532" w:rsidRPr="007722F6">
              <w:rPr>
                <w:rFonts w:ascii="Arial" w:hAnsi="Arial" w:cs="Arial"/>
                <w:sz w:val="24"/>
                <w:szCs w:val="24"/>
              </w:rPr>
              <w:t>Tribunal Electoral</w:t>
            </w:r>
            <w:r w:rsidRPr="007722F6">
              <w:rPr>
                <w:rFonts w:ascii="Arial" w:hAnsi="Arial" w:cs="Arial"/>
                <w:sz w:val="24"/>
                <w:szCs w:val="24"/>
              </w:rPr>
              <w:t xml:space="preserve"> del Poder Judicial de la Federación</w:t>
            </w:r>
            <w:r w:rsidR="002A32F5" w:rsidRPr="007722F6">
              <w:rPr>
                <w:rFonts w:ascii="Arial" w:hAnsi="Arial" w:cs="Arial"/>
                <w:sz w:val="24"/>
                <w:szCs w:val="24"/>
              </w:rPr>
              <w:t>.</w:t>
            </w:r>
          </w:p>
        </w:tc>
        <w:tc>
          <w:tcPr>
            <w:tcW w:w="3685" w:type="dxa"/>
            <w:tcMar>
              <w:top w:w="0" w:type="dxa"/>
              <w:left w:w="108" w:type="dxa"/>
              <w:bottom w:w="0" w:type="dxa"/>
              <w:right w:w="108" w:type="dxa"/>
            </w:tcMar>
          </w:tcPr>
          <w:p w:rsidR="007133B8" w:rsidRPr="007722F6" w:rsidRDefault="007133B8" w:rsidP="007133B8">
            <w:pPr>
              <w:ind w:left="459"/>
              <w:contextualSpacing/>
              <w:jc w:val="both"/>
              <w:rPr>
                <w:rFonts w:ascii="Arial" w:hAnsi="Arial" w:cs="Arial"/>
                <w:i/>
                <w:iCs/>
                <w:sz w:val="24"/>
                <w:szCs w:val="24"/>
              </w:rPr>
            </w:pPr>
          </w:p>
          <w:p w:rsidR="00C45F46" w:rsidRPr="007722F6" w:rsidRDefault="00C45F46" w:rsidP="007133B8">
            <w:pPr>
              <w:ind w:left="459"/>
              <w:contextualSpacing/>
              <w:jc w:val="both"/>
              <w:rPr>
                <w:rFonts w:ascii="Arial" w:hAnsi="Arial" w:cs="Arial"/>
                <w:iCs/>
                <w:sz w:val="24"/>
                <w:szCs w:val="24"/>
                <w:lang w:val="es-MX"/>
              </w:rPr>
            </w:pPr>
            <w:r w:rsidRPr="007722F6">
              <w:rPr>
                <w:rFonts w:ascii="Arial" w:hAnsi="Arial" w:cs="Arial"/>
                <w:iCs/>
                <w:sz w:val="24"/>
                <w:szCs w:val="24"/>
                <w:lang w:val="es-MX"/>
              </w:rPr>
              <w:t>Convocatoria</w:t>
            </w:r>
          </w:p>
          <w:p w:rsidR="00C45F46" w:rsidRPr="007722F6" w:rsidRDefault="00C45F46" w:rsidP="007133B8">
            <w:pPr>
              <w:ind w:left="459"/>
              <w:contextualSpacing/>
              <w:jc w:val="both"/>
              <w:rPr>
                <w:rFonts w:ascii="Arial" w:hAnsi="Arial" w:cs="Arial"/>
                <w:iCs/>
                <w:sz w:val="24"/>
                <w:szCs w:val="24"/>
                <w:lang w:val="es-MX"/>
              </w:rPr>
            </w:pPr>
          </w:p>
          <w:p w:rsidR="00C45F46" w:rsidRPr="007722F6" w:rsidRDefault="00C45F46" w:rsidP="007133B8">
            <w:pPr>
              <w:ind w:left="459"/>
              <w:contextualSpacing/>
              <w:jc w:val="both"/>
              <w:rPr>
                <w:rFonts w:ascii="Arial" w:hAnsi="Arial" w:cs="Arial"/>
                <w:i/>
                <w:iCs/>
                <w:sz w:val="24"/>
                <w:szCs w:val="24"/>
                <w:lang w:val="es-MX"/>
              </w:rPr>
            </w:pPr>
          </w:p>
          <w:p w:rsidR="00C45F46" w:rsidRPr="007722F6" w:rsidRDefault="00C45F46" w:rsidP="007133B8">
            <w:pPr>
              <w:ind w:left="459"/>
              <w:contextualSpacing/>
              <w:jc w:val="both"/>
              <w:rPr>
                <w:rFonts w:ascii="Arial" w:hAnsi="Arial" w:cs="Arial"/>
                <w:i/>
                <w:iCs/>
                <w:sz w:val="24"/>
                <w:szCs w:val="24"/>
                <w:lang w:val="es-MX"/>
              </w:rPr>
            </w:pPr>
          </w:p>
          <w:p w:rsidR="00C45F46" w:rsidRPr="007722F6" w:rsidRDefault="00C45F46" w:rsidP="007133B8">
            <w:pPr>
              <w:ind w:left="459"/>
              <w:contextualSpacing/>
              <w:jc w:val="both"/>
              <w:rPr>
                <w:rFonts w:ascii="Arial" w:hAnsi="Arial" w:cs="Arial"/>
                <w:i/>
                <w:iCs/>
                <w:sz w:val="24"/>
                <w:szCs w:val="24"/>
                <w:lang w:val="es-MX"/>
              </w:rPr>
            </w:pPr>
          </w:p>
          <w:p w:rsidR="00C45F46" w:rsidRPr="007722F6" w:rsidRDefault="00C45F46" w:rsidP="007133B8">
            <w:pPr>
              <w:ind w:left="459"/>
              <w:contextualSpacing/>
              <w:jc w:val="both"/>
              <w:rPr>
                <w:rFonts w:ascii="Arial" w:hAnsi="Arial" w:cs="Arial"/>
                <w:i/>
                <w:iCs/>
                <w:sz w:val="24"/>
                <w:szCs w:val="24"/>
                <w:lang w:val="es-MX"/>
              </w:rPr>
            </w:pPr>
          </w:p>
          <w:p w:rsidR="00C45F46" w:rsidRPr="007722F6" w:rsidRDefault="00C45F46" w:rsidP="007133B8">
            <w:pPr>
              <w:ind w:left="459"/>
              <w:contextualSpacing/>
              <w:jc w:val="both"/>
              <w:rPr>
                <w:rFonts w:ascii="Arial" w:hAnsi="Arial" w:cs="Arial"/>
                <w:i/>
                <w:iCs/>
                <w:sz w:val="24"/>
                <w:szCs w:val="24"/>
                <w:lang w:val="es-MX"/>
              </w:rPr>
            </w:pPr>
          </w:p>
          <w:p w:rsidR="00C45F46" w:rsidRPr="007722F6" w:rsidRDefault="00C45F46" w:rsidP="007133B8">
            <w:pPr>
              <w:ind w:left="459"/>
              <w:contextualSpacing/>
              <w:jc w:val="both"/>
              <w:rPr>
                <w:rFonts w:ascii="Arial" w:hAnsi="Arial" w:cs="Arial"/>
                <w:i/>
                <w:iCs/>
                <w:sz w:val="24"/>
                <w:szCs w:val="24"/>
                <w:lang w:val="es-MX"/>
              </w:rPr>
            </w:pPr>
          </w:p>
          <w:p w:rsidR="00C45F46" w:rsidRPr="007722F6" w:rsidRDefault="00C45F46" w:rsidP="007133B8">
            <w:pPr>
              <w:ind w:left="459"/>
              <w:contextualSpacing/>
              <w:jc w:val="both"/>
              <w:rPr>
                <w:rFonts w:ascii="Arial" w:hAnsi="Arial" w:cs="Arial"/>
                <w:i/>
                <w:iCs/>
                <w:sz w:val="24"/>
                <w:szCs w:val="24"/>
                <w:lang w:val="es-MX"/>
              </w:rPr>
            </w:pPr>
          </w:p>
          <w:p w:rsidR="00C45F46" w:rsidRPr="007722F6" w:rsidRDefault="00C45F46" w:rsidP="007133B8">
            <w:pPr>
              <w:ind w:left="459"/>
              <w:contextualSpacing/>
              <w:jc w:val="both"/>
              <w:rPr>
                <w:rFonts w:ascii="Arial" w:hAnsi="Arial" w:cs="Arial"/>
                <w:i/>
                <w:iCs/>
                <w:sz w:val="24"/>
                <w:szCs w:val="24"/>
                <w:lang w:val="es-MX"/>
              </w:rPr>
            </w:pPr>
          </w:p>
          <w:p w:rsidR="00C45F46" w:rsidRPr="007722F6" w:rsidRDefault="00C45F46" w:rsidP="007133B8">
            <w:pPr>
              <w:ind w:left="459"/>
              <w:contextualSpacing/>
              <w:jc w:val="both"/>
              <w:rPr>
                <w:rFonts w:ascii="Arial" w:hAnsi="Arial" w:cs="Arial"/>
                <w:i/>
                <w:iCs/>
                <w:sz w:val="24"/>
                <w:szCs w:val="24"/>
                <w:lang w:val="es-MX"/>
              </w:rPr>
            </w:pPr>
          </w:p>
          <w:p w:rsidR="00C45F46" w:rsidRPr="007722F6" w:rsidRDefault="00C45F46" w:rsidP="007133B8">
            <w:pPr>
              <w:ind w:left="459"/>
              <w:contextualSpacing/>
              <w:jc w:val="both"/>
              <w:rPr>
                <w:rFonts w:ascii="Arial" w:hAnsi="Arial" w:cs="Arial"/>
                <w:i/>
                <w:iCs/>
                <w:sz w:val="24"/>
                <w:szCs w:val="24"/>
                <w:lang w:val="es-MX"/>
              </w:rPr>
            </w:pPr>
          </w:p>
          <w:p w:rsidR="00C45F46" w:rsidRPr="007722F6" w:rsidRDefault="00C45F46" w:rsidP="007133B8">
            <w:pPr>
              <w:ind w:left="459"/>
              <w:contextualSpacing/>
              <w:jc w:val="both"/>
              <w:rPr>
                <w:rFonts w:ascii="Arial" w:hAnsi="Arial" w:cs="Arial"/>
                <w:i/>
                <w:iCs/>
                <w:sz w:val="24"/>
                <w:szCs w:val="24"/>
                <w:lang w:val="es-MX"/>
              </w:rPr>
            </w:pPr>
          </w:p>
          <w:p w:rsidR="00C45F46" w:rsidRPr="007722F6" w:rsidRDefault="00C45F46" w:rsidP="007133B8">
            <w:pPr>
              <w:ind w:left="459"/>
              <w:contextualSpacing/>
              <w:jc w:val="both"/>
              <w:rPr>
                <w:rFonts w:ascii="Arial" w:hAnsi="Arial" w:cs="Arial"/>
                <w:i/>
                <w:iCs/>
                <w:sz w:val="24"/>
                <w:szCs w:val="24"/>
                <w:lang w:val="es-MX"/>
              </w:rPr>
            </w:pPr>
          </w:p>
          <w:p w:rsidR="001C29FB" w:rsidRPr="007722F6" w:rsidRDefault="00C45F46" w:rsidP="007133B8">
            <w:pPr>
              <w:ind w:left="459"/>
              <w:contextualSpacing/>
              <w:jc w:val="both"/>
              <w:rPr>
                <w:rFonts w:ascii="Arial" w:hAnsi="Arial" w:cs="Arial"/>
                <w:iCs/>
                <w:sz w:val="24"/>
                <w:szCs w:val="24"/>
              </w:rPr>
            </w:pPr>
            <w:r w:rsidRPr="007722F6">
              <w:rPr>
                <w:rFonts w:ascii="Arial" w:hAnsi="Arial" w:cs="Arial"/>
                <w:iCs/>
                <w:sz w:val="24"/>
                <w:szCs w:val="24"/>
                <w:lang w:val="es-MX"/>
              </w:rPr>
              <w:t xml:space="preserve">Base Décimo Cuarta </w:t>
            </w:r>
          </w:p>
          <w:p w:rsidR="001C29FB" w:rsidRPr="007722F6" w:rsidRDefault="001C29FB" w:rsidP="007133B8">
            <w:pPr>
              <w:ind w:left="459"/>
              <w:contextualSpacing/>
              <w:jc w:val="both"/>
              <w:rPr>
                <w:rFonts w:ascii="Arial" w:hAnsi="Arial" w:cs="Arial"/>
                <w:i/>
                <w:iCs/>
                <w:sz w:val="24"/>
                <w:szCs w:val="24"/>
              </w:rPr>
            </w:pPr>
          </w:p>
          <w:p w:rsidR="001C29FB" w:rsidRPr="007722F6" w:rsidRDefault="001C29FB" w:rsidP="007133B8">
            <w:pPr>
              <w:ind w:left="459"/>
              <w:contextualSpacing/>
              <w:jc w:val="both"/>
              <w:rPr>
                <w:rFonts w:ascii="Arial" w:hAnsi="Arial" w:cs="Arial"/>
                <w:i/>
                <w:iCs/>
                <w:sz w:val="24"/>
                <w:szCs w:val="24"/>
              </w:rPr>
            </w:pPr>
          </w:p>
          <w:p w:rsidR="001C29FB" w:rsidRPr="007722F6" w:rsidRDefault="001C29FB" w:rsidP="007133B8">
            <w:pPr>
              <w:ind w:left="459"/>
              <w:contextualSpacing/>
              <w:jc w:val="both"/>
              <w:rPr>
                <w:rFonts w:ascii="Arial" w:hAnsi="Arial" w:cs="Arial"/>
                <w:i/>
                <w:iCs/>
                <w:sz w:val="24"/>
                <w:szCs w:val="24"/>
              </w:rPr>
            </w:pPr>
          </w:p>
          <w:p w:rsidR="000F7765" w:rsidRPr="007722F6" w:rsidRDefault="000F7765" w:rsidP="007133B8">
            <w:pPr>
              <w:ind w:left="459"/>
              <w:contextualSpacing/>
              <w:jc w:val="both"/>
              <w:rPr>
                <w:rFonts w:ascii="Arial" w:hAnsi="Arial" w:cs="Arial"/>
                <w:i/>
                <w:iCs/>
                <w:sz w:val="24"/>
                <w:szCs w:val="24"/>
              </w:rPr>
            </w:pPr>
          </w:p>
          <w:p w:rsidR="000F7765" w:rsidRPr="007722F6" w:rsidRDefault="000F7765" w:rsidP="007133B8">
            <w:pPr>
              <w:ind w:left="459"/>
              <w:contextualSpacing/>
              <w:jc w:val="both"/>
              <w:rPr>
                <w:rFonts w:ascii="Arial" w:hAnsi="Arial" w:cs="Arial"/>
                <w:i/>
                <w:iCs/>
                <w:sz w:val="24"/>
                <w:szCs w:val="24"/>
              </w:rPr>
            </w:pPr>
          </w:p>
          <w:p w:rsidR="000F7765" w:rsidRPr="007722F6" w:rsidRDefault="000F7765" w:rsidP="007133B8">
            <w:pPr>
              <w:ind w:left="459"/>
              <w:contextualSpacing/>
              <w:jc w:val="both"/>
              <w:rPr>
                <w:rFonts w:ascii="Arial" w:hAnsi="Arial" w:cs="Arial"/>
                <w:i/>
                <w:iCs/>
                <w:sz w:val="24"/>
                <w:szCs w:val="24"/>
              </w:rPr>
            </w:pPr>
          </w:p>
          <w:p w:rsidR="000F7765" w:rsidRPr="007722F6" w:rsidRDefault="000F7765" w:rsidP="007133B8">
            <w:pPr>
              <w:ind w:left="459"/>
              <w:contextualSpacing/>
              <w:jc w:val="both"/>
              <w:rPr>
                <w:rFonts w:ascii="Arial" w:hAnsi="Arial" w:cs="Arial"/>
                <w:i/>
                <w:iCs/>
                <w:sz w:val="24"/>
                <w:szCs w:val="24"/>
              </w:rPr>
            </w:pPr>
          </w:p>
          <w:p w:rsidR="000F7765" w:rsidRPr="007722F6" w:rsidRDefault="000F7765" w:rsidP="007133B8">
            <w:pPr>
              <w:ind w:left="459"/>
              <w:contextualSpacing/>
              <w:jc w:val="both"/>
              <w:rPr>
                <w:rFonts w:ascii="Arial" w:hAnsi="Arial" w:cs="Arial"/>
                <w:i/>
                <w:iCs/>
                <w:sz w:val="24"/>
                <w:szCs w:val="24"/>
              </w:rPr>
            </w:pPr>
          </w:p>
          <w:p w:rsidR="006129FF" w:rsidRPr="007722F6" w:rsidRDefault="006129FF" w:rsidP="007133B8">
            <w:pPr>
              <w:ind w:left="459"/>
              <w:contextualSpacing/>
              <w:jc w:val="both"/>
              <w:rPr>
                <w:rFonts w:ascii="Arial" w:hAnsi="Arial" w:cs="Arial"/>
                <w:i/>
                <w:iCs/>
                <w:sz w:val="24"/>
                <w:szCs w:val="24"/>
              </w:rPr>
            </w:pPr>
          </w:p>
          <w:p w:rsidR="006129FF" w:rsidRPr="007722F6" w:rsidRDefault="006129FF" w:rsidP="007133B8">
            <w:pPr>
              <w:ind w:left="459"/>
              <w:contextualSpacing/>
              <w:jc w:val="both"/>
              <w:rPr>
                <w:rFonts w:ascii="Arial" w:hAnsi="Arial" w:cs="Arial"/>
                <w:i/>
                <w:iCs/>
                <w:sz w:val="24"/>
                <w:szCs w:val="24"/>
              </w:rPr>
            </w:pPr>
          </w:p>
          <w:p w:rsidR="006129FF" w:rsidRPr="007722F6" w:rsidRDefault="006129FF" w:rsidP="007133B8">
            <w:pPr>
              <w:ind w:left="459"/>
              <w:contextualSpacing/>
              <w:jc w:val="both"/>
              <w:rPr>
                <w:rFonts w:ascii="Arial" w:hAnsi="Arial" w:cs="Arial"/>
                <w:i/>
                <w:iCs/>
                <w:sz w:val="24"/>
                <w:szCs w:val="24"/>
              </w:rPr>
            </w:pPr>
          </w:p>
          <w:p w:rsidR="006129FF" w:rsidRPr="007722F6" w:rsidRDefault="006129FF" w:rsidP="007133B8">
            <w:pPr>
              <w:ind w:left="459"/>
              <w:contextualSpacing/>
              <w:jc w:val="both"/>
              <w:rPr>
                <w:rFonts w:ascii="Arial" w:hAnsi="Arial" w:cs="Arial"/>
                <w:i/>
                <w:iCs/>
                <w:sz w:val="24"/>
                <w:szCs w:val="24"/>
              </w:rPr>
            </w:pPr>
          </w:p>
          <w:p w:rsidR="006129FF" w:rsidRPr="007722F6" w:rsidRDefault="006129FF" w:rsidP="007133B8">
            <w:pPr>
              <w:ind w:left="459"/>
              <w:contextualSpacing/>
              <w:jc w:val="both"/>
              <w:rPr>
                <w:rFonts w:ascii="Arial" w:hAnsi="Arial" w:cs="Arial"/>
                <w:i/>
                <w:iCs/>
                <w:sz w:val="24"/>
                <w:szCs w:val="24"/>
              </w:rPr>
            </w:pPr>
          </w:p>
          <w:p w:rsidR="000F7765" w:rsidRPr="007722F6" w:rsidRDefault="000F7765" w:rsidP="007133B8">
            <w:pPr>
              <w:ind w:left="459"/>
              <w:contextualSpacing/>
              <w:jc w:val="both"/>
              <w:rPr>
                <w:rFonts w:ascii="Arial" w:hAnsi="Arial" w:cs="Arial"/>
                <w:i/>
                <w:iCs/>
                <w:sz w:val="24"/>
                <w:szCs w:val="24"/>
              </w:rPr>
            </w:pPr>
          </w:p>
          <w:p w:rsidR="000F7765" w:rsidRPr="007722F6" w:rsidRDefault="000F7765" w:rsidP="007133B8">
            <w:pPr>
              <w:ind w:left="459"/>
              <w:contextualSpacing/>
              <w:jc w:val="both"/>
              <w:rPr>
                <w:rFonts w:ascii="Arial" w:hAnsi="Arial" w:cs="Arial"/>
                <w:i/>
                <w:iCs/>
                <w:sz w:val="24"/>
                <w:szCs w:val="24"/>
              </w:rPr>
            </w:pPr>
          </w:p>
          <w:p w:rsidR="000F7765" w:rsidRPr="007722F6" w:rsidRDefault="000F7765" w:rsidP="007133B8">
            <w:pPr>
              <w:ind w:left="459"/>
              <w:contextualSpacing/>
              <w:jc w:val="both"/>
              <w:rPr>
                <w:rFonts w:ascii="Arial" w:hAnsi="Arial" w:cs="Arial"/>
                <w:i/>
                <w:iCs/>
                <w:sz w:val="24"/>
                <w:szCs w:val="24"/>
              </w:rPr>
            </w:pPr>
          </w:p>
          <w:p w:rsidR="00AE31D8" w:rsidRPr="007722F6" w:rsidRDefault="00E142D0" w:rsidP="007133B8">
            <w:pPr>
              <w:ind w:left="459"/>
              <w:contextualSpacing/>
              <w:jc w:val="both"/>
              <w:rPr>
                <w:rFonts w:ascii="Arial" w:hAnsi="Arial" w:cs="Arial"/>
                <w:iCs/>
                <w:sz w:val="24"/>
                <w:szCs w:val="24"/>
              </w:rPr>
            </w:pPr>
            <w:r w:rsidRPr="007722F6">
              <w:rPr>
                <w:rFonts w:ascii="Arial" w:hAnsi="Arial" w:cs="Arial"/>
                <w:iCs/>
                <w:sz w:val="24"/>
                <w:szCs w:val="24"/>
              </w:rPr>
              <w:t xml:space="preserve">Acuerdo </w:t>
            </w:r>
            <w:r w:rsidR="00E85D07" w:rsidRPr="007722F6">
              <w:rPr>
                <w:rFonts w:ascii="Arial" w:hAnsi="Arial" w:cs="Arial"/>
                <w:iCs/>
                <w:sz w:val="24"/>
                <w:szCs w:val="24"/>
              </w:rPr>
              <w:t>impugnado</w:t>
            </w:r>
          </w:p>
          <w:p w:rsidR="001E3683" w:rsidRPr="007722F6" w:rsidRDefault="001E3683" w:rsidP="007133B8">
            <w:pPr>
              <w:ind w:left="459"/>
              <w:contextualSpacing/>
              <w:jc w:val="both"/>
              <w:rPr>
                <w:rFonts w:ascii="Arial" w:hAnsi="Arial" w:cs="Arial"/>
                <w:i/>
                <w:iCs/>
                <w:sz w:val="24"/>
                <w:szCs w:val="24"/>
              </w:rPr>
            </w:pPr>
          </w:p>
          <w:p w:rsidR="001E3683" w:rsidRPr="007722F6" w:rsidRDefault="001E3683" w:rsidP="007133B8">
            <w:pPr>
              <w:ind w:left="459"/>
              <w:contextualSpacing/>
              <w:jc w:val="both"/>
              <w:rPr>
                <w:rFonts w:ascii="Arial" w:hAnsi="Arial" w:cs="Arial"/>
                <w:i/>
                <w:iCs/>
                <w:sz w:val="24"/>
                <w:szCs w:val="24"/>
              </w:rPr>
            </w:pPr>
          </w:p>
          <w:p w:rsidR="001E3683" w:rsidRPr="007722F6" w:rsidRDefault="001E3683" w:rsidP="007133B8">
            <w:pPr>
              <w:ind w:left="459"/>
              <w:contextualSpacing/>
              <w:jc w:val="both"/>
              <w:rPr>
                <w:rFonts w:ascii="Arial" w:hAnsi="Arial" w:cs="Arial"/>
                <w:i/>
                <w:iCs/>
                <w:sz w:val="24"/>
                <w:szCs w:val="24"/>
              </w:rPr>
            </w:pPr>
          </w:p>
          <w:p w:rsidR="001E3683" w:rsidRPr="007722F6" w:rsidRDefault="001E3683" w:rsidP="007133B8">
            <w:pPr>
              <w:ind w:left="459"/>
              <w:contextualSpacing/>
              <w:jc w:val="both"/>
              <w:rPr>
                <w:rFonts w:ascii="Arial" w:hAnsi="Arial" w:cs="Arial"/>
                <w:i/>
                <w:iCs/>
                <w:sz w:val="24"/>
                <w:szCs w:val="24"/>
              </w:rPr>
            </w:pPr>
          </w:p>
          <w:p w:rsidR="001E3683" w:rsidRPr="007722F6" w:rsidRDefault="001E3683" w:rsidP="007133B8">
            <w:pPr>
              <w:ind w:left="459"/>
              <w:contextualSpacing/>
              <w:jc w:val="both"/>
              <w:rPr>
                <w:rFonts w:ascii="Arial" w:hAnsi="Arial" w:cs="Arial"/>
                <w:i/>
                <w:iCs/>
                <w:sz w:val="24"/>
                <w:szCs w:val="24"/>
              </w:rPr>
            </w:pPr>
          </w:p>
          <w:p w:rsidR="001E3683" w:rsidRPr="007722F6" w:rsidRDefault="001E3683" w:rsidP="007133B8">
            <w:pPr>
              <w:ind w:left="459"/>
              <w:contextualSpacing/>
              <w:jc w:val="both"/>
              <w:rPr>
                <w:rFonts w:ascii="Arial" w:hAnsi="Arial" w:cs="Arial"/>
                <w:i/>
                <w:iCs/>
                <w:sz w:val="24"/>
                <w:szCs w:val="24"/>
              </w:rPr>
            </w:pPr>
          </w:p>
          <w:p w:rsidR="001E3683" w:rsidRPr="007722F6" w:rsidRDefault="001E3683" w:rsidP="007133B8">
            <w:pPr>
              <w:ind w:left="459"/>
              <w:contextualSpacing/>
              <w:jc w:val="both"/>
              <w:rPr>
                <w:rFonts w:ascii="Arial" w:hAnsi="Arial" w:cs="Arial"/>
                <w:i/>
                <w:iCs/>
                <w:sz w:val="24"/>
                <w:szCs w:val="24"/>
              </w:rPr>
            </w:pPr>
          </w:p>
          <w:p w:rsidR="001E3683" w:rsidRPr="007722F6" w:rsidRDefault="001E3683" w:rsidP="007133B8">
            <w:pPr>
              <w:ind w:left="459"/>
              <w:contextualSpacing/>
              <w:jc w:val="both"/>
              <w:rPr>
                <w:rFonts w:ascii="Arial" w:hAnsi="Arial" w:cs="Arial"/>
                <w:i/>
                <w:iCs/>
                <w:sz w:val="24"/>
                <w:szCs w:val="24"/>
              </w:rPr>
            </w:pPr>
          </w:p>
          <w:p w:rsidR="001E3683" w:rsidRPr="007722F6" w:rsidRDefault="001E3683" w:rsidP="007133B8">
            <w:pPr>
              <w:ind w:left="459"/>
              <w:contextualSpacing/>
              <w:jc w:val="both"/>
              <w:rPr>
                <w:rFonts w:ascii="Arial" w:hAnsi="Arial" w:cs="Arial"/>
                <w:i/>
                <w:iCs/>
                <w:sz w:val="24"/>
                <w:szCs w:val="24"/>
              </w:rPr>
            </w:pPr>
          </w:p>
          <w:p w:rsidR="001E3683" w:rsidRPr="007722F6" w:rsidRDefault="001E3683" w:rsidP="007133B8">
            <w:pPr>
              <w:ind w:left="459"/>
              <w:contextualSpacing/>
              <w:jc w:val="both"/>
              <w:rPr>
                <w:rFonts w:ascii="Arial" w:hAnsi="Arial" w:cs="Arial"/>
                <w:i/>
                <w:iCs/>
                <w:sz w:val="24"/>
                <w:szCs w:val="24"/>
              </w:rPr>
            </w:pPr>
          </w:p>
          <w:p w:rsidR="001E3683" w:rsidRPr="007722F6" w:rsidRDefault="001E3683" w:rsidP="007133B8">
            <w:pPr>
              <w:ind w:left="459"/>
              <w:contextualSpacing/>
              <w:jc w:val="both"/>
              <w:rPr>
                <w:rFonts w:ascii="Arial" w:hAnsi="Arial" w:cs="Arial"/>
                <w:i/>
                <w:iCs/>
                <w:sz w:val="24"/>
                <w:szCs w:val="24"/>
              </w:rPr>
            </w:pPr>
          </w:p>
          <w:p w:rsidR="001E3683" w:rsidRPr="007722F6" w:rsidRDefault="001E3683" w:rsidP="007133B8">
            <w:pPr>
              <w:ind w:left="459"/>
              <w:contextualSpacing/>
              <w:jc w:val="both"/>
              <w:rPr>
                <w:rFonts w:ascii="Arial" w:hAnsi="Arial" w:cs="Arial"/>
                <w:i/>
                <w:iCs/>
                <w:sz w:val="24"/>
                <w:szCs w:val="24"/>
              </w:rPr>
            </w:pPr>
          </w:p>
          <w:p w:rsidR="007F7CDA" w:rsidRPr="007722F6" w:rsidRDefault="007F7CDA" w:rsidP="007133B8">
            <w:pPr>
              <w:ind w:left="459"/>
              <w:contextualSpacing/>
              <w:jc w:val="both"/>
              <w:rPr>
                <w:rFonts w:ascii="Arial" w:hAnsi="Arial" w:cs="Arial"/>
                <w:i/>
                <w:iCs/>
                <w:sz w:val="24"/>
                <w:szCs w:val="24"/>
              </w:rPr>
            </w:pPr>
          </w:p>
          <w:p w:rsidR="007133B8" w:rsidRPr="007722F6" w:rsidRDefault="007133B8" w:rsidP="007133B8">
            <w:pPr>
              <w:ind w:left="459"/>
              <w:contextualSpacing/>
              <w:jc w:val="both"/>
              <w:rPr>
                <w:rFonts w:ascii="Arial" w:hAnsi="Arial" w:cs="Arial"/>
                <w:iCs/>
                <w:sz w:val="24"/>
                <w:szCs w:val="24"/>
              </w:rPr>
            </w:pPr>
            <w:r w:rsidRPr="007722F6">
              <w:rPr>
                <w:rFonts w:ascii="Arial" w:hAnsi="Arial" w:cs="Arial"/>
                <w:iCs/>
                <w:sz w:val="24"/>
                <w:szCs w:val="24"/>
              </w:rPr>
              <w:t xml:space="preserve">Código Electoral </w:t>
            </w:r>
          </w:p>
          <w:p w:rsidR="007133B8" w:rsidRPr="007722F6" w:rsidRDefault="007133B8" w:rsidP="007133B8">
            <w:pPr>
              <w:ind w:left="459"/>
              <w:contextualSpacing/>
              <w:jc w:val="both"/>
              <w:rPr>
                <w:rFonts w:ascii="Arial" w:hAnsi="Arial" w:cs="Arial"/>
                <w:i/>
                <w:iCs/>
                <w:sz w:val="24"/>
                <w:szCs w:val="24"/>
              </w:rPr>
            </w:pPr>
          </w:p>
          <w:p w:rsidR="007133B8" w:rsidRPr="007722F6" w:rsidRDefault="007133B8" w:rsidP="007133B8">
            <w:pPr>
              <w:ind w:left="459"/>
              <w:contextualSpacing/>
              <w:jc w:val="both"/>
              <w:rPr>
                <w:rFonts w:ascii="Arial" w:hAnsi="Arial" w:cs="Arial"/>
                <w:i/>
                <w:iCs/>
                <w:sz w:val="24"/>
                <w:szCs w:val="24"/>
              </w:rPr>
            </w:pPr>
          </w:p>
          <w:p w:rsidR="00570060" w:rsidRPr="007722F6" w:rsidRDefault="00570060" w:rsidP="002467D2">
            <w:pPr>
              <w:ind w:left="459"/>
              <w:contextualSpacing/>
              <w:jc w:val="both"/>
              <w:rPr>
                <w:rFonts w:ascii="Arial" w:hAnsi="Arial" w:cs="Arial"/>
                <w:i/>
                <w:iCs/>
                <w:sz w:val="24"/>
                <w:szCs w:val="24"/>
              </w:rPr>
            </w:pPr>
          </w:p>
          <w:p w:rsidR="002B47DB" w:rsidRPr="007722F6" w:rsidRDefault="002A32F5" w:rsidP="007133B8">
            <w:pPr>
              <w:ind w:left="459"/>
              <w:contextualSpacing/>
              <w:jc w:val="both"/>
              <w:rPr>
                <w:rFonts w:ascii="Arial" w:hAnsi="Arial" w:cs="Arial"/>
                <w:iCs/>
                <w:sz w:val="24"/>
                <w:szCs w:val="24"/>
              </w:rPr>
            </w:pPr>
            <w:r w:rsidRPr="007722F6">
              <w:rPr>
                <w:rFonts w:ascii="Arial" w:hAnsi="Arial" w:cs="Arial"/>
                <w:iCs/>
                <w:sz w:val="24"/>
                <w:szCs w:val="24"/>
              </w:rPr>
              <w:t>Consejo General</w:t>
            </w:r>
          </w:p>
          <w:p w:rsidR="002B47DB" w:rsidRPr="007722F6" w:rsidRDefault="002B47DB" w:rsidP="007133B8">
            <w:pPr>
              <w:ind w:left="459"/>
              <w:contextualSpacing/>
              <w:jc w:val="both"/>
              <w:rPr>
                <w:rFonts w:ascii="Arial" w:hAnsi="Arial" w:cs="Arial"/>
                <w:i/>
                <w:iCs/>
                <w:sz w:val="24"/>
                <w:szCs w:val="24"/>
              </w:rPr>
            </w:pPr>
          </w:p>
          <w:p w:rsidR="002B47DB" w:rsidRPr="007722F6" w:rsidRDefault="002B47DB" w:rsidP="007133B8">
            <w:pPr>
              <w:ind w:left="459"/>
              <w:contextualSpacing/>
              <w:jc w:val="both"/>
              <w:rPr>
                <w:rFonts w:ascii="Arial" w:hAnsi="Arial" w:cs="Arial"/>
                <w:i/>
                <w:iCs/>
                <w:sz w:val="24"/>
                <w:szCs w:val="24"/>
              </w:rPr>
            </w:pPr>
          </w:p>
          <w:p w:rsidR="002467D2" w:rsidRPr="007722F6" w:rsidRDefault="002467D2" w:rsidP="007133B8">
            <w:pPr>
              <w:ind w:left="459"/>
              <w:contextualSpacing/>
              <w:jc w:val="both"/>
              <w:rPr>
                <w:rFonts w:ascii="Arial" w:hAnsi="Arial" w:cs="Arial"/>
                <w:iCs/>
                <w:sz w:val="24"/>
                <w:szCs w:val="24"/>
              </w:rPr>
            </w:pPr>
            <w:r w:rsidRPr="007722F6">
              <w:rPr>
                <w:rFonts w:ascii="Arial" w:hAnsi="Arial" w:cs="Arial"/>
                <w:iCs/>
                <w:sz w:val="24"/>
                <w:szCs w:val="24"/>
              </w:rPr>
              <w:t>Co</w:t>
            </w:r>
            <w:r w:rsidR="002B47DB" w:rsidRPr="007722F6">
              <w:rPr>
                <w:rFonts w:ascii="Arial" w:hAnsi="Arial" w:cs="Arial"/>
                <w:iCs/>
                <w:sz w:val="24"/>
                <w:szCs w:val="24"/>
              </w:rPr>
              <w:t>misión responsable</w:t>
            </w:r>
          </w:p>
          <w:p w:rsidR="002467D2" w:rsidRPr="007722F6" w:rsidRDefault="002467D2" w:rsidP="007133B8">
            <w:pPr>
              <w:ind w:left="459"/>
              <w:contextualSpacing/>
              <w:jc w:val="both"/>
              <w:rPr>
                <w:rFonts w:ascii="Arial" w:hAnsi="Arial" w:cs="Arial"/>
                <w:i/>
                <w:iCs/>
                <w:sz w:val="24"/>
                <w:szCs w:val="24"/>
              </w:rPr>
            </w:pPr>
          </w:p>
          <w:p w:rsidR="00570060" w:rsidRPr="007722F6" w:rsidRDefault="00570060" w:rsidP="007133B8">
            <w:pPr>
              <w:ind w:left="459"/>
              <w:contextualSpacing/>
              <w:jc w:val="both"/>
              <w:rPr>
                <w:rFonts w:ascii="Arial" w:hAnsi="Arial" w:cs="Arial"/>
                <w:i/>
                <w:iCs/>
                <w:sz w:val="24"/>
                <w:szCs w:val="24"/>
              </w:rPr>
            </w:pPr>
          </w:p>
          <w:p w:rsidR="002B47DB" w:rsidRPr="007722F6" w:rsidRDefault="002B47DB" w:rsidP="007133B8">
            <w:pPr>
              <w:ind w:left="459"/>
              <w:contextualSpacing/>
              <w:jc w:val="both"/>
              <w:rPr>
                <w:rFonts w:ascii="Arial" w:hAnsi="Arial" w:cs="Arial"/>
                <w:i/>
                <w:iCs/>
                <w:sz w:val="24"/>
                <w:szCs w:val="24"/>
              </w:rPr>
            </w:pPr>
          </w:p>
          <w:p w:rsidR="002B47DB" w:rsidRPr="007722F6" w:rsidRDefault="002B47DB" w:rsidP="007133B8">
            <w:pPr>
              <w:ind w:left="459"/>
              <w:contextualSpacing/>
              <w:jc w:val="both"/>
              <w:rPr>
                <w:rFonts w:ascii="Arial" w:hAnsi="Arial" w:cs="Arial"/>
                <w:i/>
                <w:iCs/>
                <w:sz w:val="24"/>
                <w:szCs w:val="24"/>
              </w:rPr>
            </w:pPr>
          </w:p>
          <w:p w:rsidR="007133B8" w:rsidRPr="007722F6" w:rsidRDefault="007133B8" w:rsidP="007133B8">
            <w:pPr>
              <w:ind w:left="459"/>
              <w:contextualSpacing/>
              <w:jc w:val="both"/>
              <w:rPr>
                <w:rFonts w:ascii="Arial" w:hAnsi="Arial" w:cs="Arial"/>
                <w:iCs/>
                <w:sz w:val="24"/>
                <w:szCs w:val="24"/>
              </w:rPr>
            </w:pPr>
            <w:r w:rsidRPr="007722F6">
              <w:rPr>
                <w:rFonts w:ascii="Arial" w:hAnsi="Arial" w:cs="Arial"/>
                <w:iCs/>
                <w:sz w:val="24"/>
                <w:szCs w:val="24"/>
              </w:rPr>
              <w:lastRenderedPageBreak/>
              <w:t xml:space="preserve">Constitución </w:t>
            </w:r>
            <w:r w:rsidR="002B47DB" w:rsidRPr="007722F6">
              <w:rPr>
                <w:rFonts w:ascii="Arial" w:hAnsi="Arial" w:cs="Arial"/>
                <w:iCs/>
                <w:sz w:val="24"/>
                <w:szCs w:val="24"/>
              </w:rPr>
              <w:t>local</w:t>
            </w:r>
          </w:p>
          <w:p w:rsidR="003757A0" w:rsidRPr="007722F6" w:rsidRDefault="003757A0" w:rsidP="007133B8">
            <w:pPr>
              <w:ind w:left="459"/>
              <w:contextualSpacing/>
              <w:jc w:val="both"/>
              <w:rPr>
                <w:rFonts w:ascii="Arial" w:hAnsi="Arial" w:cs="Arial"/>
                <w:i/>
                <w:iCs/>
                <w:sz w:val="24"/>
                <w:szCs w:val="24"/>
              </w:rPr>
            </w:pPr>
          </w:p>
          <w:p w:rsidR="000F7765" w:rsidRPr="007722F6" w:rsidRDefault="000F7765" w:rsidP="007133B8">
            <w:pPr>
              <w:ind w:left="459"/>
              <w:contextualSpacing/>
              <w:jc w:val="both"/>
              <w:rPr>
                <w:rFonts w:ascii="Arial" w:hAnsi="Arial" w:cs="Arial"/>
                <w:i/>
                <w:iCs/>
                <w:sz w:val="24"/>
                <w:szCs w:val="24"/>
              </w:rPr>
            </w:pPr>
          </w:p>
          <w:p w:rsidR="007133B8" w:rsidRPr="007722F6" w:rsidRDefault="007133B8" w:rsidP="007133B8">
            <w:pPr>
              <w:ind w:left="459"/>
              <w:contextualSpacing/>
              <w:jc w:val="both"/>
              <w:rPr>
                <w:rFonts w:ascii="Arial" w:hAnsi="Arial" w:cs="Arial"/>
                <w:iCs/>
                <w:sz w:val="24"/>
                <w:szCs w:val="24"/>
              </w:rPr>
            </w:pPr>
            <w:r w:rsidRPr="007722F6">
              <w:rPr>
                <w:rFonts w:ascii="Arial" w:hAnsi="Arial" w:cs="Arial"/>
                <w:iCs/>
                <w:sz w:val="24"/>
                <w:szCs w:val="24"/>
              </w:rPr>
              <w:t>Consti</w:t>
            </w:r>
            <w:r w:rsidR="00C210BA" w:rsidRPr="007722F6">
              <w:rPr>
                <w:rFonts w:ascii="Arial" w:hAnsi="Arial" w:cs="Arial"/>
                <w:iCs/>
                <w:sz w:val="24"/>
                <w:szCs w:val="24"/>
              </w:rPr>
              <w:t>tución Federal</w:t>
            </w:r>
          </w:p>
          <w:p w:rsidR="000F7765" w:rsidRPr="007722F6" w:rsidRDefault="000F7765" w:rsidP="007133B8">
            <w:pPr>
              <w:ind w:left="459"/>
              <w:contextualSpacing/>
              <w:jc w:val="both"/>
              <w:rPr>
                <w:rFonts w:ascii="Arial" w:hAnsi="Arial" w:cs="Arial"/>
                <w:i/>
                <w:iCs/>
                <w:sz w:val="24"/>
                <w:szCs w:val="24"/>
              </w:rPr>
            </w:pPr>
          </w:p>
          <w:p w:rsidR="00244267" w:rsidRPr="007722F6" w:rsidRDefault="00244267" w:rsidP="007133B8">
            <w:pPr>
              <w:ind w:left="459"/>
              <w:contextualSpacing/>
              <w:jc w:val="both"/>
              <w:rPr>
                <w:rFonts w:ascii="Arial" w:hAnsi="Arial" w:cs="Arial"/>
                <w:iCs/>
                <w:sz w:val="24"/>
                <w:szCs w:val="24"/>
              </w:rPr>
            </w:pPr>
          </w:p>
          <w:p w:rsidR="00A664B6" w:rsidRPr="007722F6" w:rsidRDefault="00A664B6" w:rsidP="007133B8">
            <w:pPr>
              <w:ind w:left="459"/>
              <w:contextualSpacing/>
              <w:jc w:val="both"/>
              <w:rPr>
                <w:rFonts w:ascii="Arial" w:hAnsi="Arial" w:cs="Arial"/>
                <w:iCs/>
                <w:sz w:val="24"/>
                <w:szCs w:val="24"/>
              </w:rPr>
            </w:pPr>
            <w:r w:rsidRPr="007722F6">
              <w:rPr>
                <w:rFonts w:ascii="Arial" w:hAnsi="Arial" w:cs="Arial"/>
                <w:iCs/>
                <w:sz w:val="24"/>
                <w:szCs w:val="24"/>
              </w:rPr>
              <w:t xml:space="preserve">Instituto </w:t>
            </w:r>
            <w:r w:rsidR="00244267" w:rsidRPr="007722F6">
              <w:rPr>
                <w:rFonts w:ascii="Arial" w:hAnsi="Arial" w:cs="Arial"/>
                <w:iCs/>
                <w:sz w:val="24"/>
                <w:szCs w:val="24"/>
              </w:rPr>
              <w:t>Electoral</w:t>
            </w:r>
          </w:p>
          <w:p w:rsidR="00A664B6" w:rsidRPr="007722F6" w:rsidRDefault="00A664B6" w:rsidP="007133B8">
            <w:pPr>
              <w:ind w:left="459"/>
              <w:contextualSpacing/>
              <w:jc w:val="both"/>
              <w:rPr>
                <w:rFonts w:ascii="Arial" w:hAnsi="Arial" w:cs="Arial"/>
                <w:i/>
                <w:iCs/>
                <w:sz w:val="24"/>
                <w:szCs w:val="24"/>
              </w:rPr>
            </w:pPr>
          </w:p>
          <w:p w:rsidR="00123B67" w:rsidRPr="007722F6" w:rsidRDefault="00123B67" w:rsidP="007133B8">
            <w:pPr>
              <w:ind w:left="459"/>
              <w:contextualSpacing/>
              <w:jc w:val="both"/>
              <w:rPr>
                <w:rFonts w:ascii="Arial" w:hAnsi="Arial" w:cs="Arial"/>
                <w:i/>
                <w:iCs/>
                <w:sz w:val="24"/>
                <w:szCs w:val="24"/>
              </w:rPr>
            </w:pPr>
          </w:p>
          <w:p w:rsidR="007133B8" w:rsidRPr="007722F6" w:rsidRDefault="00D048AC" w:rsidP="007133B8">
            <w:pPr>
              <w:ind w:left="459"/>
              <w:contextualSpacing/>
              <w:jc w:val="both"/>
              <w:rPr>
                <w:rFonts w:ascii="Arial" w:hAnsi="Arial" w:cs="Arial"/>
                <w:iCs/>
                <w:sz w:val="24"/>
                <w:szCs w:val="24"/>
              </w:rPr>
            </w:pPr>
            <w:r w:rsidRPr="007722F6">
              <w:rPr>
                <w:rFonts w:ascii="Arial" w:hAnsi="Arial" w:cs="Arial"/>
                <w:iCs/>
                <w:sz w:val="24"/>
                <w:szCs w:val="24"/>
              </w:rPr>
              <w:t>Ley Procesal</w:t>
            </w:r>
          </w:p>
          <w:p w:rsidR="007133B8" w:rsidRPr="007722F6" w:rsidRDefault="007133B8" w:rsidP="007133B8">
            <w:pPr>
              <w:ind w:left="459"/>
              <w:contextualSpacing/>
              <w:jc w:val="both"/>
              <w:rPr>
                <w:rFonts w:ascii="Arial" w:hAnsi="Arial" w:cs="Arial"/>
                <w:iCs/>
                <w:sz w:val="24"/>
                <w:szCs w:val="24"/>
              </w:rPr>
            </w:pPr>
          </w:p>
          <w:p w:rsidR="003757A0" w:rsidRPr="007722F6" w:rsidRDefault="003757A0" w:rsidP="007133B8">
            <w:pPr>
              <w:ind w:left="459"/>
              <w:contextualSpacing/>
              <w:jc w:val="both"/>
              <w:rPr>
                <w:rFonts w:ascii="Arial" w:hAnsi="Arial" w:cs="Arial"/>
                <w:i/>
                <w:iCs/>
                <w:sz w:val="24"/>
                <w:szCs w:val="24"/>
              </w:rPr>
            </w:pPr>
          </w:p>
          <w:p w:rsidR="008B2AD6" w:rsidRPr="007722F6" w:rsidRDefault="00244267" w:rsidP="008B2AD6">
            <w:pPr>
              <w:ind w:left="459"/>
              <w:contextualSpacing/>
              <w:jc w:val="both"/>
              <w:rPr>
                <w:rFonts w:ascii="Arial" w:hAnsi="Arial" w:cs="Arial"/>
                <w:iCs/>
                <w:sz w:val="24"/>
                <w:szCs w:val="24"/>
              </w:rPr>
            </w:pPr>
            <w:r w:rsidRPr="007722F6">
              <w:rPr>
                <w:rFonts w:ascii="Arial" w:hAnsi="Arial" w:cs="Arial"/>
                <w:iCs/>
                <w:sz w:val="24"/>
                <w:szCs w:val="24"/>
              </w:rPr>
              <w:t>A</w:t>
            </w:r>
            <w:r w:rsidR="00C45F46" w:rsidRPr="007722F6">
              <w:rPr>
                <w:rFonts w:ascii="Arial" w:hAnsi="Arial" w:cs="Arial"/>
                <w:iCs/>
                <w:sz w:val="24"/>
                <w:szCs w:val="24"/>
              </w:rPr>
              <w:t>ctor</w:t>
            </w:r>
            <w:r w:rsidRPr="007722F6">
              <w:rPr>
                <w:rFonts w:ascii="Arial" w:hAnsi="Arial" w:cs="Arial"/>
                <w:iCs/>
                <w:sz w:val="24"/>
                <w:szCs w:val="24"/>
              </w:rPr>
              <w:t xml:space="preserve"> o Promovente</w:t>
            </w:r>
          </w:p>
          <w:p w:rsidR="00CA0620" w:rsidRPr="007722F6" w:rsidRDefault="00CA0620" w:rsidP="007133B8">
            <w:pPr>
              <w:ind w:left="459"/>
              <w:contextualSpacing/>
              <w:jc w:val="both"/>
              <w:rPr>
                <w:rFonts w:ascii="Arial" w:hAnsi="Arial" w:cs="Arial"/>
                <w:i/>
                <w:iCs/>
                <w:sz w:val="24"/>
                <w:szCs w:val="24"/>
              </w:rPr>
            </w:pPr>
          </w:p>
          <w:p w:rsidR="007133B8" w:rsidRPr="007722F6" w:rsidRDefault="00B42532" w:rsidP="007133B8">
            <w:pPr>
              <w:ind w:left="459"/>
              <w:contextualSpacing/>
              <w:jc w:val="both"/>
              <w:rPr>
                <w:rFonts w:ascii="Arial" w:hAnsi="Arial" w:cs="Arial"/>
                <w:iCs/>
                <w:sz w:val="24"/>
                <w:szCs w:val="24"/>
              </w:rPr>
            </w:pPr>
            <w:r w:rsidRPr="007722F6">
              <w:rPr>
                <w:rFonts w:ascii="Arial" w:hAnsi="Arial" w:cs="Arial"/>
                <w:iCs/>
                <w:sz w:val="24"/>
                <w:szCs w:val="24"/>
              </w:rPr>
              <w:t>Tribunal Electoral</w:t>
            </w:r>
            <w:r w:rsidR="00244267" w:rsidRPr="007722F6">
              <w:rPr>
                <w:rFonts w:ascii="Arial" w:hAnsi="Arial" w:cs="Arial"/>
                <w:iCs/>
                <w:sz w:val="24"/>
                <w:szCs w:val="24"/>
              </w:rPr>
              <w:t>/</w:t>
            </w:r>
            <w:r w:rsidR="007133B8" w:rsidRPr="007722F6">
              <w:rPr>
                <w:rFonts w:ascii="Arial" w:hAnsi="Arial" w:cs="Arial"/>
                <w:iCs/>
                <w:sz w:val="24"/>
                <w:szCs w:val="24"/>
              </w:rPr>
              <w:t xml:space="preserve"> órgano jurisdiccional</w:t>
            </w:r>
          </w:p>
          <w:p w:rsidR="007133B8" w:rsidRPr="007722F6" w:rsidRDefault="007133B8" w:rsidP="007133B8">
            <w:pPr>
              <w:ind w:left="459"/>
              <w:contextualSpacing/>
              <w:jc w:val="both"/>
              <w:rPr>
                <w:rFonts w:ascii="Arial" w:hAnsi="Arial" w:cs="Arial"/>
                <w:i/>
                <w:iCs/>
                <w:sz w:val="24"/>
                <w:szCs w:val="24"/>
              </w:rPr>
            </w:pPr>
          </w:p>
          <w:p w:rsidR="007133B8" w:rsidRPr="007722F6" w:rsidRDefault="007133B8" w:rsidP="007133B8">
            <w:pPr>
              <w:ind w:left="459"/>
              <w:contextualSpacing/>
              <w:jc w:val="both"/>
              <w:rPr>
                <w:rFonts w:ascii="Arial" w:hAnsi="Arial" w:cs="Arial"/>
                <w:iCs/>
                <w:sz w:val="24"/>
                <w:szCs w:val="24"/>
              </w:rPr>
            </w:pPr>
            <w:r w:rsidRPr="007722F6">
              <w:rPr>
                <w:rFonts w:ascii="Arial" w:hAnsi="Arial" w:cs="Arial"/>
                <w:iCs/>
                <w:sz w:val="24"/>
                <w:szCs w:val="24"/>
              </w:rPr>
              <w:t>Sala Superior</w:t>
            </w:r>
          </w:p>
          <w:p w:rsidR="007133B8" w:rsidRPr="007722F6" w:rsidRDefault="007133B8" w:rsidP="00C73D3C">
            <w:pPr>
              <w:contextualSpacing/>
              <w:jc w:val="both"/>
              <w:rPr>
                <w:rFonts w:ascii="Arial" w:hAnsi="Arial" w:cs="Arial"/>
                <w:i/>
                <w:iCs/>
                <w:sz w:val="24"/>
                <w:szCs w:val="24"/>
              </w:rPr>
            </w:pPr>
          </w:p>
        </w:tc>
      </w:tr>
    </w:tbl>
    <w:p w:rsidR="00243E99" w:rsidRPr="007722F6" w:rsidRDefault="00243E99" w:rsidP="00243E99">
      <w:pPr>
        <w:spacing w:line="360" w:lineRule="auto"/>
        <w:jc w:val="both"/>
        <w:rPr>
          <w:rFonts w:ascii="Arial" w:hAnsi="Arial" w:cs="Arial"/>
          <w:sz w:val="28"/>
          <w:szCs w:val="28"/>
          <w:lang w:eastAsia="es-MX"/>
        </w:rPr>
      </w:pPr>
    </w:p>
    <w:p w:rsidR="00D56CD8" w:rsidRPr="007722F6" w:rsidRDefault="00D56CD8" w:rsidP="00243E99">
      <w:pPr>
        <w:spacing w:line="360" w:lineRule="auto"/>
        <w:jc w:val="both"/>
        <w:rPr>
          <w:rFonts w:ascii="Arial" w:hAnsi="Arial" w:cs="Arial"/>
          <w:sz w:val="28"/>
          <w:szCs w:val="28"/>
        </w:rPr>
      </w:pPr>
      <w:r w:rsidRPr="007722F6">
        <w:rPr>
          <w:rFonts w:ascii="Arial" w:hAnsi="Arial" w:cs="Arial"/>
          <w:sz w:val="28"/>
          <w:szCs w:val="28"/>
          <w:lang w:eastAsia="es-MX"/>
        </w:rPr>
        <w:t xml:space="preserve">De lo narrado por </w:t>
      </w:r>
      <w:r w:rsidR="00244267" w:rsidRPr="007722F6">
        <w:rPr>
          <w:rFonts w:ascii="Arial" w:hAnsi="Arial" w:cs="Arial"/>
          <w:sz w:val="28"/>
          <w:szCs w:val="28"/>
          <w:lang w:eastAsia="es-MX"/>
        </w:rPr>
        <w:t>e</w:t>
      </w:r>
      <w:r w:rsidRPr="007722F6">
        <w:rPr>
          <w:rFonts w:ascii="Arial" w:hAnsi="Arial" w:cs="Arial"/>
          <w:sz w:val="28"/>
          <w:szCs w:val="28"/>
          <w:lang w:eastAsia="es-MX"/>
        </w:rPr>
        <w:t>l</w:t>
      </w:r>
      <w:r w:rsidR="00244267" w:rsidRPr="007722F6">
        <w:rPr>
          <w:rFonts w:ascii="Arial" w:hAnsi="Arial" w:cs="Arial"/>
          <w:sz w:val="28"/>
          <w:szCs w:val="28"/>
          <w:lang w:eastAsia="es-MX"/>
        </w:rPr>
        <w:t xml:space="preserve"> actor</w:t>
      </w:r>
      <w:r w:rsidRPr="007722F6">
        <w:rPr>
          <w:rFonts w:ascii="Arial" w:hAnsi="Arial" w:cs="Arial"/>
          <w:sz w:val="28"/>
          <w:szCs w:val="28"/>
          <w:lang w:eastAsia="es-MX"/>
        </w:rPr>
        <w:t xml:space="preserve"> en su escrito de demanda, así como del contenido de las constancias de</w:t>
      </w:r>
      <w:r w:rsidR="007B0872" w:rsidRPr="007722F6">
        <w:rPr>
          <w:rFonts w:ascii="Arial" w:hAnsi="Arial" w:cs="Arial"/>
          <w:sz w:val="28"/>
          <w:szCs w:val="28"/>
          <w:lang w:eastAsia="es-MX"/>
        </w:rPr>
        <w:t>l expediente</w:t>
      </w:r>
      <w:r w:rsidRPr="007722F6">
        <w:rPr>
          <w:rFonts w:ascii="Arial" w:hAnsi="Arial" w:cs="Arial"/>
          <w:sz w:val="28"/>
          <w:szCs w:val="28"/>
          <w:lang w:eastAsia="es-MX"/>
        </w:rPr>
        <w:t>, se advierten los siguientes</w:t>
      </w:r>
      <w:r w:rsidRPr="007722F6">
        <w:rPr>
          <w:rFonts w:ascii="Arial" w:hAnsi="Arial" w:cs="Arial"/>
          <w:sz w:val="28"/>
          <w:szCs w:val="28"/>
        </w:rPr>
        <w:t>:</w:t>
      </w:r>
    </w:p>
    <w:p w:rsidR="00D56CD8" w:rsidRPr="007722F6" w:rsidRDefault="00D56CD8" w:rsidP="00243E99">
      <w:pPr>
        <w:spacing w:line="360" w:lineRule="auto"/>
        <w:jc w:val="center"/>
        <w:rPr>
          <w:rFonts w:ascii="Arial" w:hAnsi="Arial" w:cs="Arial"/>
          <w:b/>
          <w:sz w:val="28"/>
          <w:szCs w:val="28"/>
        </w:rPr>
      </w:pPr>
    </w:p>
    <w:p w:rsidR="00D56CD8" w:rsidRPr="007722F6" w:rsidRDefault="00D56CD8" w:rsidP="00243E99">
      <w:pPr>
        <w:pStyle w:val="Ttulo"/>
        <w:spacing w:before="0" w:after="0" w:line="360" w:lineRule="auto"/>
        <w:ind w:left="2835"/>
        <w:jc w:val="both"/>
        <w:rPr>
          <w:rFonts w:cs="Arial"/>
          <w:b w:val="0"/>
          <w:sz w:val="28"/>
          <w:szCs w:val="28"/>
        </w:rPr>
      </w:pPr>
      <w:r w:rsidRPr="007722F6">
        <w:rPr>
          <w:rFonts w:cs="Arial"/>
          <w:sz w:val="28"/>
          <w:szCs w:val="28"/>
        </w:rPr>
        <w:t>ANTECEDENTES</w:t>
      </w:r>
    </w:p>
    <w:p w:rsidR="00592183" w:rsidRPr="007722F6" w:rsidRDefault="00592183" w:rsidP="00243E99">
      <w:pPr>
        <w:spacing w:line="360" w:lineRule="auto"/>
        <w:jc w:val="center"/>
        <w:rPr>
          <w:rFonts w:ascii="Arial" w:hAnsi="Arial" w:cs="Arial"/>
          <w:b/>
          <w:sz w:val="28"/>
          <w:szCs w:val="28"/>
        </w:rPr>
      </w:pPr>
    </w:p>
    <w:p w:rsidR="00D56CD8" w:rsidRPr="007722F6" w:rsidRDefault="00C45F46" w:rsidP="00243E99">
      <w:pPr>
        <w:spacing w:line="360" w:lineRule="auto"/>
        <w:jc w:val="both"/>
        <w:rPr>
          <w:rFonts w:ascii="Arial" w:hAnsi="Arial" w:cs="Arial"/>
          <w:sz w:val="28"/>
          <w:szCs w:val="28"/>
        </w:rPr>
      </w:pPr>
      <w:r w:rsidRPr="007722F6">
        <w:rPr>
          <w:rFonts w:ascii="Arial" w:hAnsi="Arial" w:cs="Arial"/>
          <w:b/>
          <w:sz w:val="28"/>
          <w:szCs w:val="28"/>
        </w:rPr>
        <w:t>1</w:t>
      </w:r>
      <w:r w:rsidR="00D56CD8" w:rsidRPr="007722F6">
        <w:rPr>
          <w:rFonts w:ascii="Arial" w:hAnsi="Arial" w:cs="Arial"/>
          <w:b/>
          <w:sz w:val="28"/>
          <w:szCs w:val="28"/>
        </w:rPr>
        <w:t xml:space="preserve">. Inicio del Proceso Electoral Local. </w:t>
      </w:r>
      <w:r w:rsidR="00D56CD8" w:rsidRPr="007722F6">
        <w:rPr>
          <w:rFonts w:ascii="Arial" w:hAnsi="Arial" w:cs="Arial"/>
          <w:sz w:val="28"/>
          <w:szCs w:val="28"/>
        </w:rPr>
        <w:t>EI seis de octubre de</w:t>
      </w:r>
      <w:r w:rsidR="00243E2E" w:rsidRPr="007722F6">
        <w:rPr>
          <w:rFonts w:ascii="Arial" w:hAnsi="Arial" w:cs="Arial"/>
          <w:sz w:val="28"/>
          <w:szCs w:val="28"/>
        </w:rPr>
        <w:t xml:space="preserve"> dos mil diecisiete</w:t>
      </w:r>
      <w:r w:rsidR="00D56CD8" w:rsidRPr="007722F6">
        <w:rPr>
          <w:rFonts w:ascii="Arial" w:hAnsi="Arial" w:cs="Arial"/>
          <w:sz w:val="28"/>
          <w:szCs w:val="28"/>
        </w:rPr>
        <w:t>, el Consejo General emitió la declaratoria formal del inicio del Proceso Electoral Ordinario 2017-2018.</w:t>
      </w:r>
    </w:p>
    <w:p w:rsidR="00D56CD8" w:rsidRPr="007722F6" w:rsidRDefault="00D56CD8" w:rsidP="00243E99">
      <w:pPr>
        <w:spacing w:line="360" w:lineRule="auto"/>
        <w:jc w:val="both"/>
        <w:rPr>
          <w:rFonts w:ascii="Arial" w:hAnsi="Arial" w:cs="Arial"/>
          <w:sz w:val="28"/>
          <w:szCs w:val="28"/>
        </w:rPr>
      </w:pPr>
    </w:p>
    <w:p w:rsidR="001B0EB0" w:rsidRPr="007722F6" w:rsidRDefault="001B0EB0" w:rsidP="00243E99">
      <w:pPr>
        <w:spacing w:line="360" w:lineRule="auto"/>
        <w:jc w:val="both"/>
        <w:rPr>
          <w:rFonts w:ascii="Arial" w:hAnsi="Arial" w:cs="Arial"/>
          <w:sz w:val="28"/>
          <w:szCs w:val="28"/>
        </w:rPr>
      </w:pPr>
      <w:r w:rsidRPr="007722F6">
        <w:rPr>
          <w:rFonts w:ascii="Arial" w:hAnsi="Arial" w:cs="Arial"/>
          <w:b/>
          <w:sz w:val="28"/>
          <w:szCs w:val="28"/>
        </w:rPr>
        <w:t>2. Designación de personal eventual.</w:t>
      </w:r>
      <w:r w:rsidRPr="007722F6">
        <w:rPr>
          <w:rFonts w:ascii="Arial" w:hAnsi="Arial" w:cs="Arial"/>
          <w:sz w:val="28"/>
          <w:szCs w:val="28"/>
        </w:rPr>
        <w:t xml:space="preserve"> El doce de enero de dos mil dieciocho, en sesión urgente la Comisión Permanente de Participación Ciudadana y Capacitación</w:t>
      </w:r>
      <w:r w:rsidR="00A12E8D" w:rsidRPr="007722F6">
        <w:rPr>
          <w:rFonts w:ascii="Arial" w:hAnsi="Arial" w:cs="Arial"/>
          <w:sz w:val="28"/>
          <w:szCs w:val="28"/>
        </w:rPr>
        <w:t xml:space="preserve">, aprobó el acuerdo CPCyC/06/2018, con el que designó ganadoras y ganadores, así como la lista de reserva para cada cargo del Concurso de Oposición Abierto para seleccionar al personal eventual para el proceso electoral en curso. Particularmente en el considerando 36, aprobó para el cargo de Asistente Operativo </w:t>
      </w:r>
      <w:r w:rsidR="00A12E8D" w:rsidRPr="007722F6">
        <w:rPr>
          <w:rFonts w:ascii="Arial" w:hAnsi="Arial" w:cs="Arial"/>
          <w:sz w:val="28"/>
          <w:szCs w:val="28"/>
        </w:rPr>
        <w:lastRenderedPageBreak/>
        <w:t>de Capacitación Electoral y con base en la acción afirmativa para Personas con Discapacidad, en el distrito 19, el folio DD19-DEPCYC-004 que correspondía al actor.</w:t>
      </w:r>
    </w:p>
    <w:p w:rsidR="00A12E8D" w:rsidRPr="007722F6" w:rsidRDefault="00A12E8D" w:rsidP="00243E99">
      <w:pPr>
        <w:spacing w:line="360" w:lineRule="auto"/>
        <w:jc w:val="both"/>
        <w:rPr>
          <w:rFonts w:ascii="Arial" w:hAnsi="Arial" w:cs="Arial"/>
          <w:sz w:val="28"/>
          <w:szCs w:val="28"/>
        </w:rPr>
      </w:pPr>
    </w:p>
    <w:p w:rsidR="005832D2" w:rsidRPr="007722F6" w:rsidRDefault="00CF0EC2" w:rsidP="00243E99">
      <w:pPr>
        <w:shd w:val="clear" w:color="auto" w:fill="FFFFFF"/>
        <w:spacing w:line="360" w:lineRule="auto"/>
        <w:ind w:right="51"/>
        <w:jc w:val="both"/>
        <w:rPr>
          <w:rFonts w:ascii="Arial" w:eastAsia="Calibri" w:hAnsi="Arial" w:cs="Arial"/>
          <w:sz w:val="28"/>
          <w:szCs w:val="28"/>
          <w:lang w:val="es-MX" w:eastAsia="en-US"/>
        </w:rPr>
      </w:pPr>
      <w:r w:rsidRPr="007722F6">
        <w:rPr>
          <w:rFonts w:ascii="Arial" w:hAnsi="Arial" w:cs="Arial"/>
          <w:b/>
          <w:sz w:val="28"/>
          <w:szCs w:val="28"/>
        </w:rPr>
        <w:t>3</w:t>
      </w:r>
      <w:r w:rsidR="00D56CD8" w:rsidRPr="007722F6">
        <w:rPr>
          <w:rFonts w:ascii="Arial" w:hAnsi="Arial" w:cs="Arial"/>
          <w:b/>
          <w:sz w:val="28"/>
          <w:szCs w:val="28"/>
        </w:rPr>
        <w:t xml:space="preserve">. </w:t>
      </w:r>
      <w:r w:rsidR="00C45F46" w:rsidRPr="007722F6">
        <w:rPr>
          <w:rFonts w:ascii="Arial" w:hAnsi="Arial" w:cs="Arial"/>
          <w:b/>
          <w:sz w:val="28"/>
          <w:szCs w:val="28"/>
        </w:rPr>
        <w:t>Convocatoria</w:t>
      </w:r>
      <w:r w:rsidR="007E60A6" w:rsidRPr="007722F6">
        <w:rPr>
          <w:rFonts w:ascii="Arial" w:hAnsi="Arial" w:cs="Arial"/>
          <w:sz w:val="28"/>
          <w:szCs w:val="28"/>
        </w:rPr>
        <w:t>.</w:t>
      </w:r>
      <w:r w:rsidR="005941AA" w:rsidRPr="007722F6">
        <w:rPr>
          <w:rFonts w:ascii="Arial" w:hAnsi="Arial" w:cs="Arial"/>
          <w:sz w:val="28"/>
          <w:szCs w:val="28"/>
        </w:rPr>
        <w:t xml:space="preserve"> </w:t>
      </w:r>
      <w:r w:rsidR="00C45F46" w:rsidRPr="007722F6">
        <w:rPr>
          <w:rFonts w:ascii="Arial" w:hAnsi="Arial" w:cs="Arial"/>
          <w:sz w:val="28"/>
          <w:szCs w:val="28"/>
        </w:rPr>
        <w:t xml:space="preserve">El trece de marzo del año en curso, el Consejo General emitió el acuerdo </w:t>
      </w:r>
      <w:r w:rsidR="00C45F46" w:rsidRPr="007722F6">
        <w:rPr>
          <w:rFonts w:ascii="Arial" w:hAnsi="Arial" w:cs="Arial"/>
          <w:b/>
          <w:sz w:val="28"/>
          <w:szCs w:val="28"/>
        </w:rPr>
        <w:t>IECM/ACU-CG-056/2018</w:t>
      </w:r>
      <w:r w:rsidR="00C45F46" w:rsidRPr="007722F6">
        <w:rPr>
          <w:rFonts w:ascii="Arial" w:hAnsi="Arial" w:cs="Arial"/>
          <w:sz w:val="28"/>
          <w:szCs w:val="28"/>
        </w:rPr>
        <w:t>, por el que se aprobó la Convocatoria</w:t>
      </w:r>
      <w:r w:rsidR="005832D2" w:rsidRPr="007722F6">
        <w:rPr>
          <w:rFonts w:ascii="Arial" w:hAnsi="Arial" w:cs="Arial"/>
          <w:i/>
          <w:sz w:val="28"/>
          <w:szCs w:val="28"/>
        </w:rPr>
        <w:t>,</w:t>
      </w:r>
      <w:r w:rsidR="005832D2" w:rsidRPr="007722F6">
        <w:rPr>
          <w:rFonts w:ascii="Arial" w:eastAsia="Calibri" w:hAnsi="Arial" w:cs="Arial"/>
          <w:sz w:val="28"/>
          <w:szCs w:val="28"/>
          <w:lang w:val="es-MX" w:eastAsia="en-US"/>
        </w:rPr>
        <w:t xml:space="preserve"> mismo que fue publicado en la página electrónica del Instituto</w:t>
      </w:r>
      <w:r w:rsidR="002D65B4" w:rsidRPr="007722F6">
        <w:rPr>
          <w:rFonts w:ascii="Arial" w:eastAsia="Calibri" w:hAnsi="Arial" w:cs="Arial"/>
          <w:sz w:val="28"/>
          <w:szCs w:val="28"/>
          <w:lang w:val="es-MX" w:eastAsia="en-US"/>
        </w:rPr>
        <w:t xml:space="preserve"> Electoral</w:t>
      </w:r>
      <w:r w:rsidR="005832D2" w:rsidRPr="007722F6">
        <w:rPr>
          <w:rFonts w:ascii="Arial" w:eastAsia="Calibri" w:hAnsi="Arial" w:cs="Arial"/>
          <w:i/>
          <w:sz w:val="28"/>
          <w:szCs w:val="28"/>
          <w:lang w:val="es-MX" w:eastAsia="en-US"/>
        </w:rPr>
        <w:t xml:space="preserve"> </w:t>
      </w:r>
      <w:r w:rsidR="005832D2" w:rsidRPr="007722F6">
        <w:rPr>
          <w:rFonts w:ascii="Arial" w:eastAsia="Calibri" w:hAnsi="Arial" w:cs="Arial"/>
          <w:sz w:val="28"/>
          <w:szCs w:val="28"/>
          <w:lang w:val="es-MX" w:eastAsia="en-US"/>
        </w:rPr>
        <w:t>el mismo día.</w:t>
      </w:r>
    </w:p>
    <w:p w:rsidR="00897A85" w:rsidRPr="007722F6" w:rsidRDefault="00897A85" w:rsidP="00243E99">
      <w:pPr>
        <w:spacing w:line="360" w:lineRule="auto"/>
        <w:jc w:val="both"/>
        <w:rPr>
          <w:rFonts w:ascii="Arial" w:hAnsi="Arial" w:cs="Arial"/>
          <w:i/>
          <w:sz w:val="28"/>
          <w:szCs w:val="28"/>
        </w:rPr>
      </w:pPr>
    </w:p>
    <w:p w:rsidR="005832D2" w:rsidRPr="007722F6" w:rsidRDefault="00CF0EC2" w:rsidP="00243E99">
      <w:pPr>
        <w:pStyle w:val="Prrafodelista"/>
        <w:shd w:val="clear" w:color="auto" w:fill="FFFFFF"/>
        <w:tabs>
          <w:tab w:val="left" w:pos="0"/>
          <w:tab w:val="left" w:pos="426"/>
          <w:tab w:val="left" w:pos="567"/>
        </w:tabs>
        <w:spacing w:line="360" w:lineRule="auto"/>
        <w:ind w:left="0" w:right="51"/>
        <w:contextualSpacing/>
        <w:jc w:val="both"/>
        <w:rPr>
          <w:rFonts w:ascii="Arial" w:eastAsia="Calibri" w:hAnsi="Arial" w:cs="Arial"/>
          <w:b/>
          <w:sz w:val="28"/>
          <w:szCs w:val="28"/>
          <w:lang w:val="es-MX" w:eastAsia="en-US"/>
        </w:rPr>
      </w:pPr>
      <w:r w:rsidRPr="007722F6">
        <w:rPr>
          <w:rFonts w:ascii="Arial" w:hAnsi="Arial" w:cs="Arial"/>
          <w:b/>
          <w:color w:val="000000"/>
          <w:sz w:val="28"/>
          <w:szCs w:val="28"/>
          <w:lang w:eastAsia="es-MX"/>
        </w:rPr>
        <w:t>4</w:t>
      </w:r>
      <w:r w:rsidR="003525B4" w:rsidRPr="007722F6">
        <w:rPr>
          <w:rFonts w:ascii="Arial" w:hAnsi="Arial" w:cs="Arial"/>
          <w:b/>
          <w:color w:val="000000"/>
          <w:sz w:val="28"/>
          <w:szCs w:val="28"/>
          <w:lang w:eastAsia="es-MX"/>
        </w:rPr>
        <w:t>.</w:t>
      </w:r>
      <w:r w:rsidR="00C92C0A" w:rsidRPr="007722F6">
        <w:rPr>
          <w:rFonts w:ascii="Arial" w:hAnsi="Arial" w:cs="Arial"/>
          <w:b/>
          <w:color w:val="000000"/>
          <w:sz w:val="28"/>
          <w:szCs w:val="28"/>
          <w:lang w:eastAsia="es-MX"/>
        </w:rPr>
        <w:t xml:space="preserve"> </w:t>
      </w:r>
      <w:r w:rsidR="00934CEB" w:rsidRPr="007722F6">
        <w:rPr>
          <w:rFonts w:ascii="Arial" w:hAnsi="Arial" w:cs="Arial"/>
          <w:b/>
          <w:color w:val="000000"/>
          <w:sz w:val="28"/>
          <w:szCs w:val="28"/>
          <w:lang w:eastAsia="es-MX"/>
        </w:rPr>
        <w:t>Juicios Electorales</w:t>
      </w:r>
      <w:r w:rsidR="00D62EBA" w:rsidRPr="007722F6">
        <w:rPr>
          <w:rFonts w:ascii="Arial" w:hAnsi="Arial" w:cs="Arial"/>
          <w:b/>
          <w:color w:val="000000"/>
          <w:sz w:val="28"/>
          <w:szCs w:val="28"/>
          <w:lang w:eastAsia="es-MX"/>
        </w:rPr>
        <w:t>.</w:t>
      </w:r>
      <w:r w:rsidR="005832D2" w:rsidRPr="007722F6">
        <w:rPr>
          <w:rFonts w:ascii="Arial" w:hAnsi="Arial" w:cs="Arial"/>
          <w:b/>
          <w:color w:val="000000"/>
          <w:sz w:val="28"/>
          <w:szCs w:val="28"/>
          <w:lang w:eastAsia="es-MX"/>
        </w:rPr>
        <w:t xml:space="preserve"> </w:t>
      </w:r>
      <w:r w:rsidR="005832D2" w:rsidRPr="007722F6">
        <w:rPr>
          <w:rFonts w:ascii="Arial" w:eastAsia="Calibri" w:hAnsi="Arial" w:cs="Arial"/>
          <w:sz w:val="28"/>
          <w:szCs w:val="28"/>
          <w:lang w:val="es-MX" w:eastAsia="en-US"/>
        </w:rPr>
        <w:t xml:space="preserve">Inconformes con el contenido de la Base Décimo Cuarta, los días quince, dieciséis, diecisiete, veintiséis y veintinueve de marzo del presente año, diversos ciudadanos presentaron </w:t>
      </w:r>
      <w:r w:rsidR="004A6846" w:rsidRPr="007722F6">
        <w:rPr>
          <w:rFonts w:ascii="Arial" w:eastAsia="Calibri" w:hAnsi="Arial" w:cs="Arial"/>
          <w:sz w:val="28"/>
          <w:szCs w:val="28"/>
          <w:lang w:val="es-MX" w:eastAsia="en-US"/>
        </w:rPr>
        <w:t>trece</w:t>
      </w:r>
      <w:r w:rsidR="005832D2" w:rsidRPr="007722F6">
        <w:rPr>
          <w:rFonts w:ascii="Arial" w:eastAsia="Calibri" w:hAnsi="Arial" w:cs="Arial"/>
          <w:sz w:val="28"/>
          <w:szCs w:val="28"/>
          <w:lang w:val="es-MX" w:eastAsia="en-US"/>
        </w:rPr>
        <w:t xml:space="preserve"> medios de impugnació</w:t>
      </w:r>
      <w:r w:rsidR="00934CEB" w:rsidRPr="007722F6">
        <w:rPr>
          <w:rFonts w:ascii="Arial" w:eastAsia="Calibri" w:hAnsi="Arial" w:cs="Arial"/>
          <w:sz w:val="28"/>
          <w:szCs w:val="28"/>
          <w:lang w:val="es-MX" w:eastAsia="en-US"/>
        </w:rPr>
        <w:t>n</w:t>
      </w:r>
      <w:r w:rsidR="004A6846" w:rsidRPr="007722F6">
        <w:rPr>
          <w:rFonts w:ascii="Arial" w:eastAsia="Calibri" w:hAnsi="Arial" w:cs="Arial"/>
          <w:sz w:val="28"/>
          <w:szCs w:val="28"/>
          <w:lang w:val="es-MX" w:eastAsia="en-US"/>
        </w:rPr>
        <w:t>, doce en la vía de Juicio Electoral y uno más en la vía de Juicio de la Ciudadanía, este último reencauzado en su oportunidad a Juicio Electoral.</w:t>
      </w:r>
    </w:p>
    <w:p w:rsidR="001D069C" w:rsidRPr="007722F6" w:rsidRDefault="00D62EBA" w:rsidP="00243E99">
      <w:pPr>
        <w:spacing w:line="360" w:lineRule="auto"/>
        <w:contextualSpacing/>
        <w:jc w:val="both"/>
        <w:rPr>
          <w:rFonts w:ascii="Arial" w:hAnsi="Arial" w:cs="Arial"/>
          <w:b/>
          <w:color w:val="000000"/>
          <w:sz w:val="28"/>
          <w:szCs w:val="28"/>
          <w:lang w:eastAsia="es-MX"/>
        </w:rPr>
      </w:pPr>
      <w:r w:rsidRPr="007722F6">
        <w:rPr>
          <w:rFonts w:ascii="Arial" w:hAnsi="Arial" w:cs="Arial"/>
          <w:b/>
          <w:color w:val="000000"/>
          <w:sz w:val="28"/>
          <w:szCs w:val="28"/>
          <w:lang w:eastAsia="es-MX"/>
        </w:rPr>
        <w:t xml:space="preserve"> </w:t>
      </w:r>
    </w:p>
    <w:p w:rsidR="004A6846" w:rsidRPr="007722F6" w:rsidRDefault="00CF0EC2" w:rsidP="00243E99">
      <w:pPr>
        <w:spacing w:line="360" w:lineRule="auto"/>
        <w:contextualSpacing/>
        <w:jc w:val="both"/>
        <w:rPr>
          <w:rFonts w:ascii="Arial" w:hAnsi="Arial" w:cs="Arial"/>
          <w:color w:val="000000"/>
          <w:sz w:val="28"/>
          <w:szCs w:val="28"/>
          <w:lang w:eastAsia="es-MX"/>
        </w:rPr>
      </w:pPr>
      <w:r w:rsidRPr="007722F6">
        <w:rPr>
          <w:rFonts w:ascii="Arial" w:hAnsi="Arial" w:cs="Arial"/>
          <w:b/>
          <w:color w:val="000000"/>
          <w:sz w:val="28"/>
          <w:szCs w:val="28"/>
          <w:lang w:eastAsia="es-MX"/>
        </w:rPr>
        <w:t>5</w:t>
      </w:r>
      <w:r w:rsidR="002E28E3" w:rsidRPr="007722F6">
        <w:rPr>
          <w:rFonts w:ascii="Arial" w:hAnsi="Arial" w:cs="Arial"/>
          <w:b/>
          <w:color w:val="000000"/>
          <w:sz w:val="28"/>
          <w:szCs w:val="28"/>
          <w:lang w:eastAsia="es-MX"/>
        </w:rPr>
        <w:t xml:space="preserve">. </w:t>
      </w:r>
      <w:r w:rsidR="00934CEB" w:rsidRPr="007722F6">
        <w:rPr>
          <w:rFonts w:ascii="Arial" w:hAnsi="Arial" w:cs="Arial"/>
          <w:b/>
          <w:color w:val="000000"/>
          <w:sz w:val="28"/>
          <w:szCs w:val="28"/>
          <w:lang w:eastAsia="es-MX"/>
        </w:rPr>
        <w:t>Sentencia</w:t>
      </w:r>
      <w:r w:rsidR="002E28E3" w:rsidRPr="007722F6">
        <w:rPr>
          <w:rFonts w:ascii="Arial" w:hAnsi="Arial" w:cs="Arial"/>
          <w:b/>
          <w:color w:val="000000"/>
          <w:sz w:val="28"/>
          <w:szCs w:val="28"/>
          <w:lang w:eastAsia="es-MX"/>
        </w:rPr>
        <w:t xml:space="preserve">. </w:t>
      </w:r>
      <w:r w:rsidR="00320707" w:rsidRPr="007722F6">
        <w:rPr>
          <w:rFonts w:ascii="Arial" w:hAnsi="Arial" w:cs="Arial"/>
          <w:color w:val="000000"/>
          <w:sz w:val="28"/>
          <w:szCs w:val="28"/>
          <w:lang w:eastAsia="es-MX"/>
        </w:rPr>
        <w:t xml:space="preserve">El </w:t>
      </w:r>
      <w:r w:rsidR="0056725E" w:rsidRPr="007722F6">
        <w:rPr>
          <w:rFonts w:ascii="Arial" w:hAnsi="Arial" w:cs="Arial"/>
          <w:color w:val="000000"/>
          <w:sz w:val="28"/>
          <w:szCs w:val="28"/>
          <w:lang w:eastAsia="es-MX"/>
        </w:rPr>
        <w:t>seis de abril</w:t>
      </w:r>
      <w:r w:rsidR="00934CEB" w:rsidRPr="007722F6">
        <w:rPr>
          <w:rFonts w:ascii="Arial" w:hAnsi="Arial" w:cs="Arial"/>
          <w:color w:val="000000"/>
          <w:sz w:val="28"/>
          <w:szCs w:val="28"/>
          <w:lang w:eastAsia="es-MX"/>
        </w:rPr>
        <w:t xml:space="preserve"> del año que transcurre</w:t>
      </w:r>
      <w:r w:rsidR="00320707" w:rsidRPr="007722F6">
        <w:rPr>
          <w:rFonts w:ascii="Arial" w:hAnsi="Arial" w:cs="Arial"/>
          <w:color w:val="000000"/>
          <w:sz w:val="28"/>
          <w:szCs w:val="28"/>
          <w:lang w:eastAsia="es-MX"/>
        </w:rPr>
        <w:t xml:space="preserve">, </w:t>
      </w:r>
      <w:r w:rsidR="00934CEB" w:rsidRPr="007722F6">
        <w:rPr>
          <w:rFonts w:ascii="Arial" w:hAnsi="Arial" w:cs="Arial"/>
          <w:color w:val="000000"/>
          <w:sz w:val="28"/>
          <w:szCs w:val="28"/>
          <w:lang w:eastAsia="es-MX"/>
        </w:rPr>
        <w:t xml:space="preserve">este Tribunal Electoral emitió sentencia en los Juicios Electorales mencionados en el numeral que antecede, </w:t>
      </w:r>
      <w:r w:rsidR="004A6846" w:rsidRPr="007722F6">
        <w:rPr>
          <w:rFonts w:ascii="Arial" w:hAnsi="Arial" w:cs="Arial"/>
          <w:color w:val="000000"/>
          <w:sz w:val="28"/>
          <w:szCs w:val="28"/>
          <w:lang w:eastAsia="es-MX"/>
        </w:rPr>
        <w:t>acumulándolos</w:t>
      </w:r>
      <w:r w:rsidR="00934CEB" w:rsidRPr="007722F6">
        <w:rPr>
          <w:rFonts w:ascii="Arial" w:hAnsi="Arial" w:cs="Arial"/>
          <w:color w:val="000000"/>
          <w:sz w:val="28"/>
          <w:szCs w:val="28"/>
          <w:lang w:eastAsia="es-MX"/>
        </w:rPr>
        <w:t xml:space="preserve"> al expediente </w:t>
      </w:r>
      <w:r w:rsidR="004A6846" w:rsidRPr="007722F6">
        <w:rPr>
          <w:rFonts w:ascii="Arial" w:hAnsi="Arial" w:cs="Arial"/>
          <w:b/>
          <w:color w:val="000000"/>
          <w:sz w:val="28"/>
          <w:szCs w:val="28"/>
          <w:lang w:eastAsia="es-MX"/>
        </w:rPr>
        <w:t>TECDMX-JEL-022/2018</w:t>
      </w:r>
      <w:r w:rsidR="004A6846" w:rsidRPr="007722F6">
        <w:rPr>
          <w:rFonts w:ascii="Arial" w:hAnsi="Arial" w:cs="Arial"/>
          <w:color w:val="000000"/>
          <w:sz w:val="28"/>
          <w:szCs w:val="28"/>
          <w:lang w:eastAsia="es-MX"/>
        </w:rPr>
        <w:t>.</w:t>
      </w:r>
    </w:p>
    <w:p w:rsidR="004A6846" w:rsidRPr="007722F6" w:rsidRDefault="004A6846" w:rsidP="00243E99">
      <w:pPr>
        <w:spacing w:line="360" w:lineRule="auto"/>
        <w:contextualSpacing/>
        <w:jc w:val="both"/>
        <w:rPr>
          <w:rFonts w:ascii="Arial" w:hAnsi="Arial" w:cs="Arial"/>
          <w:color w:val="000000"/>
          <w:sz w:val="28"/>
          <w:szCs w:val="28"/>
          <w:lang w:eastAsia="es-MX"/>
        </w:rPr>
      </w:pPr>
    </w:p>
    <w:p w:rsidR="00AB31A8" w:rsidRPr="007722F6" w:rsidRDefault="004A6846" w:rsidP="00243E99">
      <w:pPr>
        <w:shd w:val="clear" w:color="auto" w:fill="FFFFFF"/>
        <w:spacing w:line="360" w:lineRule="auto"/>
        <w:jc w:val="both"/>
        <w:rPr>
          <w:rFonts w:ascii="Arial" w:hAnsi="Arial" w:cs="Arial"/>
          <w:color w:val="000000"/>
          <w:sz w:val="28"/>
          <w:szCs w:val="28"/>
          <w:lang w:eastAsia="es-MX"/>
        </w:rPr>
      </w:pPr>
      <w:r w:rsidRPr="007722F6">
        <w:rPr>
          <w:rFonts w:ascii="Arial" w:hAnsi="Arial" w:cs="Arial"/>
          <w:color w:val="000000"/>
          <w:sz w:val="28"/>
          <w:szCs w:val="28"/>
          <w:lang w:eastAsia="es-MX"/>
        </w:rPr>
        <w:t>En la resolución, este órgano jurisdiccional resolvió</w:t>
      </w:r>
      <w:r w:rsidR="00C92C0A" w:rsidRPr="007722F6">
        <w:rPr>
          <w:rFonts w:ascii="Arial" w:hAnsi="Arial" w:cs="Arial"/>
          <w:color w:val="000000"/>
          <w:sz w:val="28"/>
          <w:szCs w:val="28"/>
          <w:lang w:eastAsia="es-MX"/>
        </w:rPr>
        <w:t xml:space="preserve"> en esencia,</w:t>
      </w:r>
      <w:r w:rsidRPr="007722F6">
        <w:rPr>
          <w:rFonts w:ascii="Arial" w:hAnsi="Arial" w:cs="Arial"/>
          <w:color w:val="000000"/>
          <w:sz w:val="28"/>
          <w:szCs w:val="28"/>
          <w:lang w:eastAsia="es-MX"/>
        </w:rPr>
        <w:t xml:space="preserve"> modificar la Base Décimo Cuarta</w:t>
      </w:r>
      <w:r w:rsidRPr="007722F6">
        <w:rPr>
          <w:rFonts w:ascii="Arial" w:hAnsi="Arial" w:cs="Arial"/>
          <w:i/>
          <w:color w:val="000000"/>
          <w:sz w:val="28"/>
          <w:szCs w:val="28"/>
          <w:lang w:eastAsia="es-MX"/>
        </w:rPr>
        <w:t xml:space="preserve"> </w:t>
      </w:r>
      <w:r w:rsidRPr="007722F6">
        <w:rPr>
          <w:rFonts w:ascii="Arial" w:hAnsi="Arial" w:cs="Arial"/>
          <w:color w:val="000000"/>
          <w:sz w:val="28"/>
          <w:szCs w:val="28"/>
          <w:lang w:eastAsia="es-MX"/>
        </w:rPr>
        <w:t xml:space="preserve">para el caso concreto, </w:t>
      </w:r>
      <w:r w:rsidR="00767D46" w:rsidRPr="007722F6">
        <w:rPr>
          <w:rFonts w:ascii="Arial" w:hAnsi="Arial" w:cs="Arial"/>
          <w:color w:val="000000"/>
          <w:sz w:val="28"/>
          <w:szCs w:val="28"/>
          <w:lang w:eastAsia="es-MX"/>
        </w:rPr>
        <w:t>al estimar que el requisito ahí contenido, consistente en i</w:t>
      </w:r>
      <w:r w:rsidR="002B47DB" w:rsidRPr="007722F6">
        <w:rPr>
          <w:rFonts w:ascii="Arial" w:eastAsia="Calibri" w:hAnsi="Arial" w:cs="Arial"/>
          <w:sz w:val="28"/>
          <w:szCs w:val="28"/>
          <w:lang w:val="es-MX" w:eastAsia="en-US"/>
        </w:rPr>
        <w:t>mpedir</w:t>
      </w:r>
      <w:r w:rsidR="00767D46" w:rsidRPr="007722F6">
        <w:rPr>
          <w:rFonts w:ascii="Arial" w:eastAsia="Calibri" w:hAnsi="Arial" w:cs="Arial"/>
          <w:sz w:val="28"/>
          <w:szCs w:val="28"/>
          <w:lang w:val="es-MX" w:eastAsia="en-US"/>
        </w:rPr>
        <w:t xml:space="preserve"> participar en el concurso a</w:t>
      </w:r>
      <w:r w:rsidR="002B47DB" w:rsidRPr="007722F6">
        <w:rPr>
          <w:rFonts w:ascii="Arial" w:eastAsia="Calibri" w:hAnsi="Arial" w:cs="Arial"/>
          <w:sz w:val="28"/>
          <w:szCs w:val="28"/>
          <w:lang w:val="es-MX" w:eastAsia="en-US"/>
        </w:rPr>
        <w:t xml:space="preserve"> p</w:t>
      </w:r>
      <w:r w:rsidR="00767D46" w:rsidRPr="007722F6">
        <w:rPr>
          <w:rFonts w:ascii="Arial" w:eastAsia="Calibri" w:hAnsi="Arial" w:cs="Arial"/>
          <w:sz w:val="28"/>
          <w:szCs w:val="28"/>
          <w:lang w:val="es-MX" w:eastAsia="en-US"/>
        </w:rPr>
        <w:t>ersonal eventual</w:t>
      </w:r>
      <w:r w:rsidR="002B47DB" w:rsidRPr="007722F6">
        <w:rPr>
          <w:rFonts w:ascii="Arial" w:eastAsia="Calibri" w:hAnsi="Arial" w:cs="Arial"/>
          <w:sz w:val="28"/>
          <w:szCs w:val="28"/>
          <w:lang w:val="es-MX" w:eastAsia="en-US"/>
        </w:rPr>
        <w:t>, c</w:t>
      </w:r>
      <w:r w:rsidR="00767D46" w:rsidRPr="007722F6">
        <w:rPr>
          <w:rFonts w:ascii="Arial" w:eastAsia="Calibri" w:hAnsi="Arial" w:cs="Arial"/>
          <w:sz w:val="28"/>
          <w:szCs w:val="28"/>
          <w:lang w:val="es-MX" w:eastAsia="en-US"/>
        </w:rPr>
        <w:t xml:space="preserve">onsejeras o </w:t>
      </w:r>
      <w:r w:rsidR="002B47DB" w:rsidRPr="007722F6">
        <w:rPr>
          <w:rFonts w:ascii="Arial" w:eastAsia="Calibri" w:hAnsi="Arial" w:cs="Arial"/>
          <w:sz w:val="28"/>
          <w:szCs w:val="28"/>
          <w:lang w:val="es-MX" w:eastAsia="en-US"/>
        </w:rPr>
        <w:t>c</w:t>
      </w:r>
      <w:r w:rsidR="00767D46" w:rsidRPr="007722F6">
        <w:rPr>
          <w:rFonts w:ascii="Arial" w:eastAsia="Calibri" w:hAnsi="Arial" w:cs="Arial"/>
          <w:sz w:val="28"/>
          <w:szCs w:val="28"/>
          <w:lang w:val="es-MX" w:eastAsia="en-US"/>
        </w:rPr>
        <w:t>onsejeros Distritales</w:t>
      </w:r>
      <w:r w:rsidR="002B47DB" w:rsidRPr="007722F6">
        <w:rPr>
          <w:rFonts w:ascii="Arial" w:eastAsia="Calibri" w:hAnsi="Arial" w:cs="Arial"/>
          <w:sz w:val="28"/>
          <w:szCs w:val="28"/>
          <w:lang w:val="es-MX" w:eastAsia="en-US"/>
        </w:rPr>
        <w:t xml:space="preserve"> y p</w:t>
      </w:r>
      <w:r w:rsidR="00767D46" w:rsidRPr="007722F6">
        <w:rPr>
          <w:rFonts w:ascii="Arial" w:eastAsia="Calibri" w:hAnsi="Arial" w:cs="Arial"/>
          <w:sz w:val="28"/>
          <w:szCs w:val="28"/>
          <w:lang w:val="es-MX" w:eastAsia="en-US"/>
        </w:rPr>
        <w:t xml:space="preserve">ersonal activo en el programa de </w:t>
      </w:r>
      <w:r w:rsidR="002B47DB" w:rsidRPr="007722F6">
        <w:rPr>
          <w:rFonts w:ascii="Arial" w:eastAsia="Calibri" w:hAnsi="Arial" w:cs="Arial"/>
          <w:sz w:val="28"/>
          <w:szCs w:val="28"/>
          <w:lang w:val="es-MX" w:eastAsia="en-US"/>
        </w:rPr>
        <w:t>s</w:t>
      </w:r>
      <w:r w:rsidR="00767D46" w:rsidRPr="007722F6">
        <w:rPr>
          <w:rFonts w:ascii="Arial" w:eastAsia="Calibri" w:hAnsi="Arial" w:cs="Arial"/>
          <w:sz w:val="28"/>
          <w:szCs w:val="28"/>
          <w:lang w:val="es-MX" w:eastAsia="en-US"/>
        </w:rPr>
        <w:t>ervicio social</w:t>
      </w:r>
      <w:r w:rsidR="002B47DB" w:rsidRPr="007722F6">
        <w:rPr>
          <w:rFonts w:ascii="Arial" w:eastAsia="Calibri" w:hAnsi="Arial" w:cs="Arial"/>
          <w:sz w:val="28"/>
          <w:szCs w:val="28"/>
          <w:lang w:val="es-MX" w:eastAsia="en-US"/>
        </w:rPr>
        <w:t xml:space="preserve">, </w:t>
      </w:r>
      <w:r w:rsidR="002B47DB" w:rsidRPr="007722F6">
        <w:rPr>
          <w:rFonts w:ascii="Arial" w:hAnsi="Arial" w:cs="Arial"/>
          <w:color w:val="000000"/>
          <w:sz w:val="28"/>
          <w:szCs w:val="28"/>
          <w:lang w:eastAsia="es-MX"/>
        </w:rPr>
        <w:t>resultaba</w:t>
      </w:r>
      <w:r w:rsidR="00767D46" w:rsidRPr="007722F6">
        <w:rPr>
          <w:rFonts w:ascii="Arial" w:hAnsi="Arial" w:cs="Arial"/>
          <w:color w:val="000000"/>
          <w:sz w:val="28"/>
          <w:szCs w:val="28"/>
          <w:lang w:eastAsia="es-MX"/>
        </w:rPr>
        <w:t xml:space="preserve"> discriminatorio</w:t>
      </w:r>
      <w:r w:rsidR="009D2665" w:rsidRPr="007722F6">
        <w:rPr>
          <w:rFonts w:ascii="Arial" w:hAnsi="Arial" w:cs="Arial"/>
          <w:color w:val="000000"/>
          <w:sz w:val="28"/>
          <w:szCs w:val="28"/>
          <w:lang w:eastAsia="es-MX"/>
        </w:rPr>
        <w:t xml:space="preserve">, por lo que ordenó a </w:t>
      </w:r>
      <w:r w:rsidR="009D2665" w:rsidRPr="007722F6">
        <w:rPr>
          <w:rFonts w:ascii="Arial" w:hAnsi="Arial" w:cs="Arial"/>
          <w:color w:val="000000"/>
          <w:sz w:val="28"/>
          <w:szCs w:val="28"/>
          <w:lang w:eastAsia="es-MX"/>
        </w:rPr>
        <w:lastRenderedPageBreak/>
        <w:t>la Comisión responsable</w:t>
      </w:r>
      <w:r w:rsidR="009D2665" w:rsidRPr="007722F6">
        <w:rPr>
          <w:rFonts w:ascii="Arial" w:hAnsi="Arial" w:cs="Arial"/>
          <w:i/>
          <w:color w:val="000000"/>
          <w:sz w:val="28"/>
          <w:szCs w:val="28"/>
          <w:lang w:eastAsia="es-MX"/>
        </w:rPr>
        <w:t xml:space="preserve">, </w:t>
      </w:r>
      <w:r w:rsidR="009D2665" w:rsidRPr="007722F6">
        <w:rPr>
          <w:rFonts w:ascii="Arial" w:hAnsi="Arial" w:cs="Arial"/>
          <w:color w:val="000000"/>
          <w:sz w:val="28"/>
          <w:szCs w:val="28"/>
          <w:lang w:eastAsia="es-MX"/>
        </w:rPr>
        <w:t>llevar a cabo diversos actos a efecto de restituir el derecho transgredido de los impugnantes.</w:t>
      </w:r>
      <w:r w:rsidRPr="007722F6">
        <w:rPr>
          <w:rFonts w:ascii="Arial" w:hAnsi="Arial" w:cs="Arial"/>
          <w:color w:val="000000"/>
          <w:sz w:val="28"/>
          <w:szCs w:val="28"/>
          <w:lang w:eastAsia="es-MX"/>
        </w:rPr>
        <w:t xml:space="preserve">  </w:t>
      </w:r>
      <w:r w:rsidR="00934CEB" w:rsidRPr="007722F6">
        <w:rPr>
          <w:rFonts w:ascii="Arial" w:hAnsi="Arial" w:cs="Arial"/>
          <w:color w:val="000000"/>
          <w:sz w:val="28"/>
          <w:szCs w:val="28"/>
          <w:lang w:eastAsia="es-MX"/>
        </w:rPr>
        <w:t xml:space="preserve">  </w:t>
      </w:r>
    </w:p>
    <w:p w:rsidR="00611BE3" w:rsidRPr="007722F6" w:rsidRDefault="00611BE3" w:rsidP="00243E99">
      <w:pPr>
        <w:shd w:val="clear" w:color="auto" w:fill="FFFFFF"/>
        <w:spacing w:line="360" w:lineRule="auto"/>
        <w:jc w:val="both"/>
        <w:rPr>
          <w:rFonts w:ascii="Arial" w:hAnsi="Arial" w:cs="Arial"/>
          <w:color w:val="000000"/>
          <w:sz w:val="28"/>
          <w:szCs w:val="28"/>
          <w:lang w:eastAsia="es-MX"/>
        </w:rPr>
      </w:pPr>
    </w:p>
    <w:p w:rsidR="00611BE3" w:rsidRPr="007722F6" w:rsidRDefault="00CF0EC2" w:rsidP="00243E99">
      <w:pPr>
        <w:shd w:val="clear" w:color="auto" w:fill="FFFFFF"/>
        <w:spacing w:line="360" w:lineRule="auto"/>
        <w:jc w:val="both"/>
        <w:rPr>
          <w:rFonts w:ascii="Arial" w:hAnsi="Arial" w:cs="Arial"/>
          <w:b/>
          <w:color w:val="000000"/>
          <w:sz w:val="28"/>
          <w:szCs w:val="28"/>
          <w:lang w:eastAsia="es-MX"/>
        </w:rPr>
      </w:pPr>
      <w:r w:rsidRPr="007722F6">
        <w:rPr>
          <w:rFonts w:ascii="Arial" w:hAnsi="Arial" w:cs="Arial"/>
          <w:b/>
          <w:color w:val="000000"/>
          <w:sz w:val="28"/>
          <w:szCs w:val="28"/>
          <w:lang w:eastAsia="es-MX"/>
        </w:rPr>
        <w:t>6</w:t>
      </w:r>
      <w:r w:rsidR="00611BE3" w:rsidRPr="007722F6">
        <w:rPr>
          <w:rFonts w:ascii="Arial" w:hAnsi="Arial" w:cs="Arial"/>
          <w:b/>
          <w:color w:val="000000"/>
          <w:sz w:val="28"/>
          <w:szCs w:val="28"/>
          <w:lang w:eastAsia="es-MX"/>
        </w:rPr>
        <w:t xml:space="preserve">. Examen de conocimientos. </w:t>
      </w:r>
      <w:r w:rsidR="00611BE3" w:rsidRPr="007722F6">
        <w:rPr>
          <w:rFonts w:ascii="Arial" w:hAnsi="Arial" w:cs="Arial"/>
          <w:color w:val="000000"/>
          <w:sz w:val="28"/>
          <w:szCs w:val="28"/>
          <w:lang w:eastAsia="es-MX"/>
        </w:rPr>
        <w:t>El siete de abril del mismo año, se aplicó el examen de conocimientos a las personas aspirantes cuyo folio de registro fue aprobado por la Comisión responsable</w:t>
      </w:r>
      <w:r w:rsidR="00611BE3" w:rsidRPr="007722F6">
        <w:rPr>
          <w:rFonts w:ascii="Arial" w:hAnsi="Arial" w:cs="Arial"/>
          <w:i/>
          <w:color w:val="000000"/>
          <w:sz w:val="28"/>
          <w:szCs w:val="28"/>
          <w:lang w:eastAsia="es-MX"/>
        </w:rPr>
        <w:t xml:space="preserve"> </w:t>
      </w:r>
      <w:r w:rsidR="00611BE3" w:rsidRPr="007722F6">
        <w:rPr>
          <w:rFonts w:ascii="Arial" w:hAnsi="Arial" w:cs="Arial"/>
          <w:color w:val="000000"/>
          <w:sz w:val="28"/>
          <w:szCs w:val="28"/>
          <w:lang w:eastAsia="es-MX"/>
        </w:rPr>
        <w:t>mediante acuerdo CECyCC.1ª.Urg.1.3.2018.</w:t>
      </w:r>
    </w:p>
    <w:p w:rsidR="00AB31A8" w:rsidRPr="007722F6" w:rsidRDefault="00AB31A8" w:rsidP="00243E99">
      <w:pPr>
        <w:spacing w:line="360" w:lineRule="auto"/>
        <w:contextualSpacing/>
        <w:jc w:val="both"/>
        <w:rPr>
          <w:rFonts w:ascii="Arial" w:hAnsi="Arial" w:cs="Arial"/>
          <w:color w:val="000000"/>
          <w:sz w:val="28"/>
          <w:szCs w:val="28"/>
          <w:lang w:eastAsia="es-MX"/>
        </w:rPr>
      </w:pPr>
    </w:p>
    <w:p w:rsidR="009D2665" w:rsidRPr="007722F6" w:rsidRDefault="00CF0EC2" w:rsidP="00243E99">
      <w:pPr>
        <w:spacing w:line="360" w:lineRule="auto"/>
        <w:contextualSpacing/>
        <w:jc w:val="both"/>
        <w:rPr>
          <w:rFonts w:ascii="Arial" w:hAnsi="Arial" w:cs="Arial"/>
          <w:color w:val="000000"/>
          <w:sz w:val="28"/>
          <w:szCs w:val="28"/>
          <w:lang w:eastAsia="es-MX"/>
        </w:rPr>
      </w:pPr>
      <w:r w:rsidRPr="007722F6">
        <w:rPr>
          <w:rFonts w:ascii="Arial" w:hAnsi="Arial" w:cs="Arial"/>
          <w:b/>
          <w:color w:val="000000"/>
          <w:sz w:val="28"/>
          <w:szCs w:val="28"/>
          <w:lang w:eastAsia="es-MX"/>
        </w:rPr>
        <w:t>7</w:t>
      </w:r>
      <w:r w:rsidR="00AB31A8" w:rsidRPr="007722F6">
        <w:rPr>
          <w:rFonts w:ascii="Arial" w:hAnsi="Arial" w:cs="Arial"/>
          <w:b/>
          <w:color w:val="000000"/>
          <w:sz w:val="28"/>
          <w:szCs w:val="28"/>
          <w:lang w:eastAsia="es-MX"/>
        </w:rPr>
        <w:t>.</w:t>
      </w:r>
      <w:r w:rsidR="009D2665" w:rsidRPr="007722F6">
        <w:rPr>
          <w:rFonts w:ascii="Arial" w:hAnsi="Arial" w:cs="Arial"/>
          <w:b/>
          <w:color w:val="000000"/>
          <w:sz w:val="28"/>
          <w:szCs w:val="28"/>
          <w:lang w:eastAsia="es-MX"/>
        </w:rPr>
        <w:t xml:space="preserve"> Cumplimiento</w:t>
      </w:r>
      <w:r w:rsidR="00611BE3" w:rsidRPr="007722F6">
        <w:rPr>
          <w:rFonts w:ascii="Arial" w:hAnsi="Arial" w:cs="Arial"/>
          <w:b/>
          <w:color w:val="000000"/>
          <w:sz w:val="28"/>
          <w:szCs w:val="28"/>
          <w:lang w:eastAsia="es-MX"/>
        </w:rPr>
        <w:t xml:space="preserve"> de sentencia</w:t>
      </w:r>
      <w:r w:rsidR="009D2665" w:rsidRPr="007722F6">
        <w:rPr>
          <w:rFonts w:ascii="Arial" w:hAnsi="Arial" w:cs="Arial"/>
          <w:b/>
          <w:color w:val="000000"/>
          <w:sz w:val="28"/>
          <w:szCs w:val="28"/>
          <w:lang w:eastAsia="es-MX"/>
        </w:rPr>
        <w:t xml:space="preserve">. </w:t>
      </w:r>
      <w:r w:rsidR="009D2665" w:rsidRPr="007722F6">
        <w:rPr>
          <w:rFonts w:ascii="Arial" w:hAnsi="Arial" w:cs="Arial"/>
          <w:color w:val="000000"/>
          <w:sz w:val="28"/>
          <w:szCs w:val="28"/>
          <w:lang w:eastAsia="es-MX"/>
        </w:rPr>
        <w:t>En acatamiento a lo ordenado en la sentencia</w:t>
      </w:r>
      <w:r w:rsidR="00554BC9" w:rsidRPr="007722F6">
        <w:rPr>
          <w:rFonts w:ascii="Arial" w:hAnsi="Arial" w:cs="Arial"/>
          <w:color w:val="000000"/>
          <w:sz w:val="28"/>
          <w:szCs w:val="28"/>
          <w:lang w:eastAsia="es-MX"/>
        </w:rPr>
        <w:t xml:space="preserve"> emitida por este Tribunal Electoral</w:t>
      </w:r>
      <w:r w:rsidR="009D2665" w:rsidRPr="007722F6">
        <w:rPr>
          <w:rFonts w:ascii="Arial" w:hAnsi="Arial" w:cs="Arial"/>
          <w:color w:val="000000"/>
          <w:sz w:val="28"/>
          <w:szCs w:val="28"/>
          <w:lang w:eastAsia="es-MX"/>
        </w:rPr>
        <w:t>, la Comisión responsable</w:t>
      </w:r>
      <w:r w:rsidR="009D2665" w:rsidRPr="007722F6">
        <w:rPr>
          <w:rFonts w:ascii="Arial" w:hAnsi="Arial" w:cs="Arial"/>
          <w:i/>
          <w:color w:val="000000"/>
          <w:sz w:val="28"/>
          <w:szCs w:val="28"/>
          <w:lang w:eastAsia="es-MX"/>
        </w:rPr>
        <w:t xml:space="preserve"> </w:t>
      </w:r>
      <w:r w:rsidR="00937085" w:rsidRPr="007722F6">
        <w:rPr>
          <w:rFonts w:ascii="Arial" w:hAnsi="Arial" w:cs="Arial"/>
          <w:color w:val="000000"/>
          <w:sz w:val="28"/>
          <w:szCs w:val="28"/>
          <w:lang w:eastAsia="es-MX"/>
        </w:rPr>
        <w:t xml:space="preserve">llevó a cabo </w:t>
      </w:r>
      <w:r w:rsidR="009D2665" w:rsidRPr="007722F6">
        <w:rPr>
          <w:rFonts w:ascii="Arial" w:hAnsi="Arial" w:cs="Arial"/>
          <w:color w:val="000000"/>
          <w:sz w:val="28"/>
          <w:szCs w:val="28"/>
          <w:lang w:eastAsia="es-MX"/>
        </w:rPr>
        <w:t>divers</w:t>
      </w:r>
      <w:r w:rsidR="00937085" w:rsidRPr="007722F6">
        <w:rPr>
          <w:rFonts w:ascii="Arial" w:hAnsi="Arial" w:cs="Arial"/>
          <w:color w:val="000000"/>
          <w:sz w:val="28"/>
          <w:szCs w:val="28"/>
          <w:lang w:eastAsia="es-MX"/>
        </w:rPr>
        <w:t>a</w:t>
      </w:r>
      <w:r w:rsidR="009D2665" w:rsidRPr="007722F6">
        <w:rPr>
          <w:rFonts w:ascii="Arial" w:hAnsi="Arial" w:cs="Arial"/>
          <w:color w:val="000000"/>
          <w:sz w:val="28"/>
          <w:szCs w:val="28"/>
          <w:lang w:eastAsia="es-MX"/>
        </w:rPr>
        <w:t>s</w:t>
      </w:r>
      <w:r w:rsidR="00937085" w:rsidRPr="007722F6">
        <w:rPr>
          <w:rFonts w:ascii="Arial" w:hAnsi="Arial" w:cs="Arial"/>
          <w:color w:val="000000"/>
          <w:sz w:val="28"/>
          <w:szCs w:val="28"/>
          <w:lang w:eastAsia="es-MX"/>
        </w:rPr>
        <w:t xml:space="preserve"> actuaciones</w:t>
      </w:r>
      <w:r w:rsidR="009D2665" w:rsidRPr="007722F6">
        <w:rPr>
          <w:rFonts w:ascii="Arial" w:hAnsi="Arial" w:cs="Arial"/>
          <w:color w:val="000000"/>
          <w:sz w:val="28"/>
          <w:szCs w:val="28"/>
          <w:lang w:eastAsia="es-MX"/>
        </w:rPr>
        <w:t xml:space="preserve">, </w:t>
      </w:r>
      <w:r w:rsidR="00937085" w:rsidRPr="007722F6">
        <w:rPr>
          <w:rFonts w:ascii="Arial" w:hAnsi="Arial" w:cs="Arial"/>
          <w:color w:val="000000"/>
          <w:sz w:val="28"/>
          <w:szCs w:val="28"/>
          <w:lang w:eastAsia="es-MX"/>
        </w:rPr>
        <w:t>a efecto de r</w:t>
      </w:r>
      <w:r w:rsidR="009D2665" w:rsidRPr="007722F6">
        <w:rPr>
          <w:rFonts w:ascii="Arial" w:hAnsi="Arial" w:cs="Arial"/>
          <w:color w:val="000000"/>
          <w:sz w:val="28"/>
          <w:szCs w:val="28"/>
          <w:lang w:eastAsia="es-MX"/>
        </w:rPr>
        <w:t>estitu</w:t>
      </w:r>
      <w:r w:rsidR="00611BE3" w:rsidRPr="007722F6">
        <w:rPr>
          <w:rFonts w:ascii="Arial" w:hAnsi="Arial" w:cs="Arial"/>
          <w:color w:val="000000"/>
          <w:sz w:val="28"/>
          <w:szCs w:val="28"/>
          <w:lang w:eastAsia="es-MX"/>
        </w:rPr>
        <w:t>ir</w:t>
      </w:r>
      <w:r w:rsidR="00554BC9" w:rsidRPr="007722F6">
        <w:rPr>
          <w:rFonts w:ascii="Arial" w:hAnsi="Arial" w:cs="Arial"/>
          <w:color w:val="000000"/>
          <w:sz w:val="28"/>
          <w:szCs w:val="28"/>
          <w:lang w:eastAsia="es-MX"/>
        </w:rPr>
        <w:t>, entre otros,</w:t>
      </w:r>
      <w:r w:rsidR="009D2665" w:rsidRPr="007722F6">
        <w:rPr>
          <w:rFonts w:ascii="Arial" w:hAnsi="Arial" w:cs="Arial"/>
          <w:color w:val="000000"/>
          <w:sz w:val="28"/>
          <w:szCs w:val="28"/>
          <w:lang w:eastAsia="es-MX"/>
        </w:rPr>
        <w:t xml:space="preserve"> los registros d</w:t>
      </w:r>
      <w:r w:rsidR="003F2A40" w:rsidRPr="007722F6">
        <w:rPr>
          <w:rFonts w:ascii="Arial" w:hAnsi="Arial" w:cs="Arial"/>
          <w:color w:val="000000"/>
          <w:sz w:val="28"/>
          <w:szCs w:val="28"/>
          <w:lang w:eastAsia="es-MX"/>
        </w:rPr>
        <w:t xml:space="preserve">enegados </w:t>
      </w:r>
      <w:r w:rsidR="00611BE3" w:rsidRPr="007722F6">
        <w:rPr>
          <w:rFonts w:ascii="Arial" w:hAnsi="Arial" w:cs="Arial"/>
          <w:color w:val="000000"/>
          <w:sz w:val="28"/>
          <w:szCs w:val="28"/>
          <w:lang w:eastAsia="es-MX"/>
        </w:rPr>
        <w:t xml:space="preserve">de </w:t>
      </w:r>
      <w:r w:rsidR="003F2A40" w:rsidRPr="007722F6">
        <w:rPr>
          <w:rFonts w:ascii="Arial" w:hAnsi="Arial" w:cs="Arial"/>
          <w:color w:val="000000"/>
          <w:sz w:val="28"/>
          <w:szCs w:val="28"/>
          <w:lang w:eastAsia="es-MX"/>
        </w:rPr>
        <w:t>los actores en los Juicios E</w:t>
      </w:r>
      <w:r w:rsidR="009D2665" w:rsidRPr="007722F6">
        <w:rPr>
          <w:rFonts w:ascii="Arial" w:hAnsi="Arial" w:cs="Arial"/>
          <w:color w:val="000000"/>
          <w:sz w:val="28"/>
          <w:szCs w:val="28"/>
          <w:lang w:eastAsia="es-MX"/>
        </w:rPr>
        <w:t xml:space="preserve">lectorales acumulados, señalando como fecha para </w:t>
      </w:r>
      <w:r w:rsidR="009D2665" w:rsidRPr="007722F6">
        <w:rPr>
          <w:rFonts w:ascii="Arial" w:hAnsi="Arial" w:cs="Arial"/>
          <w:color w:val="000000"/>
          <w:sz w:val="28"/>
          <w:szCs w:val="28"/>
          <w:lang w:val="es-MX" w:eastAsia="es-MX"/>
        </w:rPr>
        <w:t xml:space="preserve">la aplicación del examen de conocimientos previsto en la Convocatoria, el </w:t>
      </w:r>
      <w:r w:rsidR="0078738C" w:rsidRPr="007722F6">
        <w:rPr>
          <w:rFonts w:ascii="Arial" w:hAnsi="Arial" w:cs="Arial"/>
          <w:color w:val="000000"/>
          <w:sz w:val="28"/>
          <w:szCs w:val="28"/>
          <w:lang w:val="es-MX" w:eastAsia="es-MX"/>
        </w:rPr>
        <w:t>doce de abril del año en curso.</w:t>
      </w:r>
      <w:r w:rsidR="009D2665" w:rsidRPr="007722F6">
        <w:rPr>
          <w:rFonts w:ascii="Arial" w:hAnsi="Arial" w:cs="Arial"/>
          <w:color w:val="000000"/>
          <w:sz w:val="28"/>
          <w:szCs w:val="28"/>
          <w:lang w:eastAsia="es-MX"/>
        </w:rPr>
        <w:t xml:space="preserve">  </w:t>
      </w:r>
    </w:p>
    <w:p w:rsidR="009D2665" w:rsidRPr="007722F6" w:rsidRDefault="009D2665" w:rsidP="00243E99">
      <w:pPr>
        <w:spacing w:line="360" w:lineRule="auto"/>
        <w:contextualSpacing/>
        <w:jc w:val="both"/>
        <w:rPr>
          <w:rFonts w:ascii="Arial" w:hAnsi="Arial" w:cs="Arial"/>
          <w:b/>
          <w:color w:val="000000"/>
          <w:sz w:val="28"/>
          <w:szCs w:val="28"/>
          <w:lang w:eastAsia="es-MX"/>
        </w:rPr>
      </w:pPr>
    </w:p>
    <w:p w:rsidR="00C92C0A" w:rsidRPr="007722F6" w:rsidRDefault="00CF0EC2" w:rsidP="00243E99">
      <w:pPr>
        <w:spacing w:line="360" w:lineRule="auto"/>
        <w:contextualSpacing/>
        <w:jc w:val="both"/>
        <w:rPr>
          <w:rFonts w:ascii="Arial" w:hAnsi="Arial" w:cs="Arial"/>
          <w:color w:val="000000"/>
          <w:sz w:val="28"/>
          <w:szCs w:val="28"/>
          <w:lang w:eastAsia="es-MX"/>
        </w:rPr>
      </w:pPr>
      <w:r w:rsidRPr="007722F6">
        <w:rPr>
          <w:rFonts w:ascii="Arial" w:hAnsi="Arial" w:cs="Arial"/>
          <w:b/>
          <w:color w:val="000000"/>
          <w:sz w:val="28"/>
          <w:szCs w:val="28"/>
          <w:lang w:eastAsia="es-MX"/>
        </w:rPr>
        <w:t>8</w:t>
      </w:r>
      <w:r w:rsidR="0078738C" w:rsidRPr="007722F6">
        <w:rPr>
          <w:rFonts w:ascii="Arial" w:hAnsi="Arial" w:cs="Arial"/>
          <w:b/>
          <w:color w:val="000000"/>
          <w:sz w:val="28"/>
          <w:szCs w:val="28"/>
          <w:lang w:eastAsia="es-MX"/>
        </w:rPr>
        <w:t xml:space="preserve">. </w:t>
      </w:r>
      <w:r w:rsidR="001E3683" w:rsidRPr="007722F6">
        <w:rPr>
          <w:rFonts w:ascii="Arial" w:hAnsi="Arial" w:cs="Arial"/>
          <w:b/>
          <w:color w:val="000000"/>
          <w:sz w:val="28"/>
          <w:szCs w:val="28"/>
          <w:lang w:eastAsia="es-MX"/>
        </w:rPr>
        <w:t xml:space="preserve">Resultados. </w:t>
      </w:r>
      <w:r w:rsidR="002A32F5" w:rsidRPr="007722F6">
        <w:rPr>
          <w:rFonts w:ascii="Arial" w:hAnsi="Arial" w:cs="Arial"/>
          <w:color w:val="000000"/>
          <w:sz w:val="28"/>
          <w:szCs w:val="28"/>
          <w:lang w:eastAsia="es-MX"/>
        </w:rPr>
        <w:t>El trece de abril de dos mil dieciocho, y con base en el informe presentado por la Unidad Técnica del Centro de Formación y Desarrollo del Instituto, la Comisión responsable</w:t>
      </w:r>
      <w:r w:rsidR="002A32F5" w:rsidRPr="007722F6">
        <w:rPr>
          <w:rFonts w:ascii="Arial" w:hAnsi="Arial" w:cs="Arial"/>
          <w:i/>
          <w:color w:val="000000"/>
          <w:sz w:val="28"/>
          <w:szCs w:val="28"/>
          <w:lang w:eastAsia="es-MX"/>
        </w:rPr>
        <w:t xml:space="preserve"> </w:t>
      </w:r>
      <w:r w:rsidR="002A32F5" w:rsidRPr="007722F6">
        <w:rPr>
          <w:rFonts w:ascii="Arial" w:hAnsi="Arial" w:cs="Arial"/>
          <w:color w:val="000000"/>
          <w:sz w:val="28"/>
          <w:szCs w:val="28"/>
          <w:lang w:eastAsia="es-MX"/>
        </w:rPr>
        <w:t xml:space="preserve">aprobó el </w:t>
      </w:r>
      <w:r w:rsidR="002B413A" w:rsidRPr="007722F6">
        <w:rPr>
          <w:rFonts w:ascii="Arial" w:hAnsi="Arial" w:cs="Arial"/>
          <w:color w:val="000000"/>
          <w:sz w:val="28"/>
          <w:szCs w:val="28"/>
          <w:lang w:eastAsia="es-MX"/>
        </w:rPr>
        <w:t xml:space="preserve">Acuerdo de </w:t>
      </w:r>
      <w:r w:rsidR="00E85D07" w:rsidRPr="007722F6">
        <w:rPr>
          <w:rFonts w:ascii="Arial" w:hAnsi="Arial" w:cs="Arial"/>
          <w:color w:val="000000"/>
          <w:sz w:val="28"/>
          <w:szCs w:val="28"/>
          <w:lang w:eastAsia="es-MX"/>
        </w:rPr>
        <w:t>solicitud de registro</w:t>
      </w:r>
      <w:r w:rsidR="002A32F5" w:rsidRPr="007722F6">
        <w:rPr>
          <w:rFonts w:ascii="Arial" w:hAnsi="Arial" w:cs="Arial"/>
          <w:i/>
          <w:color w:val="000000"/>
          <w:sz w:val="28"/>
          <w:szCs w:val="28"/>
          <w:lang w:eastAsia="es-MX"/>
        </w:rPr>
        <w:t xml:space="preserve">, </w:t>
      </w:r>
      <w:r w:rsidR="002A32F5" w:rsidRPr="007722F6">
        <w:rPr>
          <w:rFonts w:ascii="Arial" w:hAnsi="Arial" w:cs="Arial"/>
          <w:color w:val="000000"/>
          <w:sz w:val="28"/>
          <w:szCs w:val="28"/>
          <w:lang w:eastAsia="es-MX"/>
        </w:rPr>
        <w:t xml:space="preserve">determinando </w:t>
      </w:r>
      <w:r w:rsidR="006C5221" w:rsidRPr="007722F6">
        <w:rPr>
          <w:rFonts w:ascii="Arial" w:hAnsi="Arial" w:cs="Arial"/>
          <w:color w:val="000000"/>
          <w:sz w:val="28"/>
          <w:szCs w:val="28"/>
          <w:lang w:eastAsia="es-MX"/>
        </w:rPr>
        <w:t>en el punto PRIMERO improcedentes las solici</w:t>
      </w:r>
      <w:r w:rsidR="002B413A" w:rsidRPr="007722F6">
        <w:rPr>
          <w:rFonts w:ascii="Arial" w:hAnsi="Arial" w:cs="Arial"/>
          <w:color w:val="000000"/>
          <w:sz w:val="28"/>
          <w:szCs w:val="28"/>
          <w:lang w:eastAsia="es-MX"/>
        </w:rPr>
        <w:t>tudes, entre otra</w:t>
      </w:r>
      <w:r w:rsidR="006C5221" w:rsidRPr="007722F6">
        <w:rPr>
          <w:rFonts w:ascii="Arial" w:hAnsi="Arial" w:cs="Arial"/>
          <w:color w:val="000000"/>
          <w:sz w:val="28"/>
          <w:szCs w:val="28"/>
          <w:lang w:eastAsia="es-MX"/>
        </w:rPr>
        <w:t>s la del actor, para ser registrado como aspirante del Concurso de oposición, por haber sido presentadas fuera del plazo</w:t>
      </w:r>
      <w:r w:rsidR="0008661E" w:rsidRPr="007722F6">
        <w:rPr>
          <w:rFonts w:ascii="Arial" w:hAnsi="Arial" w:cs="Arial"/>
          <w:color w:val="000000"/>
          <w:sz w:val="28"/>
          <w:szCs w:val="28"/>
          <w:lang w:eastAsia="es-MX"/>
        </w:rPr>
        <w:t xml:space="preserve"> establecido en la Convocatoria</w:t>
      </w:r>
      <w:r w:rsidR="002A32F5" w:rsidRPr="007722F6">
        <w:rPr>
          <w:rFonts w:ascii="Arial" w:hAnsi="Arial" w:cs="Arial"/>
          <w:i/>
          <w:color w:val="000000"/>
          <w:sz w:val="28"/>
          <w:szCs w:val="28"/>
          <w:lang w:eastAsia="es-MX"/>
        </w:rPr>
        <w:t>.</w:t>
      </w:r>
    </w:p>
    <w:p w:rsidR="001B0EB0" w:rsidRPr="007722F6" w:rsidRDefault="001B0EB0" w:rsidP="00243E99">
      <w:pPr>
        <w:spacing w:line="360" w:lineRule="auto"/>
        <w:contextualSpacing/>
        <w:jc w:val="both"/>
        <w:rPr>
          <w:rFonts w:ascii="Arial" w:hAnsi="Arial" w:cs="Arial"/>
          <w:color w:val="000000"/>
          <w:sz w:val="28"/>
          <w:szCs w:val="28"/>
          <w:lang w:eastAsia="es-MX"/>
        </w:rPr>
      </w:pPr>
    </w:p>
    <w:p w:rsidR="001B0EB0" w:rsidRPr="007722F6" w:rsidRDefault="00CF0EC2" w:rsidP="001B0EB0">
      <w:pPr>
        <w:spacing w:line="360" w:lineRule="auto"/>
        <w:contextualSpacing/>
        <w:jc w:val="both"/>
        <w:rPr>
          <w:rFonts w:ascii="Arial" w:hAnsi="Arial" w:cs="Arial"/>
          <w:color w:val="000000"/>
          <w:sz w:val="28"/>
          <w:szCs w:val="28"/>
          <w:lang w:eastAsia="es-MX"/>
        </w:rPr>
      </w:pPr>
      <w:r w:rsidRPr="007722F6">
        <w:rPr>
          <w:rFonts w:ascii="Arial" w:hAnsi="Arial" w:cs="Arial"/>
          <w:b/>
          <w:color w:val="000000"/>
          <w:sz w:val="28"/>
          <w:szCs w:val="28"/>
          <w:lang w:eastAsia="es-MX"/>
        </w:rPr>
        <w:t>9</w:t>
      </w:r>
      <w:r w:rsidR="001B0EB0" w:rsidRPr="007722F6">
        <w:rPr>
          <w:rFonts w:ascii="Arial" w:hAnsi="Arial" w:cs="Arial"/>
          <w:b/>
          <w:color w:val="000000"/>
          <w:sz w:val="28"/>
          <w:szCs w:val="28"/>
          <w:lang w:eastAsia="es-MX"/>
        </w:rPr>
        <w:t>. Notificación personal.</w:t>
      </w:r>
      <w:r w:rsidR="001B0EB0" w:rsidRPr="007722F6">
        <w:rPr>
          <w:rFonts w:ascii="Arial" w:hAnsi="Arial" w:cs="Arial"/>
          <w:color w:val="000000"/>
          <w:sz w:val="28"/>
          <w:szCs w:val="28"/>
          <w:lang w:eastAsia="es-MX"/>
        </w:rPr>
        <w:t xml:space="preserve"> El acuerdo que antecede le fue notificado personalmente al actor el dieciocho de abril siguiente, como se desprende de la cédula correspondiente que obra en autos a foja 071.</w:t>
      </w:r>
    </w:p>
    <w:p w:rsidR="001B0EB0" w:rsidRPr="007722F6" w:rsidRDefault="001B0EB0" w:rsidP="00243E99">
      <w:pPr>
        <w:spacing w:line="360" w:lineRule="auto"/>
        <w:contextualSpacing/>
        <w:jc w:val="both"/>
        <w:rPr>
          <w:rFonts w:ascii="Arial" w:hAnsi="Arial" w:cs="Arial"/>
          <w:color w:val="000000"/>
          <w:sz w:val="28"/>
          <w:szCs w:val="28"/>
          <w:lang w:eastAsia="es-MX"/>
        </w:rPr>
      </w:pPr>
    </w:p>
    <w:p w:rsidR="001B0EB0" w:rsidRPr="007722F6" w:rsidRDefault="00CF0EC2" w:rsidP="00243E99">
      <w:pPr>
        <w:spacing w:line="360" w:lineRule="auto"/>
        <w:contextualSpacing/>
        <w:jc w:val="both"/>
        <w:rPr>
          <w:rFonts w:ascii="Arial" w:hAnsi="Arial" w:cs="Arial"/>
          <w:color w:val="000000"/>
          <w:sz w:val="28"/>
          <w:szCs w:val="28"/>
          <w:lang w:eastAsia="es-MX"/>
        </w:rPr>
      </w:pPr>
      <w:r w:rsidRPr="007722F6">
        <w:rPr>
          <w:rFonts w:ascii="Arial" w:hAnsi="Arial" w:cs="Arial"/>
          <w:b/>
          <w:color w:val="000000"/>
          <w:sz w:val="28"/>
          <w:szCs w:val="28"/>
          <w:lang w:eastAsia="es-MX"/>
        </w:rPr>
        <w:lastRenderedPageBreak/>
        <w:t>10.</w:t>
      </w:r>
      <w:r w:rsidR="001B0EB0" w:rsidRPr="007722F6">
        <w:rPr>
          <w:rFonts w:ascii="Arial" w:hAnsi="Arial" w:cs="Arial"/>
          <w:b/>
          <w:color w:val="000000"/>
          <w:sz w:val="28"/>
          <w:szCs w:val="28"/>
          <w:lang w:eastAsia="es-MX"/>
        </w:rPr>
        <w:t xml:space="preserve"> Escrito de impugnación.</w:t>
      </w:r>
      <w:r w:rsidR="001B0EB0" w:rsidRPr="007722F6">
        <w:rPr>
          <w:rFonts w:ascii="Arial" w:hAnsi="Arial" w:cs="Arial"/>
          <w:color w:val="000000"/>
          <w:sz w:val="28"/>
          <w:szCs w:val="28"/>
          <w:lang w:eastAsia="es-MX"/>
        </w:rPr>
        <w:t xml:space="preserve"> Inconforme con la determinación de la Comisión responsable, el actor presentó el veintiuno de abril </w:t>
      </w:r>
      <w:r w:rsidRPr="007722F6">
        <w:rPr>
          <w:rFonts w:ascii="Arial" w:hAnsi="Arial" w:cs="Arial"/>
          <w:color w:val="000000"/>
          <w:sz w:val="28"/>
          <w:szCs w:val="28"/>
          <w:lang w:eastAsia="es-MX"/>
        </w:rPr>
        <w:t>de este año, escrito de impugnación por la improcedencia de su solicitud de registro.</w:t>
      </w:r>
    </w:p>
    <w:p w:rsidR="00C92C0A" w:rsidRPr="007722F6" w:rsidRDefault="00C92C0A" w:rsidP="00243E99">
      <w:pPr>
        <w:spacing w:line="360" w:lineRule="auto"/>
        <w:contextualSpacing/>
        <w:jc w:val="both"/>
        <w:rPr>
          <w:rFonts w:ascii="Arial" w:hAnsi="Arial" w:cs="Arial"/>
          <w:b/>
          <w:color w:val="000000"/>
          <w:sz w:val="28"/>
          <w:szCs w:val="28"/>
          <w:lang w:eastAsia="es-MX"/>
        </w:rPr>
      </w:pPr>
    </w:p>
    <w:p w:rsidR="007E4CAE" w:rsidRPr="007722F6" w:rsidRDefault="00CF0EC2" w:rsidP="00243E99">
      <w:pPr>
        <w:spacing w:line="360" w:lineRule="auto"/>
        <w:contextualSpacing/>
        <w:jc w:val="both"/>
        <w:rPr>
          <w:rFonts w:ascii="Arial" w:hAnsi="Arial" w:cs="Arial"/>
          <w:color w:val="000000"/>
          <w:sz w:val="28"/>
          <w:szCs w:val="28"/>
          <w:lang w:eastAsia="es-MX"/>
        </w:rPr>
      </w:pPr>
      <w:r w:rsidRPr="007722F6">
        <w:rPr>
          <w:rFonts w:ascii="Arial" w:hAnsi="Arial" w:cs="Arial"/>
          <w:b/>
          <w:color w:val="000000"/>
          <w:sz w:val="28"/>
          <w:szCs w:val="28"/>
          <w:lang w:eastAsia="es-MX"/>
        </w:rPr>
        <w:t>11</w:t>
      </w:r>
      <w:r w:rsidR="00611BE3" w:rsidRPr="007722F6">
        <w:rPr>
          <w:rFonts w:ascii="Arial" w:hAnsi="Arial" w:cs="Arial"/>
          <w:b/>
          <w:color w:val="000000"/>
          <w:sz w:val="28"/>
          <w:szCs w:val="28"/>
          <w:lang w:eastAsia="es-MX"/>
        </w:rPr>
        <w:t>.</w:t>
      </w:r>
      <w:r w:rsidR="0078738C" w:rsidRPr="007722F6">
        <w:rPr>
          <w:rFonts w:ascii="Arial" w:hAnsi="Arial" w:cs="Arial"/>
          <w:b/>
          <w:color w:val="000000"/>
          <w:sz w:val="28"/>
          <w:szCs w:val="28"/>
          <w:lang w:eastAsia="es-MX"/>
        </w:rPr>
        <w:t xml:space="preserve"> </w:t>
      </w:r>
      <w:r w:rsidR="0008661E" w:rsidRPr="007722F6">
        <w:rPr>
          <w:rFonts w:ascii="Arial" w:hAnsi="Arial" w:cs="Arial"/>
          <w:b/>
          <w:color w:val="000000"/>
          <w:sz w:val="28"/>
          <w:szCs w:val="28"/>
          <w:lang w:eastAsia="es-MX"/>
        </w:rPr>
        <w:t xml:space="preserve">Segundo </w:t>
      </w:r>
      <w:r w:rsidR="0078738C" w:rsidRPr="007722F6">
        <w:rPr>
          <w:rFonts w:ascii="Arial" w:hAnsi="Arial" w:cs="Arial"/>
          <w:b/>
          <w:color w:val="000000"/>
          <w:sz w:val="28"/>
          <w:szCs w:val="28"/>
          <w:lang w:eastAsia="es-MX"/>
        </w:rPr>
        <w:t>J</w:t>
      </w:r>
      <w:r w:rsidR="00AB31A8" w:rsidRPr="007722F6">
        <w:rPr>
          <w:rFonts w:ascii="Arial" w:hAnsi="Arial" w:cs="Arial"/>
          <w:b/>
          <w:color w:val="000000"/>
          <w:sz w:val="28"/>
          <w:szCs w:val="28"/>
          <w:lang w:eastAsia="es-MX"/>
        </w:rPr>
        <w:t>uicio</w:t>
      </w:r>
      <w:r w:rsidR="0008718B" w:rsidRPr="007722F6">
        <w:rPr>
          <w:rFonts w:ascii="Arial" w:hAnsi="Arial" w:cs="Arial"/>
          <w:b/>
          <w:color w:val="000000"/>
          <w:sz w:val="28"/>
          <w:szCs w:val="28"/>
          <w:lang w:eastAsia="es-MX"/>
        </w:rPr>
        <w:t xml:space="preserve"> electoral</w:t>
      </w:r>
      <w:r w:rsidR="00AB31A8" w:rsidRPr="007722F6">
        <w:rPr>
          <w:rFonts w:ascii="Arial" w:hAnsi="Arial" w:cs="Arial"/>
          <w:b/>
          <w:color w:val="000000"/>
          <w:sz w:val="28"/>
          <w:szCs w:val="28"/>
          <w:lang w:eastAsia="es-MX"/>
        </w:rPr>
        <w:t xml:space="preserve">. </w:t>
      </w:r>
      <w:r w:rsidR="00320707" w:rsidRPr="007722F6">
        <w:rPr>
          <w:rFonts w:ascii="Arial" w:hAnsi="Arial" w:cs="Arial"/>
          <w:color w:val="000000"/>
          <w:sz w:val="28"/>
          <w:szCs w:val="28"/>
          <w:lang w:eastAsia="es-MX"/>
        </w:rPr>
        <w:t xml:space="preserve">El </w:t>
      </w:r>
      <w:r w:rsidR="0008661E" w:rsidRPr="007722F6">
        <w:rPr>
          <w:rFonts w:ascii="Arial" w:hAnsi="Arial" w:cs="Arial"/>
          <w:color w:val="000000"/>
          <w:sz w:val="28"/>
          <w:szCs w:val="28"/>
          <w:lang w:eastAsia="es-MX"/>
        </w:rPr>
        <w:t>treinta</w:t>
      </w:r>
      <w:r w:rsidR="0008718B" w:rsidRPr="007722F6">
        <w:rPr>
          <w:rFonts w:ascii="Arial" w:hAnsi="Arial" w:cs="Arial"/>
          <w:color w:val="000000"/>
          <w:sz w:val="28"/>
          <w:szCs w:val="28"/>
          <w:lang w:eastAsia="es-MX"/>
        </w:rPr>
        <w:t xml:space="preserve"> de abril</w:t>
      </w:r>
      <w:r w:rsidR="0072665D" w:rsidRPr="007722F6">
        <w:rPr>
          <w:rFonts w:ascii="Arial" w:hAnsi="Arial" w:cs="Arial"/>
          <w:color w:val="000000"/>
          <w:sz w:val="28"/>
          <w:szCs w:val="28"/>
          <w:lang w:eastAsia="es-MX"/>
        </w:rPr>
        <w:t xml:space="preserve"> </w:t>
      </w:r>
      <w:r w:rsidR="0008661E" w:rsidRPr="007722F6">
        <w:rPr>
          <w:rFonts w:ascii="Arial" w:hAnsi="Arial" w:cs="Arial"/>
          <w:color w:val="000000"/>
          <w:sz w:val="28"/>
          <w:szCs w:val="28"/>
          <w:lang w:eastAsia="es-MX"/>
        </w:rPr>
        <w:t>de</w:t>
      </w:r>
      <w:r w:rsidR="007E4CAE" w:rsidRPr="007722F6">
        <w:rPr>
          <w:rFonts w:ascii="Arial" w:hAnsi="Arial" w:cs="Arial"/>
          <w:color w:val="000000"/>
          <w:sz w:val="28"/>
          <w:szCs w:val="28"/>
          <w:lang w:eastAsia="es-MX"/>
        </w:rPr>
        <w:t>l</w:t>
      </w:r>
      <w:r w:rsidR="0008661E" w:rsidRPr="007722F6">
        <w:rPr>
          <w:rFonts w:ascii="Arial" w:hAnsi="Arial" w:cs="Arial"/>
          <w:color w:val="000000"/>
          <w:sz w:val="28"/>
          <w:szCs w:val="28"/>
          <w:lang w:eastAsia="es-MX"/>
        </w:rPr>
        <w:t xml:space="preserve"> año</w:t>
      </w:r>
      <w:r w:rsidR="007E4CAE" w:rsidRPr="007722F6">
        <w:rPr>
          <w:rFonts w:ascii="Arial" w:hAnsi="Arial" w:cs="Arial"/>
          <w:color w:val="000000"/>
          <w:sz w:val="28"/>
          <w:szCs w:val="28"/>
          <w:lang w:eastAsia="es-MX"/>
        </w:rPr>
        <w:t xml:space="preserve"> en curso</w:t>
      </w:r>
      <w:r w:rsidR="0008718B" w:rsidRPr="007722F6">
        <w:rPr>
          <w:rFonts w:ascii="Arial" w:hAnsi="Arial" w:cs="Arial"/>
          <w:color w:val="000000"/>
          <w:sz w:val="28"/>
          <w:szCs w:val="28"/>
          <w:lang w:eastAsia="es-MX"/>
        </w:rPr>
        <w:t xml:space="preserve">, </w:t>
      </w:r>
      <w:r w:rsidR="0008661E" w:rsidRPr="007722F6">
        <w:rPr>
          <w:rFonts w:ascii="Arial" w:hAnsi="Arial" w:cs="Arial"/>
          <w:color w:val="000000"/>
          <w:sz w:val="28"/>
          <w:szCs w:val="28"/>
          <w:lang w:eastAsia="es-MX"/>
        </w:rPr>
        <w:t xml:space="preserve">este órgano jurisdiccional al resolver el Juicio Electoral con clave </w:t>
      </w:r>
      <w:r w:rsidR="0008661E" w:rsidRPr="007722F6">
        <w:rPr>
          <w:rFonts w:ascii="Arial" w:hAnsi="Arial" w:cs="Arial"/>
          <w:b/>
          <w:color w:val="000000"/>
          <w:sz w:val="28"/>
          <w:szCs w:val="28"/>
          <w:lang w:eastAsia="es-MX"/>
        </w:rPr>
        <w:t>TECDMX-JEL-051/2018,</w:t>
      </w:r>
      <w:r w:rsidR="0008661E" w:rsidRPr="007722F6">
        <w:rPr>
          <w:rFonts w:ascii="Arial" w:hAnsi="Arial" w:cs="Arial"/>
          <w:color w:val="000000"/>
          <w:sz w:val="28"/>
          <w:szCs w:val="28"/>
          <w:lang w:eastAsia="es-MX"/>
        </w:rPr>
        <w:t xml:space="preserve"> determinó que los efectos de la sentencia</w:t>
      </w:r>
      <w:r w:rsidR="00E26300" w:rsidRPr="007722F6">
        <w:rPr>
          <w:rFonts w:ascii="Arial" w:hAnsi="Arial" w:cs="Arial"/>
          <w:color w:val="000000"/>
          <w:sz w:val="28"/>
          <w:szCs w:val="28"/>
          <w:lang w:eastAsia="es-MX"/>
        </w:rPr>
        <w:t xml:space="preserve"> emitida en el jucio</w:t>
      </w:r>
      <w:r w:rsidR="0008661E" w:rsidRPr="007722F6">
        <w:rPr>
          <w:rFonts w:ascii="Arial" w:hAnsi="Arial" w:cs="Arial"/>
          <w:color w:val="000000"/>
          <w:sz w:val="28"/>
          <w:szCs w:val="28"/>
          <w:lang w:eastAsia="es-MX"/>
        </w:rPr>
        <w:t xml:space="preserve"> </w:t>
      </w:r>
      <w:r w:rsidR="0008661E" w:rsidRPr="007722F6">
        <w:rPr>
          <w:rFonts w:ascii="Arial" w:hAnsi="Arial" w:cs="Arial"/>
          <w:sz w:val="28"/>
          <w:szCs w:val="28"/>
        </w:rPr>
        <w:t>TECDMX-JEL-022/2018 y acumulados</w:t>
      </w:r>
      <w:r w:rsidR="00E26300" w:rsidRPr="007722F6">
        <w:rPr>
          <w:rFonts w:ascii="Arial" w:hAnsi="Arial" w:cs="Arial"/>
          <w:sz w:val="28"/>
          <w:szCs w:val="28"/>
        </w:rPr>
        <w:t>,</w:t>
      </w:r>
      <w:r w:rsidR="0008661E" w:rsidRPr="007722F6">
        <w:rPr>
          <w:rFonts w:ascii="Arial" w:hAnsi="Arial" w:cs="Arial"/>
          <w:sz w:val="28"/>
          <w:szCs w:val="28"/>
        </w:rPr>
        <w:t xml:space="preserve"> debían aplicar a todos aquellos</w:t>
      </w:r>
      <w:r w:rsidR="007E4CAE" w:rsidRPr="007722F6">
        <w:rPr>
          <w:rFonts w:ascii="Arial" w:hAnsi="Arial" w:cs="Arial"/>
          <w:sz w:val="28"/>
          <w:szCs w:val="28"/>
        </w:rPr>
        <w:t xml:space="preserve"> que se encontraran en la misma situación de la restricción de la Base Décimo Cuarta y no solo para quienes </w:t>
      </w:r>
      <w:r w:rsidR="00E26300" w:rsidRPr="007722F6">
        <w:rPr>
          <w:rFonts w:ascii="Arial" w:hAnsi="Arial" w:cs="Arial"/>
          <w:sz w:val="28"/>
          <w:szCs w:val="28"/>
        </w:rPr>
        <w:t xml:space="preserve">la </w:t>
      </w:r>
      <w:r w:rsidR="007E4CAE" w:rsidRPr="007722F6">
        <w:rPr>
          <w:rFonts w:ascii="Arial" w:hAnsi="Arial" w:cs="Arial"/>
          <w:sz w:val="28"/>
          <w:szCs w:val="28"/>
        </w:rPr>
        <w:t>hubiesen impugnado.</w:t>
      </w:r>
    </w:p>
    <w:p w:rsidR="0072665D" w:rsidRPr="007722F6" w:rsidRDefault="0072665D" w:rsidP="00243E99">
      <w:pPr>
        <w:spacing w:line="360" w:lineRule="auto"/>
        <w:contextualSpacing/>
        <w:jc w:val="both"/>
        <w:rPr>
          <w:rFonts w:ascii="Arial" w:hAnsi="Arial" w:cs="Arial"/>
          <w:color w:val="000000"/>
          <w:sz w:val="28"/>
          <w:szCs w:val="28"/>
          <w:lang w:eastAsia="es-MX"/>
        </w:rPr>
      </w:pPr>
    </w:p>
    <w:p w:rsidR="001D36B0" w:rsidRPr="007722F6" w:rsidRDefault="00CF0EC2" w:rsidP="00243E99">
      <w:pPr>
        <w:spacing w:line="360" w:lineRule="auto"/>
        <w:contextualSpacing/>
        <w:jc w:val="both"/>
        <w:rPr>
          <w:rFonts w:ascii="Arial" w:hAnsi="Arial" w:cs="Arial"/>
          <w:color w:val="000000"/>
          <w:sz w:val="28"/>
          <w:szCs w:val="28"/>
          <w:lang w:eastAsia="es-MX"/>
        </w:rPr>
      </w:pPr>
      <w:r w:rsidRPr="007722F6">
        <w:rPr>
          <w:rFonts w:ascii="Arial" w:hAnsi="Arial" w:cs="Arial"/>
          <w:b/>
          <w:color w:val="000000"/>
          <w:sz w:val="28"/>
          <w:szCs w:val="28"/>
          <w:lang w:eastAsia="es-MX"/>
        </w:rPr>
        <w:t>12</w:t>
      </w:r>
      <w:r w:rsidR="00182071" w:rsidRPr="007722F6">
        <w:rPr>
          <w:rFonts w:ascii="Arial" w:hAnsi="Arial" w:cs="Arial"/>
          <w:b/>
          <w:color w:val="000000"/>
          <w:sz w:val="28"/>
          <w:szCs w:val="28"/>
          <w:lang w:eastAsia="es-MX"/>
        </w:rPr>
        <w:t xml:space="preserve">. </w:t>
      </w:r>
      <w:r w:rsidR="007E4CAE" w:rsidRPr="007722F6">
        <w:rPr>
          <w:rFonts w:ascii="Arial" w:hAnsi="Arial" w:cs="Arial"/>
          <w:b/>
          <w:color w:val="000000"/>
          <w:sz w:val="28"/>
          <w:szCs w:val="28"/>
          <w:lang w:eastAsia="es-MX"/>
        </w:rPr>
        <w:t xml:space="preserve">Nuevo </w:t>
      </w:r>
      <w:r w:rsidR="00182071" w:rsidRPr="007722F6">
        <w:rPr>
          <w:rFonts w:ascii="Arial" w:hAnsi="Arial" w:cs="Arial"/>
          <w:b/>
          <w:color w:val="000000"/>
          <w:sz w:val="28"/>
          <w:szCs w:val="28"/>
          <w:lang w:eastAsia="es-MX"/>
        </w:rPr>
        <w:t xml:space="preserve">Juicio electoral. </w:t>
      </w:r>
      <w:r w:rsidR="00182071" w:rsidRPr="007722F6">
        <w:rPr>
          <w:rFonts w:ascii="Arial" w:hAnsi="Arial" w:cs="Arial"/>
          <w:color w:val="000000"/>
          <w:sz w:val="28"/>
          <w:szCs w:val="28"/>
          <w:lang w:eastAsia="es-MX"/>
        </w:rPr>
        <w:t xml:space="preserve">El 26 de mayo del </w:t>
      </w:r>
      <w:r w:rsidR="007E4CAE" w:rsidRPr="007722F6">
        <w:rPr>
          <w:rFonts w:ascii="Arial" w:hAnsi="Arial" w:cs="Arial"/>
          <w:color w:val="000000"/>
          <w:sz w:val="28"/>
          <w:szCs w:val="28"/>
          <w:lang w:eastAsia="es-MX"/>
        </w:rPr>
        <w:t>presente año, el actor, presentó</w:t>
      </w:r>
      <w:r w:rsidR="00182071" w:rsidRPr="007722F6">
        <w:rPr>
          <w:rFonts w:ascii="Arial" w:hAnsi="Arial" w:cs="Arial"/>
          <w:color w:val="000000"/>
          <w:sz w:val="28"/>
          <w:szCs w:val="28"/>
          <w:lang w:eastAsia="es-MX"/>
        </w:rPr>
        <w:t xml:space="preserve"> un escrito ante el I</w:t>
      </w:r>
      <w:r w:rsidR="007E4CAE" w:rsidRPr="007722F6">
        <w:rPr>
          <w:rFonts w:ascii="Arial" w:hAnsi="Arial" w:cs="Arial"/>
          <w:color w:val="000000"/>
          <w:sz w:val="28"/>
          <w:szCs w:val="28"/>
          <w:lang w:eastAsia="es-MX"/>
        </w:rPr>
        <w:t xml:space="preserve">nstituto </w:t>
      </w:r>
      <w:r w:rsidR="00182071" w:rsidRPr="007722F6">
        <w:rPr>
          <w:rFonts w:ascii="Arial" w:hAnsi="Arial" w:cs="Arial"/>
          <w:color w:val="000000"/>
          <w:sz w:val="28"/>
          <w:szCs w:val="28"/>
          <w:lang w:eastAsia="es-MX"/>
        </w:rPr>
        <w:t>E</w:t>
      </w:r>
      <w:r w:rsidR="0066453C" w:rsidRPr="007722F6">
        <w:rPr>
          <w:rFonts w:ascii="Arial" w:hAnsi="Arial" w:cs="Arial"/>
          <w:color w:val="000000"/>
          <w:sz w:val="28"/>
          <w:szCs w:val="28"/>
          <w:lang w:eastAsia="es-MX"/>
        </w:rPr>
        <w:t>lectoral</w:t>
      </w:r>
      <w:r w:rsidR="00182071" w:rsidRPr="007722F6">
        <w:rPr>
          <w:rFonts w:ascii="Arial" w:hAnsi="Arial" w:cs="Arial"/>
          <w:color w:val="000000"/>
          <w:sz w:val="28"/>
          <w:szCs w:val="28"/>
          <w:lang w:eastAsia="es-MX"/>
        </w:rPr>
        <w:t xml:space="preserve">, a través del cual </w:t>
      </w:r>
      <w:r w:rsidR="0066453C" w:rsidRPr="007722F6">
        <w:rPr>
          <w:rFonts w:ascii="Arial" w:hAnsi="Arial" w:cs="Arial"/>
          <w:color w:val="000000"/>
          <w:sz w:val="28"/>
          <w:szCs w:val="28"/>
          <w:lang w:eastAsia="es-MX"/>
        </w:rPr>
        <w:t>solicita</w:t>
      </w:r>
      <w:r w:rsidR="009C73E1" w:rsidRPr="007722F6">
        <w:rPr>
          <w:rFonts w:ascii="Arial" w:hAnsi="Arial" w:cs="Arial"/>
          <w:color w:val="000000"/>
          <w:sz w:val="28"/>
          <w:szCs w:val="28"/>
          <w:lang w:eastAsia="es-MX"/>
        </w:rPr>
        <w:t xml:space="preserve"> que “...al </w:t>
      </w:r>
      <w:r w:rsidR="009C73E1" w:rsidRPr="007722F6">
        <w:rPr>
          <w:rFonts w:ascii="Arial" w:hAnsi="Arial" w:cs="Arial"/>
          <w:i/>
          <w:color w:val="000000"/>
          <w:sz w:val="28"/>
          <w:szCs w:val="28"/>
          <w:lang w:eastAsia="es-MX"/>
        </w:rPr>
        <w:t>cumplir en la totalidad con los requisitos establecidos en la base Tercera le solicito mi registro al cargo de Técnico Especializado “C” de dicha Convocatoria</w:t>
      </w:r>
      <w:r w:rsidR="009C73E1" w:rsidRPr="007722F6">
        <w:rPr>
          <w:rFonts w:ascii="Arial" w:hAnsi="Arial" w:cs="Arial"/>
          <w:color w:val="000000"/>
          <w:sz w:val="28"/>
          <w:szCs w:val="28"/>
          <w:lang w:eastAsia="es-MX"/>
        </w:rPr>
        <w:t>…”.</w:t>
      </w:r>
    </w:p>
    <w:p w:rsidR="009C73E1" w:rsidRPr="007722F6" w:rsidRDefault="009C73E1" w:rsidP="00243E99">
      <w:pPr>
        <w:spacing w:line="360" w:lineRule="auto"/>
        <w:contextualSpacing/>
        <w:jc w:val="both"/>
        <w:rPr>
          <w:rFonts w:ascii="Arial" w:hAnsi="Arial" w:cs="Arial"/>
          <w:color w:val="000000"/>
          <w:sz w:val="28"/>
          <w:szCs w:val="28"/>
          <w:lang w:eastAsia="es-MX"/>
        </w:rPr>
      </w:pPr>
    </w:p>
    <w:p w:rsidR="00266E48" w:rsidRPr="007722F6" w:rsidRDefault="00585151" w:rsidP="00243E99">
      <w:pPr>
        <w:spacing w:line="360" w:lineRule="auto"/>
        <w:contextualSpacing/>
        <w:jc w:val="both"/>
        <w:rPr>
          <w:rFonts w:ascii="Arial" w:hAnsi="Arial" w:cs="Arial"/>
          <w:color w:val="000000"/>
          <w:sz w:val="28"/>
          <w:szCs w:val="28"/>
          <w:lang w:eastAsia="es-MX"/>
        </w:rPr>
      </w:pPr>
      <w:r w:rsidRPr="007722F6">
        <w:rPr>
          <w:rFonts w:ascii="Arial" w:hAnsi="Arial" w:cs="Arial"/>
          <w:b/>
          <w:color w:val="000000"/>
          <w:sz w:val="28"/>
          <w:szCs w:val="28"/>
          <w:lang w:eastAsia="es-MX"/>
        </w:rPr>
        <w:t>1</w:t>
      </w:r>
      <w:r w:rsidR="00CF0EC2" w:rsidRPr="007722F6">
        <w:rPr>
          <w:rFonts w:ascii="Arial" w:hAnsi="Arial" w:cs="Arial"/>
          <w:b/>
          <w:color w:val="000000"/>
          <w:sz w:val="28"/>
          <w:szCs w:val="28"/>
          <w:lang w:eastAsia="es-MX"/>
        </w:rPr>
        <w:t>3</w:t>
      </w:r>
      <w:r w:rsidR="008C44C9" w:rsidRPr="007722F6">
        <w:rPr>
          <w:rFonts w:ascii="Arial" w:hAnsi="Arial" w:cs="Arial"/>
          <w:b/>
          <w:color w:val="000000"/>
          <w:sz w:val="28"/>
          <w:szCs w:val="28"/>
          <w:lang w:eastAsia="es-MX"/>
        </w:rPr>
        <w:t xml:space="preserve">. Recepción y turno. </w:t>
      </w:r>
      <w:r w:rsidR="00320707" w:rsidRPr="007722F6">
        <w:rPr>
          <w:rFonts w:ascii="Arial" w:hAnsi="Arial" w:cs="Arial"/>
          <w:color w:val="000000"/>
          <w:sz w:val="28"/>
          <w:szCs w:val="28"/>
          <w:lang w:eastAsia="es-MX"/>
        </w:rPr>
        <w:t xml:space="preserve">El </w:t>
      </w:r>
      <w:r w:rsidRPr="007722F6">
        <w:rPr>
          <w:rFonts w:ascii="Arial" w:hAnsi="Arial" w:cs="Arial"/>
          <w:color w:val="000000"/>
          <w:sz w:val="28"/>
          <w:szCs w:val="28"/>
          <w:lang w:eastAsia="es-MX"/>
        </w:rPr>
        <w:t>treinta y uno de mayo</w:t>
      </w:r>
      <w:r w:rsidR="00320707" w:rsidRPr="007722F6">
        <w:rPr>
          <w:rFonts w:ascii="Arial" w:hAnsi="Arial" w:cs="Arial"/>
          <w:color w:val="000000"/>
          <w:sz w:val="28"/>
          <w:szCs w:val="28"/>
          <w:lang w:eastAsia="es-MX"/>
        </w:rPr>
        <w:t xml:space="preserve">, se recibió en la Oficialía de Partes de este </w:t>
      </w:r>
      <w:r w:rsidR="00B42532" w:rsidRPr="007722F6">
        <w:rPr>
          <w:rFonts w:ascii="Arial" w:hAnsi="Arial" w:cs="Arial"/>
          <w:color w:val="000000"/>
          <w:sz w:val="28"/>
          <w:szCs w:val="28"/>
          <w:lang w:eastAsia="es-MX"/>
        </w:rPr>
        <w:t>Tribunal Electoral</w:t>
      </w:r>
      <w:r w:rsidR="00320707" w:rsidRPr="007722F6">
        <w:rPr>
          <w:rFonts w:ascii="Arial" w:hAnsi="Arial" w:cs="Arial"/>
          <w:color w:val="000000"/>
          <w:sz w:val="28"/>
          <w:szCs w:val="28"/>
          <w:lang w:eastAsia="es-MX"/>
        </w:rPr>
        <w:t>, la demanda de</w:t>
      </w:r>
      <w:r w:rsidR="00554BC9" w:rsidRPr="007722F6">
        <w:rPr>
          <w:rFonts w:ascii="Arial" w:hAnsi="Arial" w:cs="Arial"/>
          <w:color w:val="000000"/>
          <w:sz w:val="28"/>
          <w:szCs w:val="28"/>
          <w:lang w:eastAsia="es-MX"/>
        </w:rPr>
        <w:t xml:space="preserve"> J</w:t>
      </w:r>
      <w:r w:rsidR="00320707" w:rsidRPr="007722F6">
        <w:rPr>
          <w:rFonts w:ascii="Arial" w:hAnsi="Arial" w:cs="Arial"/>
          <w:color w:val="000000"/>
          <w:sz w:val="28"/>
          <w:szCs w:val="28"/>
          <w:lang w:eastAsia="es-MX"/>
        </w:rPr>
        <w:t xml:space="preserve">uicio </w:t>
      </w:r>
      <w:r w:rsidR="00554BC9" w:rsidRPr="007722F6">
        <w:rPr>
          <w:rFonts w:ascii="Arial" w:hAnsi="Arial" w:cs="Arial"/>
          <w:color w:val="000000"/>
          <w:sz w:val="28"/>
          <w:szCs w:val="28"/>
          <w:lang w:eastAsia="es-MX"/>
        </w:rPr>
        <w:t>E</w:t>
      </w:r>
      <w:r w:rsidR="00AC4D3D" w:rsidRPr="007722F6">
        <w:rPr>
          <w:rFonts w:ascii="Arial" w:hAnsi="Arial" w:cs="Arial"/>
          <w:color w:val="000000"/>
          <w:sz w:val="28"/>
          <w:szCs w:val="28"/>
          <w:lang w:eastAsia="es-MX"/>
        </w:rPr>
        <w:t>lectoral</w:t>
      </w:r>
      <w:r w:rsidR="00320707" w:rsidRPr="007722F6">
        <w:rPr>
          <w:rFonts w:ascii="Arial" w:hAnsi="Arial" w:cs="Arial"/>
          <w:color w:val="000000"/>
          <w:sz w:val="28"/>
          <w:szCs w:val="28"/>
          <w:lang w:eastAsia="es-MX"/>
        </w:rPr>
        <w:t xml:space="preserve"> y anexos que remitió el </w:t>
      </w:r>
      <w:r w:rsidR="003F2A40" w:rsidRPr="007722F6">
        <w:rPr>
          <w:rFonts w:ascii="Arial" w:hAnsi="Arial" w:cs="Arial"/>
          <w:color w:val="000000"/>
          <w:sz w:val="28"/>
          <w:szCs w:val="28"/>
          <w:lang w:eastAsia="es-MX"/>
        </w:rPr>
        <w:t>Secretario Ejecutivo del I</w:t>
      </w:r>
      <w:r w:rsidR="0066453C" w:rsidRPr="007722F6">
        <w:rPr>
          <w:rFonts w:ascii="Arial" w:hAnsi="Arial" w:cs="Arial"/>
          <w:color w:val="000000"/>
          <w:sz w:val="28"/>
          <w:szCs w:val="28"/>
          <w:lang w:eastAsia="es-MX"/>
        </w:rPr>
        <w:t xml:space="preserve">nstituto </w:t>
      </w:r>
      <w:r w:rsidR="003F2A40" w:rsidRPr="007722F6">
        <w:rPr>
          <w:rFonts w:ascii="Arial" w:hAnsi="Arial" w:cs="Arial"/>
          <w:color w:val="000000"/>
          <w:sz w:val="28"/>
          <w:szCs w:val="28"/>
          <w:lang w:eastAsia="es-MX"/>
        </w:rPr>
        <w:t>E</w:t>
      </w:r>
      <w:r w:rsidR="0066453C" w:rsidRPr="007722F6">
        <w:rPr>
          <w:rFonts w:ascii="Arial" w:hAnsi="Arial" w:cs="Arial"/>
          <w:color w:val="000000"/>
          <w:sz w:val="28"/>
          <w:szCs w:val="28"/>
          <w:lang w:eastAsia="es-MX"/>
        </w:rPr>
        <w:t>lectoral</w:t>
      </w:r>
      <w:r w:rsidR="003F2A40" w:rsidRPr="007722F6">
        <w:rPr>
          <w:rFonts w:ascii="Arial" w:hAnsi="Arial" w:cs="Arial"/>
          <w:color w:val="000000"/>
          <w:sz w:val="28"/>
          <w:szCs w:val="28"/>
          <w:lang w:eastAsia="es-MX"/>
        </w:rPr>
        <w:t>.</w:t>
      </w:r>
    </w:p>
    <w:p w:rsidR="00BF3286" w:rsidRPr="007722F6" w:rsidRDefault="00BF3286" w:rsidP="00243E99">
      <w:pPr>
        <w:spacing w:line="360" w:lineRule="auto"/>
        <w:contextualSpacing/>
        <w:jc w:val="both"/>
        <w:rPr>
          <w:rFonts w:ascii="Arial" w:hAnsi="Arial" w:cs="Arial"/>
          <w:color w:val="000000"/>
          <w:sz w:val="28"/>
          <w:szCs w:val="28"/>
          <w:lang w:eastAsia="es-MX"/>
        </w:rPr>
      </w:pPr>
    </w:p>
    <w:p w:rsidR="00BF3286" w:rsidRPr="007722F6" w:rsidRDefault="00266E48" w:rsidP="00243E99">
      <w:pPr>
        <w:spacing w:line="360" w:lineRule="auto"/>
        <w:contextualSpacing/>
        <w:jc w:val="both"/>
        <w:rPr>
          <w:rFonts w:ascii="Arial" w:hAnsi="Arial" w:cs="Arial"/>
          <w:color w:val="000000"/>
          <w:sz w:val="28"/>
          <w:szCs w:val="28"/>
          <w:lang w:eastAsia="es-MX"/>
        </w:rPr>
      </w:pPr>
      <w:r w:rsidRPr="007722F6">
        <w:rPr>
          <w:rFonts w:ascii="Arial" w:hAnsi="Arial" w:cs="Arial"/>
          <w:color w:val="000000"/>
          <w:sz w:val="28"/>
          <w:szCs w:val="28"/>
          <w:lang w:eastAsia="es-MX"/>
        </w:rPr>
        <w:t xml:space="preserve">En la misma fecha, </w:t>
      </w:r>
      <w:r w:rsidR="00320707" w:rsidRPr="007722F6">
        <w:rPr>
          <w:rFonts w:ascii="Arial" w:hAnsi="Arial" w:cs="Arial"/>
          <w:color w:val="000000"/>
          <w:sz w:val="28"/>
          <w:szCs w:val="28"/>
          <w:lang w:eastAsia="es-MX"/>
        </w:rPr>
        <w:t xml:space="preserve">el Magistrado Presidente de este </w:t>
      </w:r>
      <w:r w:rsidR="00B42532" w:rsidRPr="007722F6">
        <w:rPr>
          <w:rFonts w:ascii="Arial" w:hAnsi="Arial" w:cs="Arial"/>
          <w:color w:val="000000"/>
          <w:sz w:val="28"/>
          <w:szCs w:val="28"/>
          <w:lang w:eastAsia="es-MX"/>
        </w:rPr>
        <w:t>Tribunal Electoral</w:t>
      </w:r>
      <w:r w:rsidR="00320707" w:rsidRPr="007722F6">
        <w:rPr>
          <w:rFonts w:ascii="Arial" w:hAnsi="Arial" w:cs="Arial"/>
          <w:color w:val="000000"/>
          <w:sz w:val="28"/>
          <w:szCs w:val="28"/>
          <w:lang w:eastAsia="es-MX"/>
        </w:rPr>
        <w:t xml:space="preserve">, ordenó formar el expediente </w:t>
      </w:r>
      <w:r w:rsidR="00320707" w:rsidRPr="007722F6">
        <w:rPr>
          <w:rFonts w:ascii="Arial" w:hAnsi="Arial" w:cs="Arial"/>
          <w:b/>
          <w:sz w:val="28"/>
          <w:szCs w:val="28"/>
        </w:rPr>
        <w:t>TECDMX-J</w:t>
      </w:r>
      <w:r w:rsidR="00AC4D3D" w:rsidRPr="007722F6">
        <w:rPr>
          <w:rFonts w:ascii="Arial" w:hAnsi="Arial" w:cs="Arial"/>
          <w:b/>
          <w:sz w:val="28"/>
          <w:szCs w:val="28"/>
        </w:rPr>
        <w:t>EL</w:t>
      </w:r>
      <w:r w:rsidR="00320707" w:rsidRPr="007722F6">
        <w:rPr>
          <w:rFonts w:ascii="Arial" w:hAnsi="Arial" w:cs="Arial"/>
          <w:b/>
          <w:sz w:val="28"/>
          <w:szCs w:val="28"/>
        </w:rPr>
        <w:t>-0</w:t>
      </w:r>
      <w:r w:rsidR="00585151" w:rsidRPr="007722F6">
        <w:rPr>
          <w:rFonts w:ascii="Arial" w:hAnsi="Arial" w:cs="Arial"/>
          <w:b/>
          <w:sz w:val="28"/>
          <w:szCs w:val="28"/>
        </w:rPr>
        <w:t>72</w:t>
      </w:r>
      <w:r w:rsidR="00320707" w:rsidRPr="007722F6">
        <w:rPr>
          <w:rFonts w:ascii="Arial" w:hAnsi="Arial" w:cs="Arial"/>
          <w:b/>
          <w:sz w:val="28"/>
          <w:szCs w:val="28"/>
        </w:rPr>
        <w:t>/2018</w:t>
      </w:r>
      <w:r w:rsidR="00320707" w:rsidRPr="007722F6">
        <w:rPr>
          <w:rFonts w:ascii="Arial" w:hAnsi="Arial" w:cs="Arial"/>
          <w:sz w:val="28"/>
          <w:szCs w:val="28"/>
        </w:rPr>
        <w:t xml:space="preserve">, y lo turnó a la Ponencia </w:t>
      </w:r>
      <w:r w:rsidR="000F48F7" w:rsidRPr="007722F6">
        <w:rPr>
          <w:rFonts w:ascii="Arial" w:hAnsi="Arial" w:cs="Arial"/>
          <w:sz w:val="28"/>
          <w:szCs w:val="28"/>
        </w:rPr>
        <w:t>a su cargo</w:t>
      </w:r>
      <w:r w:rsidR="00AC4D3D" w:rsidRPr="007722F6">
        <w:rPr>
          <w:rFonts w:ascii="Arial" w:hAnsi="Arial" w:cs="Arial"/>
          <w:color w:val="000000"/>
          <w:sz w:val="28"/>
          <w:szCs w:val="28"/>
          <w:lang w:eastAsia="es-MX"/>
        </w:rPr>
        <w:t xml:space="preserve">; </w:t>
      </w:r>
      <w:r w:rsidR="00FF2373" w:rsidRPr="007722F6">
        <w:rPr>
          <w:rFonts w:ascii="Arial" w:hAnsi="Arial" w:cs="Arial"/>
          <w:color w:val="000000"/>
          <w:sz w:val="28"/>
          <w:szCs w:val="28"/>
          <w:lang w:eastAsia="es-MX"/>
        </w:rPr>
        <w:t>acuerdo que se cumplimentó por el Secretario Gene</w:t>
      </w:r>
      <w:r w:rsidR="001024AD" w:rsidRPr="007722F6">
        <w:rPr>
          <w:rFonts w:ascii="Arial" w:hAnsi="Arial" w:cs="Arial"/>
          <w:color w:val="000000"/>
          <w:sz w:val="28"/>
          <w:szCs w:val="28"/>
          <w:lang w:eastAsia="es-MX"/>
        </w:rPr>
        <w:t xml:space="preserve">ral </w:t>
      </w:r>
      <w:r w:rsidR="00FF2373" w:rsidRPr="007722F6">
        <w:rPr>
          <w:rFonts w:ascii="Arial" w:hAnsi="Arial" w:cs="Arial"/>
          <w:color w:val="000000"/>
          <w:sz w:val="28"/>
          <w:szCs w:val="28"/>
          <w:lang w:eastAsia="es-MX"/>
        </w:rPr>
        <w:t>mediante</w:t>
      </w:r>
      <w:r w:rsidR="001024AD" w:rsidRPr="007722F6">
        <w:rPr>
          <w:rFonts w:ascii="Arial" w:hAnsi="Arial" w:cs="Arial"/>
          <w:color w:val="000000"/>
          <w:sz w:val="28"/>
          <w:szCs w:val="28"/>
          <w:lang w:eastAsia="es-MX"/>
        </w:rPr>
        <w:t xml:space="preserve"> el oficio </w:t>
      </w:r>
      <w:r w:rsidR="00585151" w:rsidRPr="007722F6">
        <w:rPr>
          <w:rFonts w:ascii="Arial" w:hAnsi="Arial" w:cs="Arial"/>
          <w:b/>
          <w:sz w:val="28"/>
          <w:szCs w:val="28"/>
        </w:rPr>
        <w:lastRenderedPageBreak/>
        <w:t>TECDMX/SG/1406</w:t>
      </w:r>
      <w:r w:rsidR="001024AD" w:rsidRPr="007722F6">
        <w:rPr>
          <w:rFonts w:ascii="Arial" w:hAnsi="Arial" w:cs="Arial"/>
          <w:b/>
          <w:sz w:val="28"/>
          <w:szCs w:val="28"/>
        </w:rPr>
        <w:t>/2018</w:t>
      </w:r>
      <w:r w:rsidR="00321F85" w:rsidRPr="007722F6">
        <w:rPr>
          <w:rFonts w:ascii="Arial" w:hAnsi="Arial" w:cs="Arial"/>
          <w:color w:val="000000"/>
          <w:sz w:val="28"/>
          <w:szCs w:val="28"/>
          <w:lang w:eastAsia="es-MX"/>
        </w:rPr>
        <w:t>, mismo que se recibió en la Ponencia,</w:t>
      </w:r>
      <w:r w:rsidR="00AC4D3D" w:rsidRPr="007722F6">
        <w:rPr>
          <w:rFonts w:ascii="Arial" w:hAnsi="Arial" w:cs="Arial"/>
          <w:color w:val="000000"/>
          <w:sz w:val="28"/>
          <w:szCs w:val="28"/>
          <w:lang w:eastAsia="es-MX"/>
        </w:rPr>
        <w:t xml:space="preserve"> el </w:t>
      </w:r>
      <w:r w:rsidR="00585151" w:rsidRPr="007722F6">
        <w:rPr>
          <w:rFonts w:ascii="Arial" w:hAnsi="Arial" w:cs="Arial"/>
          <w:color w:val="000000"/>
          <w:sz w:val="28"/>
          <w:szCs w:val="28"/>
          <w:lang w:eastAsia="es-MX"/>
        </w:rPr>
        <w:t>uno de junio</w:t>
      </w:r>
      <w:r w:rsidR="0066453C" w:rsidRPr="007722F6">
        <w:rPr>
          <w:rFonts w:ascii="Arial" w:hAnsi="Arial" w:cs="Arial"/>
          <w:color w:val="000000"/>
          <w:sz w:val="28"/>
          <w:szCs w:val="28"/>
          <w:lang w:eastAsia="es-MX"/>
        </w:rPr>
        <w:t xml:space="preserve"> siguiente</w:t>
      </w:r>
      <w:r w:rsidR="00AC4D3D" w:rsidRPr="007722F6">
        <w:rPr>
          <w:rFonts w:ascii="Arial" w:hAnsi="Arial" w:cs="Arial"/>
          <w:color w:val="000000"/>
          <w:sz w:val="28"/>
          <w:szCs w:val="28"/>
          <w:lang w:eastAsia="es-MX"/>
        </w:rPr>
        <w:t>.</w:t>
      </w:r>
    </w:p>
    <w:p w:rsidR="00BF3286" w:rsidRPr="007722F6" w:rsidRDefault="00BF3286" w:rsidP="00243E99">
      <w:pPr>
        <w:spacing w:line="360" w:lineRule="auto"/>
        <w:contextualSpacing/>
        <w:jc w:val="both"/>
        <w:rPr>
          <w:rFonts w:ascii="Arial" w:hAnsi="Arial" w:cs="Arial"/>
          <w:color w:val="000000"/>
          <w:sz w:val="28"/>
          <w:szCs w:val="28"/>
          <w:lang w:eastAsia="es-MX"/>
        </w:rPr>
      </w:pPr>
    </w:p>
    <w:p w:rsidR="00D56CD8" w:rsidRPr="007722F6" w:rsidRDefault="00EB6953" w:rsidP="00243E99">
      <w:pPr>
        <w:spacing w:line="360" w:lineRule="auto"/>
        <w:contextualSpacing/>
        <w:jc w:val="both"/>
        <w:rPr>
          <w:rFonts w:ascii="Arial" w:hAnsi="Arial" w:cs="Arial"/>
          <w:color w:val="000000"/>
          <w:sz w:val="28"/>
          <w:szCs w:val="28"/>
          <w:lang w:eastAsia="es-MX"/>
        </w:rPr>
      </w:pPr>
      <w:r w:rsidRPr="007722F6">
        <w:rPr>
          <w:rFonts w:ascii="Arial" w:hAnsi="Arial" w:cs="Arial"/>
          <w:b/>
          <w:color w:val="000000"/>
          <w:sz w:val="28"/>
          <w:szCs w:val="28"/>
          <w:lang w:eastAsia="es-MX"/>
        </w:rPr>
        <w:t>1</w:t>
      </w:r>
      <w:r w:rsidR="00CF0EC2" w:rsidRPr="007722F6">
        <w:rPr>
          <w:rFonts w:ascii="Arial" w:hAnsi="Arial" w:cs="Arial"/>
          <w:b/>
          <w:color w:val="000000"/>
          <w:sz w:val="28"/>
          <w:szCs w:val="28"/>
          <w:lang w:eastAsia="es-MX"/>
        </w:rPr>
        <w:t>4</w:t>
      </w:r>
      <w:r w:rsidR="00D56CD8" w:rsidRPr="007722F6">
        <w:rPr>
          <w:rFonts w:ascii="Arial" w:hAnsi="Arial" w:cs="Arial"/>
          <w:b/>
          <w:color w:val="000000"/>
          <w:sz w:val="28"/>
          <w:szCs w:val="28"/>
          <w:lang w:eastAsia="es-MX"/>
        </w:rPr>
        <w:t>. Radicación.</w:t>
      </w:r>
      <w:r w:rsidR="00D56CD8" w:rsidRPr="007722F6">
        <w:rPr>
          <w:rFonts w:ascii="Arial" w:hAnsi="Arial" w:cs="Arial"/>
          <w:color w:val="000000"/>
          <w:sz w:val="28"/>
          <w:szCs w:val="28"/>
          <w:lang w:eastAsia="es-MX"/>
        </w:rPr>
        <w:t xml:space="preserve"> </w:t>
      </w:r>
      <w:r w:rsidR="00733417" w:rsidRPr="007722F6">
        <w:rPr>
          <w:rFonts w:ascii="Arial" w:hAnsi="Arial" w:cs="Arial"/>
          <w:color w:val="000000"/>
          <w:sz w:val="28"/>
          <w:szCs w:val="28"/>
          <w:lang w:eastAsia="es-MX"/>
        </w:rPr>
        <w:t xml:space="preserve">El </w:t>
      </w:r>
      <w:r w:rsidR="00585151" w:rsidRPr="007722F6">
        <w:rPr>
          <w:rFonts w:ascii="Arial" w:hAnsi="Arial" w:cs="Arial"/>
          <w:color w:val="000000"/>
          <w:sz w:val="28"/>
          <w:szCs w:val="28"/>
          <w:lang w:eastAsia="es-MX"/>
        </w:rPr>
        <w:t>cuatro de junio</w:t>
      </w:r>
      <w:r w:rsidR="0037309A" w:rsidRPr="007722F6">
        <w:rPr>
          <w:rFonts w:ascii="Arial" w:hAnsi="Arial" w:cs="Arial"/>
          <w:color w:val="000000"/>
          <w:sz w:val="28"/>
          <w:szCs w:val="28"/>
          <w:lang w:eastAsia="es-MX"/>
        </w:rPr>
        <w:t xml:space="preserve">, </w:t>
      </w:r>
      <w:r w:rsidR="00256F1E" w:rsidRPr="007722F6">
        <w:rPr>
          <w:rFonts w:ascii="Arial" w:hAnsi="Arial" w:cs="Arial"/>
          <w:color w:val="000000"/>
          <w:sz w:val="28"/>
          <w:szCs w:val="28"/>
          <w:lang w:eastAsia="es-MX"/>
        </w:rPr>
        <w:t>el Magistrado</w:t>
      </w:r>
      <w:r w:rsidR="00D56CD8" w:rsidRPr="007722F6">
        <w:rPr>
          <w:rFonts w:ascii="Arial" w:hAnsi="Arial" w:cs="Arial"/>
          <w:color w:val="000000"/>
          <w:sz w:val="28"/>
          <w:szCs w:val="28"/>
          <w:lang w:eastAsia="es-MX"/>
        </w:rPr>
        <w:t xml:space="preserve"> Instructor radicó el expediente, reservándose proveer sobre la admisión de la demanda</w:t>
      </w:r>
      <w:r w:rsidR="0037309A" w:rsidRPr="007722F6">
        <w:rPr>
          <w:rFonts w:ascii="Arial" w:hAnsi="Arial" w:cs="Arial"/>
          <w:color w:val="000000"/>
          <w:sz w:val="28"/>
          <w:szCs w:val="28"/>
          <w:lang w:eastAsia="es-MX"/>
        </w:rPr>
        <w:t>.</w:t>
      </w:r>
    </w:p>
    <w:p w:rsidR="00D56CD8" w:rsidRPr="007722F6" w:rsidRDefault="00D56CD8" w:rsidP="00243E99">
      <w:pPr>
        <w:spacing w:line="360" w:lineRule="auto"/>
        <w:contextualSpacing/>
        <w:jc w:val="both"/>
        <w:rPr>
          <w:rFonts w:ascii="Arial" w:hAnsi="Arial" w:cs="Arial"/>
          <w:color w:val="000000"/>
          <w:sz w:val="28"/>
          <w:szCs w:val="28"/>
          <w:lang w:eastAsia="es-MX"/>
        </w:rPr>
      </w:pPr>
    </w:p>
    <w:p w:rsidR="00D56CD8" w:rsidRPr="007722F6" w:rsidRDefault="00585151" w:rsidP="00243E99">
      <w:pPr>
        <w:spacing w:line="360" w:lineRule="auto"/>
        <w:jc w:val="both"/>
        <w:rPr>
          <w:rFonts w:ascii="Arial" w:hAnsi="Arial" w:cs="Arial"/>
          <w:sz w:val="28"/>
          <w:szCs w:val="28"/>
        </w:rPr>
      </w:pPr>
      <w:r w:rsidRPr="007722F6">
        <w:rPr>
          <w:rFonts w:ascii="Arial" w:hAnsi="Arial" w:cs="Arial"/>
          <w:b/>
          <w:sz w:val="28"/>
          <w:szCs w:val="28"/>
        </w:rPr>
        <w:t>1</w:t>
      </w:r>
      <w:r w:rsidR="00CF0EC2" w:rsidRPr="007722F6">
        <w:rPr>
          <w:rFonts w:ascii="Arial" w:hAnsi="Arial" w:cs="Arial"/>
          <w:b/>
          <w:sz w:val="28"/>
          <w:szCs w:val="28"/>
        </w:rPr>
        <w:t>5</w:t>
      </w:r>
      <w:r w:rsidR="00D56CD8" w:rsidRPr="007722F6">
        <w:rPr>
          <w:rFonts w:ascii="Arial" w:hAnsi="Arial" w:cs="Arial"/>
          <w:b/>
          <w:sz w:val="28"/>
          <w:szCs w:val="28"/>
        </w:rPr>
        <w:t xml:space="preserve">. Admisión y cierre de instrucción. </w:t>
      </w:r>
      <w:r w:rsidR="0037309A" w:rsidRPr="007722F6">
        <w:rPr>
          <w:rFonts w:ascii="Arial" w:hAnsi="Arial" w:cs="Arial"/>
          <w:sz w:val="28"/>
          <w:szCs w:val="28"/>
        </w:rPr>
        <w:t>En su oportunidad,</w:t>
      </w:r>
      <w:r w:rsidR="00256F1E" w:rsidRPr="007722F6">
        <w:rPr>
          <w:rFonts w:ascii="Arial" w:hAnsi="Arial" w:cs="Arial"/>
          <w:sz w:val="28"/>
          <w:szCs w:val="28"/>
        </w:rPr>
        <w:t xml:space="preserve"> el</w:t>
      </w:r>
      <w:r w:rsidR="0037309A" w:rsidRPr="007722F6">
        <w:rPr>
          <w:rFonts w:ascii="Arial" w:hAnsi="Arial" w:cs="Arial"/>
          <w:sz w:val="28"/>
          <w:szCs w:val="28"/>
        </w:rPr>
        <w:t xml:space="preserve"> Magistrad</w:t>
      </w:r>
      <w:r w:rsidR="00256F1E" w:rsidRPr="007722F6">
        <w:rPr>
          <w:rFonts w:ascii="Arial" w:hAnsi="Arial" w:cs="Arial"/>
          <w:sz w:val="28"/>
          <w:szCs w:val="28"/>
        </w:rPr>
        <w:t>o</w:t>
      </w:r>
      <w:r w:rsidR="00D56CD8" w:rsidRPr="007722F6">
        <w:rPr>
          <w:rFonts w:ascii="Arial" w:hAnsi="Arial" w:cs="Arial"/>
          <w:sz w:val="28"/>
          <w:szCs w:val="28"/>
        </w:rPr>
        <w:t xml:space="preserve"> Instructor admitió la demanda </w:t>
      </w:r>
      <w:r w:rsidR="0037309A" w:rsidRPr="007722F6">
        <w:rPr>
          <w:rFonts w:ascii="Arial" w:hAnsi="Arial" w:cs="Arial"/>
          <w:sz w:val="28"/>
          <w:szCs w:val="28"/>
        </w:rPr>
        <w:t xml:space="preserve">del </w:t>
      </w:r>
      <w:r w:rsidR="00554BC9" w:rsidRPr="007722F6">
        <w:rPr>
          <w:rFonts w:ascii="Arial" w:hAnsi="Arial" w:cs="Arial"/>
          <w:sz w:val="28"/>
          <w:szCs w:val="28"/>
        </w:rPr>
        <w:t>J</w:t>
      </w:r>
      <w:r w:rsidR="00D56CD8" w:rsidRPr="007722F6">
        <w:rPr>
          <w:rFonts w:ascii="Arial" w:hAnsi="Arial" w:cs="Arial"/>
          <w:sz w:val="28"/>
          <w:szCs w:val="28"/>
        </w:rPr>
        <w:t xml:space="preserve">uicio </w:t>
      </w:r>
      <w:r w:rsidR="00554BC9" w:rsidRPr="007722F6">
        <w:rPr>
          <w:rFonts w:ascii="Arial" w:hAnsi="Arial" w:cs="Arial"/>
          <w:sz w:val="28"/>
          <w:szCs w:val="28"/>
        </w:rPr>
        <w:t>E</w:t>
      </w:r>
      <w:r w:rsidR="00E64A1A" w:rsidRPr="007722F6">
        <w:rPr>
          <w:rFonts w:ascii="Arial" w:hAnsi="Arial" w:cs="Arial"/>
          <w:sz w:val="28"/>
          <w:szCs w:val="28"/>
        </w:rPr>
        <w:t xml:space="preserve">lectoral </w:t>
      </w:r>
      <w:r w:rsidR="00D56CD8" w:rsidRPr="007722F6">
        <w:rPr>
          <w:rFonts w:ascii="Arial" w:hAnsi="Arial" w:cs="Arial"/>
          <w:sz w:val="28"/>
          <w:szCs w:val="28"/>
        </w:rPr>
        <w:t>y decretó el cierre de instrucción, debido a que no existían actuaciones pendientes de desahogo, quedando los autos en estado de dictar sentencia, conforme a las siguientes:</w:t>
      </w:r>
    </w:p>
    <w:p w:rsidR="00D56CD8" w:rsidRPr="007722F6" w:rsidRDefault="00D56CD8" w:rsidP="00243E99">
      <w:pPr>
        <w:spacing w:line="360" w:lineRule="auto"/>
        <w:jc w:val="both"/>
        <w:rPr>
          <w:rFonts w:ascii="Arial" w:hAnsi="Arial" w:cs="Arial"/>
          <w:sz w:val="28"/>
          <w:szCs w:val="28"/>
        </w:rPr>
      </w:pPr>
    </w:p>
    <w:p w:rsidR="00D56CD8" w:rsidRPr="007722F6" w:rsidRDefault="00D56CD8" w:rsidP="00243E99">
      <w:pPr>
        <w:tabs>
          <w:tab w:val="left" w:pos="426"/>
        </w:tabs>
        <w:spacing w:line="360" w:lineRule="auto"/>
        <w:jc w:val="center"/>
        <w:rPr>
          <w:rFonts w:ascii="Arial" w:hAnsi="Arial" w:cs="Arial"/>
          <w:b/>
          <w:sz w:val="28"/>
          <w:szCs w:val="28"/>
          <w:lang w:val="pt-BR"/>
        </w:rPr>
      </w:pPr>
      <w:r w:rsidRPr="007722F6">
        <w:rPr>
          <w:rFonts w:ascii="Arial" w:hAnsi="Arial" w:cs="Arial"/>
          <w:b/>
          <w:sz w:val="28"/>
          <w:szCs w:val="28"/>
        </w:rPr>
        <w:t>RAZONES</w:t>
      </w:r>
      <w:r w:rsidRPr="007722F6">
        <w:rPr>
          <w:rFonts w:ascii="Arial" w:hAnsi="Arial" w:cs="Arial"/>
          <w:b/>
          <w:sz w:val="28"/>
          <w:szCs w:val="28"/>
          <w:lang w:val="pt-BR"/>
        </w:rPr>
        <w:t xml:space="preserve"> Y FUNDAMENTOS</w:t>
      </w:r>
    </w:p>
    <w:p w:rsidR="00D56CD8" w:rsidRPr="007722F6" w:rsidRDefault="00D56CD8" w:rsidP="00243E99">
      <w:pPr>
        <w:tabs>
          <w:tab w:val="left" w:pos="426"/>
        </w:tabs>
        <w:spacing w:line="360" w:lineRule="auto"/>
        <w:jc w:val="both"/>
        <w:rPr>
          <w:rFonts w:ascii="Arial" w:hAnsi="Arial" w:cs="Arial"/>
          <w:b/>
          <w:sz w:val="28"/>
          <w:szCs w:val="28"/>
          <w:lang w:val="pt-BR"/>
        </w:rPr>
      </w:pPr>
    </w:p>
    <w:p w:rsidR="009709FC" w:rsidRPr="007722F6" w:rsidRDefault="009709FC" w:rsidP="00243E99">
      <w:pPr>
        <w:pStyle w:val="Ttulo"/>
        <w:spacing w:before="0" w:after="0" w:line="360" w:lineRule="auto"/>
        <w:jc w:val="both"/>
        <w:rPr>
          <w:rFonts w:eastAsia="Calibri" w:cs="Arial"/>
          <w:sz w:val="28"/>
          <w:szCs w:val="28"/>
          <w:lang w:eastAsia="en-US"/>
        </w:rPr>
      </w:pPr>
      <w:r w:rsidRPr="007722F6">
        <w:rPr>
          <w:rFonts w:eastAsia="Calibri" w:cs="Arial"/>
          <w:bCs w:val="0"/>
          <w:sz w:val="28"/>
          <w:szCs w:val="28"/>
          <w:lang w:eastAsia="en-US"/>
        </w:rPr>
        <w:t>PRIMERO</w:t>
      </w:r>
      <w:r w:rsidRPr="007722F6">
        <w:rPr>
          <w:rFonts w:eastAsia="Calibri" w:cs="Arial"/>
          <w:b w:val="0"/>
          <w:sz w:val="28"/>
          <w:szCs w:val="28"/>
          <w:lang w:eastAsia="en-US"/>
        </w:rPr>
        <w:t xml:space="preserve">. </w:t>
      </w:r>
      <w:r w:rsidRPr="007722F6">
        <w:rPr>
          <w:rFonts w:eastAsia="Calibri" w:cs="Arial"/>
          <w:sz w:val="28"/>
          <w:szCs w:val="28"/>
          <w:lang w:eastAsia="en-US"/>
        </w:rPr>
        <w:t xml:space="preserve">Competencia. </w:t>
      </w:r>
    </w:p>
    <w:p w:rsidR="003F2A40" w:rsidRPr="007722F6" w:rsidRDefault="003F2A40" w:rsidP="00243E99">
      <w:pPr>
        <w:spacing w:line="360" w:lineRule="auto"/>
        <w:jc w:val="both"/>
        <w:rPr>
          <w:rFonts w:ascii="Arial" w:eastAsia="Calibri" w:hAnsi="Arial" w:cs="Arial"/>
          <w:sz w:val="28"/>
          <w:szCs w:val="28"/>
          <w:lang w:eastAsia="en-US"/>
        </w:rPr>
      </w:pPr>
    </w:p>
    <w:p w:rsidR="003F2A40" w:rsidRPr="007722F6" w:rsidRDefault="003F2A40" w:rsidP="00243E99">
      <w:pPr>
        <w:spacing w:line="360" w:lineRule="auto"/>
        <w:jc w:val="both"/>
        <w:rPr>
          <w:rFonts w:ascii="Arial" w:eastAsia="Calibri" w:hAnsi="Arial" w:cs="Arial"/>
          <w:sz w:val="28"/>
          <w:szCs w:val="28"/>
          <w:lang w:eastAsia="en-US"/>
        </w:rPr>
      </w:pPr>
      <w:r w:rsidRPr="007722F6">
        <w:rPr>
          <w:rFonts w:ascii="Arial" w:eastAsia="Calibri" w:hAnsi="Arial" w:cs="Arial"/>
          <w:sz w:val="28"/>
          <w:szCs w:val="28"/>
          <w:lang w:eastAsia="en-US"/>
        </w:rPr>
        <w:t>Este Tribunal Electoral es competente para conocer y resolver el presente medio de impugnación, al tratarse de un Juicio Electoral promovido por un ciudadano, que controvierte determinaciones de la autoridad administrativa electoral en la Ciudad de México que, considera, le depara</w:t>
      </w:r>
      <w:r w:rsidR="00BF4910" w:rsidRPr="007722F6">
        <w:rPr>
          <w:rFonts w:ascii="Arial" w:eastAsia="Calibri" w:hAnsi="Arial" w:cs="Arial"/>
          <w:sz w:val="28"/>
          <w:szCs w:val="28"/>
          <w:lang w:eastAsia="en-US"/>
        </w:rPr>
        <w:t>n</w:t>
      </w:r>
      <w:r w:rsidRPr="007722F6">
        <w:rPr>
          <w:rFonts w:ascii="Arial" w:eastAsia="Calibri" w:hAnsi="Arial" w:cs="Arial"/>
          <w:sz w:val="28"/>
          <w:szCs w:val="28"/>
          <w:lang w:eastAsia="en-US"/>
        </w:rPr>
        <w:t xml:space="preserve"> perjuicio a su derecho de formar parte del personal eventual para el proceso electoral ordinario local 2017-2018; y para la Consulta Ciudadana de Presupuesto Participativo 2019.</w:t>
      </w:r>
    </w:p>
    <w:p w:rsidR="003F2A40" w:rsidRPr="007722F6" w:rsidRDefault="003F2A40" w:rsidP="00243E99">
      <w:pPr>
        <w:spacing w:line="360" w:lineRule="auto"/>
        <w:jc w:val="both"/>
        <w:rPr>
          <w:rFonts w:ascii="Arial" w:eastAsia="Calibri" w:hAnsi="Arial" w:cs="Arial"/>
          <w:sz w:val="28"/>
          <w:szCs w:val="28"/>
          <w:lang w:eastAsia="en-US"/>
        </w:rPr>
      </w:pPr>
    </w:p>
    <w:p w:rsidR="003F2A40" w:rsidRPr="007722F6" w:rsidRDefault="0066453C" w:rsidP="00243E99">
      <w:pPr>
        <w:spacing w:line="360" w:lineRule="auto"/>
        <w:jc w:val="both"/>
        <w:rPr>
          <w:rFonts w:ascii="Arial" w:eastAsia="Calibri" w:hAnsi="Arial" w:cs="Arial"/>
          <w:sz w:val="28"/>
          <w:szCs w:val="28"/>
          <w:lang w:eastAsia="en-US"/>
        </w:rPr>
      </w:pPr>
      <w:r w:rsidRPr="007722F6">
        <w:rPr>
          <w:rFonts w:ascii="Arial" w:eastAsia="Calibri" w:hAnsi="Arial" w:cs="Arial"/>
          <w:sz w:val="28"/>
          <w:szCs w:val="28"/>
          <w:lang w:eastAsia="en-US"/>
        </w:rPr>
        <w:t>C</w:t>
      </w:r>
      <w:r w:rsidR="003F2A40" w:rsidRPr="007722F6">
        <w:rPr>
          <w:rFonts w:ascii="Arial" w:eastAsia="Calibri" w:hAnsi="Arial" w:cs="Arial"/>
          <w:sz w:val="28"/>
          <w:szCs w:val="28"/>
          <w:lang w:eastAsia="en-US"/>
        </w:rPr>
        <w:t>on fundamento en los artículos siguientes:</w:t>
      </w:r>
    </w:p>
    <w:p w:rsidR="003F2A40" w:rsidRPr="007722F6" w:rsidRDefault="003F2A40" w:rsidP="00243E99">
      <w:pPr>
        <w:spacing w:line="360" w:lineRule="auto"/>
        <w:jc w:val="both"/>
        <w:rPr>
          <w:rFonts w:ascii="Arial" w:eastAsia="Calibri" w:hAnsi="Arial" w:cs="Arial"/>
          <w:sz w:val="28"/>
          <w:szCs w:val="28"/>
          <w:lang w:eastAsia="en-US"/>
        </w:rPr>
      </w:pPr>
    </w:p>
    <w:p w:rsidR="003F2A40" w:rsidRPr="007722F6" w:rsidRDefault="003F2A40" w:rsidP="00243E99">
      <w:pPr>
        <w:numPr>
          <w:ilvl w:val="0"/>
          <w:numId w:val="32"/>
        </w:numPr>
        <w:spacing w:line="360" w:lineRule="auto"/>
        <w:jc w:val="both"/>
        <w:rPr>
          <w:rFonts w:ascii="Arial" w:eastAsia="Calibri" w:hAnsi="Arial" w:cs="Arial"/>
          <w:sz w:val="28"/>
          <w:szCs w:val="28"/>
          <w:lang w:eastAsia="en-US"/>
        </w:rPr>
      </w:pPr>
      <w:r w:rsidRPr="007722F6">
        <w:rPr>
          <w:rFonts w:ascii="Arial" w:eastAsia="Calibri" w:hAnsi="Arial" w:cs="Arial"/>
          <w:b/>
          <w:bCs/>
          <w:sz w:val="28"/>
          <w:szCs w:val="28"/>
          <w:lang w:eastAsia="en-US"/>
        </w:rPr>
        <w:t>Constitución Política de los Estados Unidos Mexicanos</w:t>
      </w:r>
      <w:r w:rsidRPr="007722F6">
        <w:rPr>
          <w:rFonts w:ascii="Arial" w:eastAsia="Calibri" w:hAnsi="Arial" w:cs="Arial"/>
          <w:sz w:val="28"/>
          <w:szCs w:val="28"/>
          <w:lang w:eastAsia="en-US"/>
        </w:rPr>
        <w:t xml:space="preserve">. Artículos 1, 17 y 122 Apartado A, fracciones </w:t>
      </w:r>
      <w:r w:rsidRPr="007722F6">
        <w:rPr>
          <w:rFonts w:ascii="Arial" w:eastAsia="Calibri" w:hAnsi="Arial" w:cs="Arial"/>
          <w:sz w:val="28"/>
          <w:szCs w:val="28"/>
          <w:lang w:eastAsia="en-US"/>
        </w:rPr>
        <w:lastRenderedPageBreak/>
        <w:t>VII y IX, en relación con el 116 fracción IV, incisos b) y c), y 133.</w:t>
      </w:r>
    </w:p>
    <w:p w:rsidR="003F2A40" w:rsidRPr="007722F6" w:rsidRDefault="003F2A40" w:rsidP="00243E99">
      <w:pPr>
        <w:spacing w:line="360" w:lineRule="auto"/>
        <w:jc w:val="both"/>
        <w:rPr>
          <w:rFonts w:ascii="Arial" w:eastAsia="Calibri" w:hAnsi="Arial" w:cs="Arial"/>
          <w:sz w:val="28"/>
          <w:szCs w:val="28"/>
          <w:lang w:eastAsia="en-US"/>
        </w:rPr>
      </w:pPr>
    </w:p>
    <w:p w:rsidR="003F2A40" w:rsidRPr="007722F6" w:rsidRDefault="003F2A40" w:rsidP="00243E99">
      <w:pPr>
        <w:numPr>
          <w:ilvl w:val="0"/>
          <w:numId w:val="32"/>
        </w:numPr>
        <w:spacing w:line="360" w:lineRule="auto"/>
        <w:jc w:val="both"/>
        <w:rPr>
          <w:rFonts w:ascii="Arial" w:eastAsia="Calibri" w:hAnsi="Arial" w:cs="Arial"/>
          <w:sz w:val="28"/>
          <w:szCs w:val="28"/>
          <w:lang w:eastAsia="en-US"/>
        </w:rPr>
      </w:pPr>
      <w:r w:rsidRPr="007722F6">
        <w:rPr>
          <w:rFonts w:ascii="Arial" w:eastAsia="Calibri" w:hAnsi="Arial" w:cs="Arial"/>
          <w:b/>
          <w:bCs/>
          <w:sz w:val="28"/>
          <w:szCs w:val="28"/>
          <w:lang w:eastAsia="en-US"/>
        </w:rPr>
        <w:t>Constitución Política de la Ciudad de México.</w:t>
      </w:r>
      <w:r w:rsidRPr="007722F6">
        <w:rPr>
          <w:rFonts w:ascii="Arial" w:eastAsia="Calibri" w:hAnsi="Arial" w:cs="Arial"/>
          <w:sz w:val="28"/>
          <w:szCs w:val="28"/>
          <w:lang w:eastAsia="en-US"/>
        </w:rPr>
        <w:t xml:space="preserve"> Artículos 38 y 46, apartado A, inciso g).</w:t>
      </w:r>
    </w:p>
    <w:p w:rsidR="003F2A40" w:rsidRPr="007722F6" w:rsidRDefault="003F2A40" w:rsidP="00243E99">
      <w:pPr>
        <w:spacing w:line="360" w:lineRule="auto"/>
        <w:jc w:val="both"/>
        <w:rPr>
          <w:rFonts w:ascii="Arial" w:eastAsia="Calibri" w:hAnsi="Arial" w:cs="Arial"/>
          <w:sz w:val="28"/>
          <w:szCs w:val="28"/>
          <w:lang w:eastAsia="en-US"/>
        </w:rPr>
      </w:pPr>
    </w:p>
    <w:p w:rsidR="003F2A40" w:rsidRPr="007722F6" w:rsidRDefault="003F2A40" w:rsidP="00243E99">
      <w:pPr>
        <w:numPr>
          <w:ilvl w:val="0"/>
          <w:numId w:val="33"/>
        </w:numPr>
        <w:spacing w:line="360" w:lineRule="auto"/>
        <w:jc w:val="both"/>
        <w:rPr>
          <w:rFonts w:ascii="Arial" w:eastAsia="Calibri" w:hAnsi="Arial" w:cs="Arial"/>
          <w:sz w:val="28"/>
          <w:szCs w:val="28"/>
          <w:lang w:eastAsia="en-US"/>
        </w:rPr>
      </w:pPr>
      <w:r w:rsidRPr="007722F6">
        <w:rPr>
          <w:rFonts w:ascii="Arial" w:eastAsia="Calibri" w:hAnsi="Arial" w:cs="Arial"/>
          <w:b/>
          <w:bCs/>
          <w:sz w:val="28"/>
          <w:szCs w:val="28"/>
          <w:lang w:eastAsia="en-US"/>
        </w:rPr>
        <w:t>Código de Instituciones y Procedimientos Electorales de la Ciudad de México</w:t>
      </w:r>
      <w:r w:rsidRPr="007722F6">
        <w:rPr>
          <w:rFonts w:ascii="Arial" w:eastAsia="Calibri" w:hAnsi="Arial" w:cs="Arial"/>
          <w:sz w:val="28"/>
          <w:szCs w:val="28"/>
          <w:lang w:eastAsia="en-US"/>
        </w:rPr>
        <w:t>. Artículos 1, 2, 165, 171, 179 fracción VII y 182 fracción II.</w:t>
      </w:r>
    </w:p>
    <w:p w:rsidR="003F2A40" w:rsidRPr="007722F6" w:rsidRDefault="003F2A40" w:rsidP="00243E99">
      <w:pPr>
        <w:spacing w:line="360" w:lineRule="auto"/>
        <w:jc w:val="both"/>
        <w:rPr>
          <w:rFonts w:ascii="Arial" w:eastAsia="Calibri" w:hAnsi="Arial" w:cs="Arial"/>
          <w:sz w:val="28"/>
          <w:szCs w:val="28"/>
          <w:lang w:eastAsia="en-US"/>
        </w:rPr>
      </w:pPr>
    </w:p>
    <w:p w:rsidR="003F2A40" w:rsidRPr="007722F6" w:rsidRDefault="003F2A40" w:rsidP="00243E99">
      <w:pPr>
        <w:numPr>
          <w:ilvl w:val="0"/>
          <w:numId w:val="33"/>
        </w:numPr>
        <w:spacing w:line="360" w:lineRule="auto"/>
        <w:jc w:val="both"/>
        <w:rPr>
          <w:rFonts w:ascii="Arial" w:eastAsia="Calibri" w:hAnsi="Arial" w:cs="Arial"/>
          <w:sz w:val="28"/>
          <w:szCs w:val="28"/>
          <w:lang w:eastAsia="en-US"/>
        </w:rPr>
      </w:pPr>
      <w:r w:rsidRPr="007722F6">
        <w:rPr>
          <w:rFonts w:ascii="Arial" w:eastAsia="Calibri" w:hAnsi="Arial" w:cs="Arial"/>
          <w:b/>
          <w:bCs/>
          <w:sz w:val="28"/>
          <w:szCs w:val="28"/>
          <w:lang w:eastAsia="en-US"/>
        </w:rPr>
        <w:t>Ley Procesal Electoral de la Ciudad de México</w:t>
      </w:r>
      <w:r w:rsidRPr="007722F6">
        <w:rPr>
          <w:rFonts w:ascii="Arial" w:eastAsia="Calibri" w:hAnsi="Arial" w:cs="Arial"/>
          <w:sz w:val="28"/>
          <w:szCs w:val="28"/>
          <w:lang w:eastAsia="en-US"/>
        </w:rPr>
        <w:t>. Artículos 1 párrafo primero, 28 fracciones I y II, 30, 31, 32, 37 fracción I, 43 párrafo primero, fracciones I y II, 46 fracción IV, 85, 88, 91, 102 y 103 fracción III.</w:t>
      </w:r>
    </w:p>
    <w:p w:rsidR="003F2A40" w:rsidRPr="007722F6" w:rsidRDefault="003F2A40" w:rsidP="00243E99">
      <w:pPr>
        <w:spacing w:line="360" w:lineRule="auto"/>
        <w:jc w:val="both"/>
        <w:rPr>
          <w:rFonts w:ascii="Arial" w:eastAsia="Calibri" w:hAnsi="Arial" w:cs="Arial"/>
          <w:sz w:val="28"/>
          <w:szCs w:val="28"/>
          <w:lang w:eastAsia="en-US"/>
        </w:rPr>
      </w:pPr>
    </w:p>
    <w:p w:rsidR="003F2A40" w:rsidRPr="007722F6" w:rsidRDefault="003F2A40" w:rsidP="00243E99">
      <w:pPr>
        <w:spacing w:line="360" w:lineRule="auto"/>
        <w:jc w:val="both"/>
        <w:rPr>
          <w:rFonts w:ascii="Arial" w:eastAsia="Calibri" w:hAnsi="Arial" w:cs="Arial"/>
          <w:sz w:val="28"/>
          <w:szCs w:val="28"/>
          <w:lang w:eastAsia="en-US"/>
        </w:rPr>
      </w:pPr>
      <w:r w:rsidRPr="007722F6">
        <w:rPr>
          <w:rFonts w:ascii="Arial" w:eastAsia="Calibri" w:hAnsi="Arial" w:cs="Arial"/>
          <w:sz w:val="28"/>
          <w:szCs w:val="28"/>
          <w:lang w:eastAsia="en-US"/>
        </w:rPr>
        <w:t>Lo anterior, porque este Tribunal Electoral en su carácter de máximo órgano jurisdiccional electoral en esta Ciudad de México, tiene a su cargo garantizar que todos los actos y resoluciones en la materia se sujeten al principio de constitucionalidad, convencionalidad y legalidad; de ahí que le corresponde resolver en forma definitiva e inatacable, entre otros asuntos, las impugnaciones que planteen las y los ciudadanos cuando consideren que un acto, resolución u omisión de las autoridades electorales es violatorio de sus derechos.</w:t>
      </w:r>
    </w:p>
    <w:p w:rsidR="003F2A40" w:rsidRPr="007722F6" w:rsidRDefault="003F2A40" w:rsidP="00243E99">
      <w:pPr>
        <w:spacing w:line="360" w:lineRule="auto"/>
        <w:jc w:val="both"/>
        <w:rPr>
          <w:rFonts w:ascii="Arial" w:eastAsia="Calibri" w:hAnsi="Arial" w:cs="Arial"/>
          <w:sz w:val="28"/>
          <w:szCs w:val="28"/>
          <w:lang w:eastAsia="en-US"/>
        </w:rPr>
      </w:pPr>
    </w:p>
    <w:p w:rsidR="003F2A40" w:rsidRPr="007722F6" w:rsidRDefault="003F2A40" w:rsidP="00243E99">
      <w:pPr>
        <w:spacing w:line="360" w:lineRule="auto"/>
        <w:jc w:val="both"/>
        <w:rPr>
          <w:rFonts w:ascii="Arial" w:eastAsia="Calibri" w:hAnsi="Arial" w:cs="Arial"/>
          <w:sz w:val="28"/>
          <w:szCs w:val="28"/>
          <w:lang w:eastAsia="en-US"/>
        </w:rPr>
      </w:pPr>
      <w:r w:rsidRPr="007722F6">
        <w:rPr>
          <w:rFonts w:ascii="Arial" w:eastAsia="Calibri" w:hAnsi="Arial" w:cs="Arial"/>
          <w:sz w:val="28"/>
          <w:szCs w:val="28"/>
          <w:lang w:val="es-MX" w:eastAsia="en-US"/>
        </w:rPr>
        <w:t>Dicha hipótesis se actualiza en la especie, habida cuenta que</w:t>
      </w:r>
      <w:r w:rsidRPr="007722F6">
        <w:rPr>
          <w:rFonts w:ascii="Arial" w:eastAsia="Calibri" w:hAnsi="Arial" w:cs="Arial"/>
          <w:sz w:val="28"/>
          <w:szCs w:val="28"/>
          <w:lang w:eastAsia="en-US"/>
        </w:rPr>
        <w:t xml:space="preserve"> </w:t>
      </w:r>
      <w:r w:rsidR="0066453C" w:rsidRPr="007722F6">
        <w:rPr>
          <w:rFonts w:ascii="Arial" w:eastAsia="Calibri" w:hAnsi="Arial" w:cs="Arial"/>
          <w:sz w:val="28"/>
          <w:szCs w:val="28"/>
          <w:lang w:eastAsia="en-US"/>
        </w:rPr>
        <w:t xml:space="preserve">el actor </w:t>
      </w:r>
      <w:r w:rsidR="00BF4910" w:rsidRPr="007722F6">
        <w:rPr>
          <w:rFonts w:ascii="Arial" w:eastAsia="Calibri" w:hAnsi="Arial" w:cs="Arial"/>
          <w:sz w:val="28"/>
          <w:szCs w:val="28"/>
          <w:lang w:eastAsia="en-US"/>
        </w:rPr>
        <w:t>controvierte un Acuerdo emitido por la Comisión responsable</w:t>
      </w:r>
      <w:r w:rsidR="00BF4910" w:rsidRPr="007722F6">
        <w:rPr>
          <w:rFonts w:ascii="Arial" w:eastAsia="Calibri" w:hAnsi="Arial" w:cs="Arial"/>
          <w:i/>
          <w:sz w:val="28"/>
          <w:szCs w:val="28"/>
          <w:lang w:eastAsia="en-US"/>
        </w:rPr>
        <w:t xml:space="preserve"> </w:t>
      </w:r>
      <w:r w:rsidR="00BF4910" w:rsidRPr="007722F6">
        <w:rPr>
          <w:rFonts w:ascii="Arial" w:eastAsia="Calibri" w:hAnsi="Arial" w:cs="Arial"/>
          <w:sz w:val="28"/>
          <w:szCs w:val="28"/>
          <w:lang w:eastAsia="en-US"/>
        </w:rPr>
        <w:t xml:space="preserve">que considera afecta su derecho </w:t>
      </w:r>
      <w:r w:rsidR="00C239A0" w:rsidRPr="007722F6">
        <w:rPr>
          <w:rFonts w:ascii="Arial" w:eastAsia="Calibri" w:hAnsi="Arial" w:cs="Arial"/>
          <w:sz w:val="28"/>
          <w:szCs w:val="28"/>
          <w:lang w:eastAsia="en-US"/>
        </w:rPr>
        <w:t xml:space="preserve">a participar </w:t>
      </w:r>
      <w:r w:rsidR="00BF4910" w:rsidRPr="007722F6">
        <w:rPr>
          <w:rFonts w:ascii="Arial" w:eastAsia="Calibri" w:hAnsi="Arial" w:cs="Arial"/>
          <w:sz w:val="28"/>
          <w:szCs w:val="28"/>
          <w:lang w:eastAsia="en-US"/>
        </w:rPr>
        <w:t xml:space="preserve">en el concurso para seleccionar </w:t>
      </w:r>
      <w:r w:rsidR="00BF4910" w:rsidRPr="007722F6">
        <w:rPr>
          <w:rFonts w:ascii="Arial" w:eastAsia="Calibri" w:hAnsi="Arial" w:cs="Arial"/>
          <w:sz w:val="28"/>
          <w:szCs w:val="28"/>
          <w:lang w:val="es-MX" w:eastAsia="en-US"/>
        </w:rPr>
        <w:t xml:space="preserve">al personal eventual que apoyará </w:t>
      </w:r>
      <w:r w:rsidR="00BF4910" w:rsidRPr="007722F6">
        <w:rPr>
          <w:rFonts w:ascii="Arial" w:eastAsia="Calibri" w:hAnsi="Arial" w:cs="Arial"/>
          <w:sz w:val="28"/>
          <w:szCs w:val="28"/>
          <w:lang w:val="es-MX" w:eastAsia="en-US"/>
        </w:rPr>
        <w:lastRenderedPageBreak/>
        <w:t>a los órganos desconcentrados del Instituto, en el proceso electoral en curso y el de</w:t>
      </w:r>
      <w:r w:rsidR="00BF4910" w:rsidRPr="007722F6">
        <w:rPr>
          <w:rFonts w:ascii="Arial" w:hAnsi="Arial" w:cs="Arial"/>
          <w:sz w:val="28"/>
          <w:szCs w:val="28"/>
        </w:rPr>
        <w:t xml:space="preserve"> </w:t>
      </w:r>
      <w:r w:rsidR="0066453C" w:rsidRPr="007722F6">
        <w:rPr>
          <w:rFonts w:ascii="Arial" w:eastAsia="Calibri" w:hAnsi="Arial" w:cs="Arial"/>
          <w:sz w:val="28"/>
          <w:szCs w:val="28"/>
          <w:lang w:eastAsia="en-US"/>
        </w:rPr>
        <w:t>Presupuesto Participativo 2019, así como la respuesta contenida en el oficio número IECM/CECyCC/43/2018 de veintitrés de mayo, en el que le informan que los efectos jurídicos de la sentencia TECDMX-JEL-022/2018 y acumulados, solo tiene efectos jurídicos para quienes promovieron el medio de impugnación.</w:t>
      </w:r>
    </w:p>
    <w:p w:rsidR="009709FC" w:rsidRPr="007722F6" w:rsidRDefault="009709FC" w:rsidP="00243E99">
      <w:pPr>
        <w:spacing w:line="360" w:lineRule="auto"/>
        <w:jc w:val="both"/>
        <w:rPr>
          <w:rFonts w:ascii="Arial" w:eastAsia="Calibri" w:hAnsi="Arial" w:cs="Arial"/>
          <w:sz w:val="28"/>
          <w:szCs w:val="28"/>
          <w:lang w:eastAsia="en-US"/>
        </w:rPr>
      </w:pPr>
    </w:p>
    <w:p w:rsidR="00045432" w:rsidRPr="007722F6" w:rsidRDefault="00D56CD8" w:rsidP="00243E99">
      <w:pPr>
        <w:pStyle w:val="Ttulo"/>
        <w:spacing w:before="0" w:after="0" w:line="360" w:lineRule="auto"/>
        <w:jc w:val="both"/>
        <w:rPr>
          <w:rFonts w:cs="Arial"/>
          <w:sz w:val="28"/>
          <w:szCs w:val="28"/>
        </w:rPr>
      </w:pPr>
      <w:r w:rsidRPr="007722F6">
        <w:rPr>
          <w:rFonts w:eastAsia="Calibri" w:cs="Arial"/>
          <w:bCs w:val="0"/>
          <w:sz w:val="28"/>
          <w:szCs w:val="28"/>
          <w:lang w:eastAsia="en-US"/>
        </w:rPr>
        <w:t>SEGUNDO</w:t>
      </w:r>
      <w:r w:rsidRPr="007722F6">
        <w:rPr>
          <w:rFonts w:cs="Arial"/>
          <w:sz w:val="28"/>
          <w:szCs w:val="28"/>
          <w:lang w:eastAsia="es-MX"/>
        </w:rPr>
        <w:t>.</w:t>
      </w:r>
      <w:r w:rsidRPr="007722F6">
        <w:rPr>
          <w:rFonts w:cs="Arial"/>
          <w:sz w:val="28"/>
          <w:szCs w:val="28"/>
        </w:rPr>
        <w:t xml:space="preserve"> </w:t>
      </w:r>
      <w:r w:rsidR="00045432" w:rsidRPr="007722F6">
        <w:rPr>
          <w:rFonts w:cs="Arial"/>
          <w:sz w:val="28"/>
          <w:szCs w:val="28"/>
        </w:rPr>
        <w:t>CAUSAL DE IMPROCEDENCIA.</w:t>
      </w:r>
    </w:p>
    <w:p w:rsidR="0066453C" w:rsidRPr="007722F6" w:rsidRDefault="0066453C" w:rsidP="00243E99">
      <w:pPr>
        <w:pStyle w:val="Ttulo"/>
        <w:spacing w:before="0" w:after="0" w:line="360" w:lineRule="auto"/>
        <w:jc w:val="both"/>
        <w:rPr>
          <w:rFonts w:cs="Arial"/>
          <w:sz w:val="28"/>
          <w:szCs w:val="28"/>
        </w:rPr>
      </w:pPr>
    </w:p>
    <w:p w:rsidR="0066453C" w:rsidRPr="007722F6" w:rsidRDefault="0066453C" w:rsidP="00243E99">
      <w:pPr>
        <w:pStyle w:val="Ttulo"/>
        <w:spacing w:before="0" w:after="0" w:line="360" w:lineRule="auto"/>
        <w:jc w:val="both"/>
        <w:rPr>
          <w:rFonts w:cs="Arial"/>
          <w:b w:val="0"/>
          <w:sz w:val="28"/>
          <w:szCs w:val="28"/>
        </w:rPr>
      </w:pPr>
      <w:r w:rsidRPr="007722F6">
        <w:rPr>
          <w:rFonts w:cs="Arial"/>
          <w:b w:val="0"/>
          <w:sz w:val="28"/>
          <w:szCs w:val="28"/>
        </w:rPr>
        <w:t>El Instituto</w:t>
      </w:r>
      <w:r w:rsidRPr="007722F6">
        <w:rPr>
          <w:rFonts w:cs="Arial"/>
          <w:sz w:val="28"/>
          <w:szCs w:val="28"/>
        </w:rPr>
        <w:t xml:space="preserve"> </w:t>
      </w:r>
      <w:r w:rsidRPr="007722F6">
        <w:rPr>
          <w:rFonts w:cs="Arial"/>
          <w:b w:val="0"/>
          <w:sz w:val="28"/>
          <w:szCs w:val="28"/>
        </w:rPr>
        <w:t>Electoral, al rendir su informe circunstanciado hace valer la causal de improcedencia prevista en el artículo 49, fracción IV de la Ley Procesal, por lo que solicita el desechamiento del medio de impugnación que nos ocupa.</w:t>
      </w:r>
    </w:p>
    <w:p w:rsidR="0066453C" w:rsidRPr="007722F6" w:rsidRDefault="0066453C" w:rsidP="00243E99">
      <w:pPr>
        <w:pStyle w:val="Ttulo"/>
        <w:spacing w:before="0" w:after="0" w:line="360" w:lineRule="auto"/>
        <w:jc w:val="both"/>
        <w:rPr>
          <w:rFonts w:cs="Arial"/>
          <w:b w:val="0"/>
          <w:sz w:val="28"/>
          <w:szCs w:val="28"/>
        </w:rPr>
      </w:pPr>
    </w:p>
    <w:p w:rsidR="00EB5ED5" w:rsidRPr="007722F6" w:rsidRDefault="004C365D" w:rsidP="00243E99">
      <w:pPr>
        <w:pStyle w:val="Ttulo"/>
        <w:spacing w:before="0" w:after="0" w:line="360" w:lineRule="auto"/>
        <w:jc w:val="both"/>
        <w:rPr>
          <w:rFonts w:cs="Arial"/>
          <w:b w:val="0"/>
          <w:sz w:val="28"/>
          <w:szCs w:val="28"/>
        </w:rPr>
      </w:pPr>
      <w:r w:rsidRPr="007722F6">
        <w:rPr>
          <w:rFonts w:cs="Arial"/>
          <w:b w:val="0"/>
          <w:sz w:val="28"/>
          <w:szCs w:val="28"/>
        </w:rPr>
        <w:t xml:space="preserve">La autoridad responsable considera que, el medio de impugnación se presentó fuera del plazo establecido para ello, esto es dentro de los cuatro días siguientes </w:t>
      </w:r>
      <w:r w:rsidR="00EB5ED5" w:rsidRPr="007722F6">
        <w:rPr>
          <w:rFonts w:cs="Arial"/>
          <w:b w:val="0"/>
          <w:sz w:val="28"/>
          <w:szCs w:val="28"/>
        </w:rPr>
        <w:t>a que el actor tuvo conocimiento del acto que le depara perjuicio.</w:t>
      </w:r>
    </w:p>
    <w:p w:rsidR="00EB5ED5" w:rsidRPr="007722F6" w:rsidRDefault="00EB5ED5" w:rsidP="00243E99">
      <w:pPr>
        <w:pStyle w:val="Ttulo"/>
        <w:spacing w:before="0" w:after="0" w:line="360" w:lineRule="auto"/>
        <w:jc w:val="both"/>
        <w:rPr>
          <w:rFonts w:cs="Arial"/>
          <w:b w:val="0"/>
          <w:sz w:val="28"/>
          <w:szCs w:val="28"/>
        </w:rPr>
      </w:pPr>
    </w:p>
    <w:p w:rsidR="0066453C" w:rsidRPr="007722F6" w:rsidRDefault="00EB5ED5" w:rsidP="00243E99">
      <w:pPr>
        <w:pStyle w:val="Ttulo"/>
        <w:spacing w:before="0" w:after="0" w:line="360" w:lineRule="auto"/>
        <w:jc w:val="both"/>
        <w:rPr>
          <w:rFonts w:cs="Arial"/>
          <w:b w:val="0"/>
          <w:sz w:val="28"/>
          <w:szCs w:val="28"/>
        </w:rPr>
      </w:pPr>
      <w:r w:rsidRPr="007722F6">
        <w:rPr>
          <w:rFonts w:cs="Arial"/>
          <w:b w:val="0"/>
          <w:sz w:val="28"/>
          <w:szCs w:val="28"/>
        </w:rPr>
        <w:t>En su informe, el Instituto Electoral señala que el acto de que se duele el promovente es un Acuerdo emitido por la Comisión responsable</w:t>
      </w:r>
      <w:r w:rsidR="009275D9" w:rsidRPr="007722F6">
        <w:rPr>
          <w:rFonts w:cs="Arial"/>
          <w:b w:val="0"/>
          <w:sz w:val="28"/>
          <w:szCs w:val="28"/>
        </w:rPr>
        <w:t xml:space="preserve"> aprobado el trece de abril de este año, en el que se resuelven diversas solicitudes de registro de aspirantes al concurso para seleccionar personal eventual contenido en la Convocatoria, el cual le fue notificado al actor personalmente el dieciocho de abril siguiente.</w:t>
      </w:r>
    </w:p>
    <w:p w:rsidR="009275D9" w:rsidRPr="007722F6" w:rsidRDefault="009275D9" w:rsidP="00243E99">
      <w:pPr>
        <w:pStyle w:val="Ttulo"/>
        <w:spacing w:before="0" w:after="0" w:line="360" w:lineRule="auto"/>
        <w:jc w:val="both"/>
        <w:rPr>
          <w:rFonts w:cs="Arial"/>
          <w:b w:val="0"/>
          <w:sz w:val="28"/>
          <w:szCs w:val="28"/>
        </w:rPr>
      </w:pPr>
    </w:p>
    <w:p w:rsidR="009275D9" w:rsidRPr="007722F6" w:rsidRDefault="009275D9" w:rsidP="00243E99">
      <w:pPr>
        <w:pStyle w:val="Ttulo"/>
        <w:spacing w:before="0" w:after="0" w:line="360" w:lineRule="auto"/>
        <w:jc w:val="both"/>
        <w:rPr>
          <w:rFonts w:cs="Arial"/>
          <w:b w:val="0"/>
          <w:sz w:val="28"/>
          <w:szCs w:val="28"/>
        </w:rPr>
      </w:pPr>
      <w:r w:rsidRPr="007722F6">
        <w:rPr>
          <w:rFonts w:cs="Arial"/>
          <w:b w:val="0"/>
          <w:sz w:val="28"/>
          <w:szCs w:val="28"/>
        </w:rPr>
        <w:t xml:space="preserve">En consideración de la responsable, el plazo para impugnar transcurrió del diecinueve al veintidós de abril del mismo año, </w:t>
      </w:r>
      <w:r w:rsidR="00435C42" w:rsidRPr="007722F6">
        <w:rPr>
          <w:rFonts w:cs="Arial"/>
          <w:b w:val="0"/>
          <w:sz w:val="28"/>
          <w:szCs w:val="28"/>
        </w:rPr>
        <w:lastRenderedPageBreak/>
        <w:t>contabilizando</w:t>
      </w:r>
      <w:r w:rsidRPr="007722F6">
        <w:rPr>
          <w:rFonts w:cs="Arial"/>
          <w:b w:val="0"/>
          <w:sz w:val="28"/>
          <w:szCs w:val="28"/>
        </w:rPr>
        <w:t xml:space="preserve"> todos los días y horas hábiles al tratarse de un tema vinculado con el Proceso Electoral en curso.</w:t>
      </w:r>
    </w:p>
    <w:p w:rsidR="009275D9" w:rsidRPr="007722F6" w:rsidRDefault="009275D9" w:rsidP="00243E99">
      <w:pPr>
        <w:pStyle w:val="Ttulo"/>
        <w:spacing w:before="0" w:after="0" w:line="360" w:lineRule="auto"/>
        <w:jc w:val="both"/>
        <w:rPr>
          <w:rFonts w:cs="Arial"/>
          <w:b w:val="0"/>
          <w:sz w:val="28"/>
          <w:szCs w:val="28"/>
        </w:rPr>
      </w:pPr>
    </w:p>
    <w:p w:rsidR="009275D9" w:rsidRPr="007722F6" w:rsidRDefault="009275D9" w:rsidP="00243E99">
      <w:pPr>
        <w:pStyle w:val="Ttulo"/>
        <w:spacing w:before="0" w:after="0" w:line="360" w:lineRule="auto"/>
        <w:jc w:val="both"/>
        <w:rPr>
          <w:rFonts w:cs="Arial"/>
          <w:b w:val="0"/>
          <w:sz w:val="28"/>
          <w:szCs w:val="28"/>
        </w:rPr>
      </w:pPr>
      <w:r w:rsidRPr="007722F6">
        <w:rPr>
          <w:rFonts w:cs="Arial"/>
          <w:b w:val="0"/>
          <w:sz w:val="28"/>
          <w:szCs w:val="28"/>
        </w:rPr>
        <w:t>Por lo que, a su decir, si el actor presentó escrito de impugnación el veintiséis de mayo, esto es treinta y cuatro días después del acto que presuntamente le depara perjuicio, es indiscutible su falta de oportunidad.</w:t>
      </w:r>
    </w:p>
    <w:p w:rsidR="009275D9" w:rsidRPr="007722F6" w:rsidRDefault="009275D9" w:rsidP="00243E99">
      <w:pPr>
        <w:pStyle w:val="Ttulo"/>
        <w:spacing w:before="0" w:after="0" w:line="360" w:lineRule="auto"/>
        <w:jc w:val="both"/>
        <w:rPr>
          <w:rFonts w:cs="Arial"/>
          <w:b w:val="0"/>
          <w:sz w:val="28"/>
          <w:szCs w:val="28"/>
        </w:rPr>
      </w:pPr>
    </w:p>
    <w:p w:rsidR="009275D9" w:rsidRPr="007722F6" w:rsidRDefault="009275D9" w:rsidP="00243E99">
      <w:pPr>
        <w:pStyle w:val="Ttulo"/>
        <w:spacing w:before="0" w:after="0" w:line="360" w:lineRule="auto"/>
        <w:jc w:val="both"/>
        <w:rPr>
          <w:rFonts w:cs="Arial"/>
          <w:b w:val="0"/>
          <w:sz w:val="28"/>
          <w:szCs w:val="28"/>
        </w:rPr>
      </w:pPr>
      <w:r w:rsidRPr="007722F6">
        <w:rPr>
          <w:rFonts w:cs="Arial"/>
          <w:b w:val="0"/>
          <w:sz w:val="28"/>
          <w:szCs w:val="28"/>
        </w:rPr>
        <w:t>Este Tribunal Electoral considera que, las anteriores manifestaciones de la autoridad responsable, se encuentran íntimamente relacionadas con los aspectos de la litis planteada, por lo que, con la finalidad de no incurrir en el vicio lógico de petición de principio, su análisis se dará al abordar el estudio de fondo.</w:t>
      </w:r>
    </w:p>
    <w:p w:rsidR="00045432" w:rsidRPr="007722F6" w:rsidRDefault="00045432" w:rsidP="00243E99">
      <w:pPr>
        <w:pStyle w:val="Ttulo"/>
        <w:spacing w:before="0" w:after="0" w:line="360" w:lineRule="auto"/>
        <w:jc w:val="both"/>
        <w:rPr>
          <w:rFonts w:cs="Arial"/>
          <w:sz w:val="28"/>
          <w:szCs w:val="28"/>
        </w:rPr>
      </w:pPr>
    </w:p>
    <w:p w:rsidR="00D56CD8" w:rsidRPr="007722F6" w:rsidRDefault="00045432" w:rsidP="00243E99">
      <w:pPr>
        <w:pStyle w:val="Ttulo"/>
        <w:spacing w:before="0" w:after="0" w:line="360" w:lineRule="auto"/>
        <w:jc w:val="both"/>
        <w:rPr>
          <w:rFonts w:cs="Arial"/>
          <w:sz w:val="28"/>
          <w:szCs w:val="28"/>
        </w:rPr>
      </w:pPr>
      <w:r w:rsidRPr="007722F6">
        <w:rPr>
          <w:rFonts w:cs="Arial"/>
          <w:sz w:val="28"/>
          <w:szCs w:val="28"/>
        </w:rPr>
        <w:t xml:space="preserve">TERCERO. </w:t>
      </w:r>
      <w:r w:rsidR="00910D51" w:rsidRPr="007722F6">
        <w:rPr>
          <w:rFonts w:cs="Arial"/>
          <w:sz w:val="28"/>
          <w:szCs w:val="28"/>
        </w:rPr>
        <w:t>Requisitos de p</w:t>
      </w:r>
      <w:r w:rsidR="00910D51" w:rsidRPr="007722F6">
        <w:rPr>
          <w:rFonts w:cs="Arial"/>
          <w:bCs w:val="0"/>
          <w:sz w:val="28"/>
          <w:szCs w:val="28"/>
          <w:lang w:eastAsia="es-MX"/>
        </w:rPr>
        <w:t>rocedibilidad.</w:t>
      </w:r>
    </w:p>
    <w:p w:rsidR="008F09FD" w:rsidRPr="007722F6" w:rsidRDefault="008F09FD" w:rsidP="00243E99">
      <w:pPr>
        <w:pStyle w:val="Ttulo"/>
        <w:spacing w:before="0" w:after="0" w:line="360" w:lineRule="auto"/>
        <w:jc w:val="both"/>
        <w:rPr>
          <w:rFonts w:cs="Arial"/>
          <w:b w:val="0"/>
          <w:sz w:val="28"/>
          <w:szCs w:val="28"/>
        </w:rPr>
      </w:pPr>
    </w:p>
    <w:p w:rsidR="00853FF7" w:rsidRDefault="00853FF7" w:rsidP="00243E99">
      <w:pPr>
        <w:spacing w:line="360" w:lineRule="auto"/>
        <w:jc w:val="both"/>
        <w:rPr>
          <w:rFonts w:ascii="Arial" w:hAnsi="Arial" w:cs="Arial"/>
          <w:sz w:val="28"/>
          <w:szCs w:val="28"/>
          <w:lang w:eastAsia="es-MX"/>
        </w:rPr>
      </w:pPr>
      <w:r w:rsidRPr="007722F6">
        <w:rPr>
          <w:rFonts w:ascii="Arial" w:hAnsi="Arial" w:cs="Arial"/>
          <w:sz w:val="28"/>
          <w:szCs w:val="28"/>
          <w:lang w:eastAsia="es-MX"/>
        </w:rPr>
        <w:t>Previo al estudio de fondo del asunto, se realiza el examen de los elementos de procedibilidad y, en su caso, de las causales de improcedencia que en la especie se actualicen, cuyo análisis es oficioso y preferente por tratarse de una cuestión de orden público, en términos de lo establecido en el artículo 1 del Código Electoral.</w:t>
      </w:r>
    </w:p>
    <w:p w:rsidR="00D7170B" w:rsidRPr="007722F6" w:rsidRDefault="00D7170B" w:rsidP="00243E99">
      <w:pPr>
        <w:spacing w:line="360" w:lineRule="auto"/>
        <w:jc w:val="both"/>
        <w:rPr>
          <w:rFonts w:ascii="Arial" w:hAnsi="Arial" w:cs="Arial"/>
          <w:sz w:val="28"/>
          <w:szCs w:val="28"/>
          <w:lang w:eastAsia="es-MX"/>
        </w:rPr>
      </w:pPr>
    </w:p>
    <w:p w:rsidR="00584090" w:rsidRPr="007722F6" w:rsidRDefault="00584090" w:rsidP="00243E99">
      <w:pPr>
        <w:autoSpaceDE w:val="0"/>
        <w:autoSpaceDN w:val="0"/>
        <w:adjustRightInd w:val="0"/>
        <w:spacing w:line="360" w:lineRule="auto"/>
        <w:jc w:val="both"/>
        <w:rPr>
          <w:rFonts w:ascii="Arial" w:hAnsi="Arial" w:cs="Arial"/>
          <w:bCs/>
          <w:sz w:val="28"/>
          <w:szCs w:val="28"/>
        </w:rPr>
      </w:pPr>
      <w:r w:rsidRPr="007722F6">
        <w:rPr>
          <w:rFonts w:ascii="Arial" w:eastAsia="Calibri" w:hAnsi="Arial" w:cs="Arial"/>
          <w:b/>
          <w:sz w:val="28"/>
          <w:szCs w:val="28"/>
          <w:lang w:eastAsia="en-US"/>
        </w:rPr>
        <w:t>a) Forma.</w:t>
      </w:r>
      <w:r w:rsidRPr="007722F6">
        <w:rPr>
          <w:rFonts w:ascii="Arial" w:eastAsia="Calibri" w:hAnsi="Arial" w:cs="Arial"/>
          <w:sz w:val="28"/>
          <w:szCs w:val="28"/>
          <w:lang w:eastAsia="en-US"/>
        </w:rPr>
        <w:t xml:space="preserve"> La demanda se presentó por escrito y se hizo constar el no</w:t>
      </w:r>
      <w:r w:rsidR="000649E2" w:rsidRPr="007722F6">
        <w:rPr>
          <w:rFonts w:ascii="Arial" w:eastAsia="Calibri" w:hAnsi="Arial" w:cs="Arial"/>
          <w:sz w:val="28"/>
          <w:szCs w:val="28"/>
          <w:lang w:eastAsia="en-US"/>
        </w:rPr>
        <w:t>mbre del</w:t>
      </w:r>
      <w:r w:rsidR="00853FF7" w:rsidRPr="007722F6">
        <w:rPr>
          <w:rFonts w:ascii="Arial" w:eastAsia="Calibri" w:hAnsi="Arial" w:cs="Arial"/>
          <w:sz w:val="28"/>
          <w:szCs w:val="28"/>
          <w:lang w:eastAsia="en-US"/>
        </w:rPr>
        <w:t xml:space="preserve"> actor</w:t>
      </w:r>
      <w:r w:rsidRPr="007722F6">
        <w:rPr>
          <w:rFonts w:ascii="Arial" w:eastAsia="Calibri" w:hAnsi="Arial" w:cs="Arial"/>
          <w:sz w:val="28"/>
          <w:szCs w:val="28"/>
          <w:lang w:eastAsia="en-US"/>
        </w:rPr>
        <w:t xml:space="preserve">; se señaló domicilio para oír y recibir notificaciones; </w:t>
      </w:r>
      <w:r w:rsidRPr="007722F6">
        <w:rPr>
          <w:rFonts w:ascii="Arial" w:hAnsi="Arial" w:cs="Arial"/>
          <w:bCs/>
          <w:sz w:val="28"/>
          <w:szCs w:val="28"/>
        </w:rPr>
        <w:t xml:space="preserve">se identificó el acto impugnado, así como la autoridad responsable; se mencionan de manera expresa los hechos en los que se basa el juicio, junto con los agravios y preceptos presuntamente vulnerados; se ofrecen y aportan </w:t>
      </w:r>
      <w:r w:rsidRPr="007722F6">
        <w:rPr>
          <w:rFonts w:ascii="Arial" w:hAnsi="Arial" w:cs="Arial"/>
          <w:bCs/>
          <w:sz w:val="28"/>
          <w:szCs w:val="28"/>
        </w:rPr>
        <w:lastRenderedPageBreak/>
        <w:t>los medios de prueba que se estimaron convenientes, y se hac</w:t>
      </w:r>
      <w:r w:rsidR="000649E2" w:rsidRPr="007722F6">
        <w:rPr>
          <w:rFonts w:ascii="Arial" w:hAnsi="Arial" w:cs="Arial"/>
          <w:bCs/>
          <w:sz w:val="28"/>
          <w:szCs w:val="28"/>
        </w:rPr>
        <w:t>e constar la firma autógrafa de quien promueve</w:t>
      </w:r>
      <w:r w:rsidRPr="007722F6">
        <w:rPr>
          <w:rFonts w:ascii="Arial" w:hAnsi="Arial" w:cs="Arial"/>
          <w:bCs/>
          <w:sz w:val="28"/>
          <w:szCs w:val="28"/>
        </w:rPr>
        <w:t>.</w:t>
      </w:r>
    </w:p>
    <w:p w:rsidR="00584090" w:rsidRPr="007722F6" w:rsidRDefault="00584090" w:rsidP="00243E99">
      <w:pPr>
        <w:autoSpaceDE w:val="0"/>
        <w:autoSpaceDN w:val="0"/>
        <w:adjustRightInd w:val="0"/>
        <w:spacing w:line="360" w:lineRule="auto"/>
        <w:jc w:val="both"/>
        <w:rPr>
          <w:rFonts w:ascii="Arial" w:eastAsia="Calibri" w:hAnsi="Arial" w:cs="Arial"/>
          <w:sz w:val="28"/>
          <w:szCs w:val="28"/>
          <w:lang w:eastAsia="en-US"/>
        </w:rPr>
      </w:pPr>
    </w:p>
    <w:p w:rsidR="00584090" w:rsidRPr="007722F6" w:rsidRDefault="00853FF7" w:rsidP="00243E99">
      <w:pPr>
        <w:autoSpaceDE w:val="0"/>
        <w:autoSpaceDN w:val="0"/>
        <w:adjustRightInd w:val="0"/>
        <w:spacing w:line="360" w:lineRule="auto"/>
        <w:jc w:val="both"/>
        <w:rPr>
          <w:rFonts w:ascii="Arial" w:eastAsia="Calibri" w:hAnsi="Arial" w:cs="Arial"/>
          <w:sz w:val="28"/>
          <w:szCs w:val="28"/>
          <w:lang w:eastAsia="en-US"/>
        </w:rPr>
      </w:pPr>
      <w:r w:rsidRPr="007722F6">
        <w:rPr>
          <w:rFonts w:ascii="Arial" w:eastAsia="Calibri" w:hAnsi="Arial" w:cs="Arial"/>
          <w:b/>
          <w:sz w:val="28"/>
          <w:szCs w:val="28"/>
          <w:lang w:eastAsia="en-US"/>
        </w:rPr>
        <w:t>b</w:t>
      </w:r>
      <w:r w:rsidR="00584090" w:rsidRPr="007722F6">
        <w:rPr>
          <w:rFonts w:ascii="Arial" w:eastAsia="Calibri" w:hAnsi="Arial" w:cs="Arial"/>
          <w:b/>
          <w:sz w:val="28"/>
          <w:szCs w:val="28"/>
          <w:lang w:eastAsia="en-US"/>
        </w:rPr>
        <w:t>) Legitimación.</w:t>
      </w:r>
      <w:r w:rsidR="00584090" w:rsidRPr="007722F6">
        <w:rPr>
          <w:rFonts w:ascii="Arial" w:eastAsia="Calibri" w:hAnsi="Arial" w:cs="Arial"/>
          <w:sz w:val="28"/>
          <w:szCs w:val="28"/>
          <w:lang w:eastAsia="en-US"/>
        </w:rPr>
        <w:t xml:space="preserve"> Este requisito se tiene satisfecho en términos de los artículos 43, fracción I, 46 fracció</w:t>
      </w:r>
      <w:r w:rsidR="00E36F31" w:rsidRPr="007722F6">
        <w:rPr>
          <w:rFonts w:ascii="Arial" w:eastAsia="Calibri" w:hAnsi="Arial" w:cs="Arial"/>
          <w:sz w:val="28"/>
          <w:szCs w:val="28"/>
          <w:lang w:eastAsia="en-US"/>
        </w:rPr>
        <w:t>n I, inciso a) y 103, fracciones I y II</w:t>
      </w:r>
      <w:r w:rsidR="00584090" w:rsidRPr="007722F6">
        <w:rPr>
          <w:rFonts w:ascii="Arial" w:eastAsia="Calibri" w:hAnsi="Arial" w:cs="Arial"/>
          <w:sz w:val="28"/>
          <w:szCs w:val="28"/>
          <w:lang w:eastAsia="en-US"/>
        </w:rPr>
        <w:t xml:space="preserve"> de la Ley Procesal, pues la legitimación consiste en la situación en que se encuentra una persona con respecto a determinado acto o situación jurídica para efecto de poder ejecutar legalmente, es decir, es la facultad de poder actuar como parte en el proceso.</w:t>
      </w:r>
      <w:r w:rsidR="00584090" w:rsidRPr="007722F6">
        <w:rPr>
          <w:rStyle w:val="Refdenotaalpie"/>
          <w:rFonts w:ascii="Arial" w:eastAsia="Calibri" w:hAnsi="Arial" w:cs="Arial"/>
          <w:sz w:val="28"/>
          <w:szCs w:val="28"/>
          <w:lang w:eastAsia="en-US"/>
        </w:rPr>
        <w:footnoteReference w:id="1"/>
      </w:r>
    </w:p>
    <w:p w:rsidR="00584090" w:rsidRPr="007722F6" w:rsidRDefault="00584090" w:rsidP="00243E99">
      <w:pPr>
        <w:autoSpaceDE w:val="0"/>
        <w:autoSpaceDN w:val="0"/>
        <w:adjustRightInd w:val="0"/>
        <w:spacing w:line="360" w:lineRule="auto"/>
        <w:jc w:val="both"/>
        <w:rPr>
          <w:rFonts w:ascii="Arial" w:eastAsia="Calibri" w:hAnsi="Arial" w:cs="Arial"/>
          <w:sz w:val="28"/>
          <w:szCs w:val="28"/>
          <w:lang w:eastAsia="en-US"/>
        </w:rPr>
      </w:pPr>
    </w:p>
    <w:p w:rsidR="00584090" w:rsidRPr="007722F6" w:rsidRDefault="00584090" w:rsidP="00243E99">
      <w:pPr>
        <w:autoSpaceDE w:val="0"/>
        <w:autoSpaceDN w:val="0"/>
        <w:adjustRightInd w:val="0"/>
        <w:spacing w:line="360" w:lineRule="auto"/>
        <w:jc w:val="both"/>
        <w:rPr>
          <w:rFonts w:ascii="Arial" w:eastAsia="Calibri" w:hAnsi="Arial" w:cs="Arial"/>
          <w:sz w:val="28"/>
          <w:szCs w:val="28"/>
          <w:lang w:eastAsia="en-US"/>
        </w:rPr>
      </w:pPr>
      <w:r w:rsidRPr="007722F6">
        <w:rPr>
          <w:rFonts w:ascii="Arial" w:eastAsia="Calibri" w:hAnsi="Arial" w:cs="Arial"/>
          <w:sz w:val="28"/>
          <w:szCs w:val="28"/>
          <w:lang w:eastAsia="en-US"/>
        </w:rPr>
        <w:t xml:space="preserve">El </w:t>
      </w:r>
      <w:r w:rsidR="00FD1AD5" w:rsidRPr="007722F6">
        <w:rPr>
          <w:rFonts w:ascii="Arial" w:eastAsia="Calibri" w:hAnsi="Arial" w:cs="Arial"/>
          <w:sz w:val="28"/>
          <w:szCs w:val="28"/>
          <w:lang w:eastAsia="en-US"/>
        </w:rPr>
        <w:t>Juicio E</w:t>
      </w:r>
      <w:r w:rsidRPr="007722F6">
        <w:rPr>
          <w:rFonts w:ascii="Arial" w:eastAsia="Calibri" w:hAnsi="Arial" w:cs="Arial"/>
          <w:sz w:val="28"/>
          <w:szCs w:val="28"/>
          <w:lang w:eastAsia="en-US"/>
        </w:rPr>
        <w:t>lectoral al rubr</w:t>
      </w:r>
      <w:r w:rsidR="002E4ABE" w:rsidRPr="007722F6">
        <w:rPr>
          <w:rFonts w:ascii="Arial" w:eastAsia="Calibri" w:hAnsi="Arial" w:cs="Arial"/>
          <w:sz w:val="28"/>
          <w:szCs w:val="28"/>
          <w:lang w:eastAsia="en-US"/>
        </w:rPr>
        <w:t xml:space="preserve">o indicado fue promovido por </w:t>
      </w:r>
      <w:r w:rsidR="00E36F31" w:rsidRPr="007722F6">
        <w:rPr>
          <w:rFonts w:ascii="Arial" w:eastAsia="Calibri" w:hAnsi="Arial" w:cs="Arial"/>
          <w:sz w:val="28"/>
          <w:szCs w:val="28"/>
          <w:lang w:eastAsia="en-US"/>
        </w:rPr>
        <w:t>un ciudadan</w:t>
      </w:r>
      <w:r w:rsidR="00FD1AD5" w:rsidRPr="007722F6">
        <w:rPr>
          <w:rFonts w:ascii="Arial" w:eastAsia="Calibri" w:hAnsi="Arial" w:cs="Arial"/>
          <w:sz w:val="28"/>
          <w:szCs w:val="28"/>
          <w:lang w:eastAsia="en-US"/>
        </w:rPr>
        <w:t>o en su calidad de</w:t>
      </w:r>
      <w:r w:rsidR="00C70CFD" w:rsidRPr="007722F6">
        <w:rPr>
          <w:rFonts w:ascii="Arial" w:eastAsia="Calibri" w:hAnsi="Arial" w:cs="Arial"/>
          <w:sz w:val="28"/>
          <w:szCs w:val="28"/>
          <w:lang w:eastAsia="en-US"/>
        </w:rPr>
        <w:t xml:space="preserve"> trabajador eventual con la intensión de</w:t>
      </w:r>
      <w:r w:rsidR="008A3066" w:rsidRPr="007722F6">
        <w:rPr>
          <w:rFonts w:ascii="Arial" w:eastAsia="Calibri" w:hAnsi="Arial" w:cs="Arial"/>
          <w:sz w:val="28"/>
          <w:szCs w:val="28"/>
          <w:lang w:eastAsia="en-US"/>
        </w:rPr>
        <w:t xml:space="preserve"> participa</w:t>
      </w:r>
      <w:r w:rsidR="00C70CFD" w:rsidRPr="007722F6">
        <w:rPr>
          <w:rFonts w:ascii="Arial" w:eastAsia="Calibri" w:hAnsi="Arial" w:cs="Arial"/>
          <w:sz w:val="28"/>
          <w:szCs w:val="28"/>
          <w:lang w:eastAsia="en-US"/>
        </w:rPr>
        <w:t>r</w:t>
      </w:r>
      <w:r w:rsidR="00FD1AD5" w:rsidRPr="007722F6">
        <w:rPr>
          <w:rFonts w:ascii="Arial" w:eastAsia="Calibri" w:hAnsi="Arial" w:cs="Arial"/>
          <w:sz w:val="28"/>
          <w:szCs w:val="28"/>
          <w:lang w:eastAsia="en-US"/>
        </w:rPr>
        <w:t xml:space="preserve"> en el concurso para seleccionar </w:t>
      </w:r>
      <w:r w:rsidR="00FD1AD5" w:rsidRPr="007722F6">
        <w:rPr>
          <w:rFonts w:ascii="Arial" w:eastAsia="Calibri" w:hAnsi="Arial" w:cs="Arial"/>
          <w:sz w:val="28"/>
          <w:szCs w:val="28"/>
          <w:lang w:val="es-MX" w:eastAsia="en-US"/>
        </w:rPr>
        <w:t>al personal eventual que apoyará a los órganos desconcentrados del Instituto, en el proceso electoral en curso y el de</w:t>
      </w:r>
      <w:r w:rsidR="00FD1AD5" w:rsidRPr="007722F6">
        <w:rPr>
          <w:rFonts w:ascii="Arial" w:eastAsia="Calibri" w:hAnsi="Arial" w:cs="Arial"/>
          <w:sz w:val="28"/>
          <w:szCs w:val="28"/>
          <w:lang w:eastAsia="en-US"/>
        </w:rPr>
        <w:t xml:space="preserve"> Presupuesto Participativo 2019, </w:t>
      </w:r>
      <w:r w:rsidRPr="007722F6">
        <w:rPr>
          <w:rFonts w:ascii="Arial" w:eastAsia="Calibri" w:hAnsi="Arial" w:cs="Arial"/>
          <w:sz w:val="28"/>
          <w:szCs w:val="28"/>
          <w:lang w:eastAsia="en-US"/>
        </w:rPr>
        <w:t>en contra de</w:t>
      </w:r>
      <w:r w:rsidR="008A3066" w:rsidRPr="007722F6">
        <w:rPr>
          <w:rFonts w:ascii="Arial" w:eastAsia="Calibri" w:hAnsi="Arial" w:cs="Arial"/>
          <w:sz w:val="28"/>
          <w:szCs w:val="28"/>
          <w:lang w:eastAsia="en-US"/>
        </w:rPr>
        <w:t>l Instituto</w:t>
      </w:r>
      <w:r w:rsidR="00FD1AD5" w:rsidRPr="007722F6">
        <w:rPr>
          <w:rFonts w:ascii="Arial" w:eastAsia="Calibri" w:hAnsi="Arial" w:cs="Arial"/>
          <w:i/>
          <w:sz w:val="28"/>
          <w:szCs w:val="28"/>
          <w:lang w:eastAsia="en-US"/>
        </w:rPr>
        <w:t xml:space="preserve"> </w:t>
      </w:r>
      <w:r w:rsidR="00C70CFD" w:rsidRPr="007722F6">
        <w:rPr>
          <w:rFonts w:ascii="Arial" w:eastAsia="Calibri" w:hAnsi="Arial" w:cs="Arial"/>
          <w:sz w:val="28"/>
          <w:szCs w:val="28"/>
          <w:lang w:eastAsia="en-US"/>
        </w:rPr>
        <w:t>Electoral</w:t>
      </w:r>
      <w:r w:rsidRPr="007722F6">
        <w:rPr>
          <w:rFonts w:ascii="Arial" w:eastAsia="Calibri" w:hAnsi="Arial" w:cs="Arial"/>
          <w:sz w:val="28"/>
          <w:szCs w:val="28"/>
          <w:lang w:eastAsia="en-US"/>
        </w:rPr>
        <w:t xml:space="preserve">, para </w:t>
      </w:r>
      <w:r w:rsidR="008827AE" w:rsidRPr="007722F6">
        <w:rPr>
          <w:rFonts w:ascii="Arial" w:eastAsia="Calibri" w:hAnsi="Arial" w:cs="Arial"/>
          <w:sz w:val="28"/>
          <w:szCs w:val="28"/>
          <w:lang w:eastAsia="en-US"/>
        </w:rPr>
        <w:t xml:space="preserve">controvertir </w:t>
      </w:r>
      <w:r w:rsidR="008A3066" w:rsidRPr="007722F6">
        <w:rPr>
          <w:rFonts w:ascii="Arial" w:eastAsia="Calibri" w:hAnsi="Arial" w:cs="Arial"/>
          <w:sz w:val="28"/>
          <w:szCs w:val="28"/>
          <w:lang w:eastAsia="en-US"/>
        </w:rPr>
        <w:t xml:space="preserve">la </w:t>
      </w:r>
      <w:r w:rsidR="00C70CFD" w:rsidRPr="007722F6">
        <w:rPr>
          <w:rFonts w:ascii="Arial" w:eastAsia="Calibri" w:hAnsi="Arial" w:cs="Arial"/>
          <w:sz w:val="28"/>
          <w:szCs w:val="28"/>
          <w:lang w:eastAsia="en-US"/>
        </w:rPr>
        <w:t>improcedencia del registro al concurso señalado</w:t>
      </w:r>
      <w:r w:rsidR="007D4E50" w:rsidRPr="007722F6">
        <w:rPr>
          <w:rFonts w:ascii="Arial" w:eastAsia="Calibri" w:hAnsi="Arial" w:cs="Arial"/>
          <w:sz w:val="28"/>
          <w:szCs w:val="28"/>
          <w:lang w:eastAsia="en-US"/>
        </w:rPr>
        <w:t>.</w:t>
      </w:r>
    </w:p>
    <w:p w:rsidR="007D4E50" w:rsidRPr="007722F6" w:rsidRDefault="007D4E50" w:rsidP="00243E99">
      <w:pPr>
        <w:autoSpaceDE w:val="0"/>
        <w:autoSpaceDN w:val="0"/>
        <w:adjustRightInd w:val="0"/>
        <w:spacing w:line="360" w:lineRule="auto"/>
        <w:jc w:val="both"/>
        <w:rPr>
          <w:rFonts w:ascii="Arial" w:eastAsia="Calibri" w:hAnsi="Arial" w:cs="Arial"/>
          <w:sz w:val="28"/>
          <w:szCs w:val="28"/>
          <w:lang w:eastAsia="en-US"/>
        </w:rPr>
      </w:pPr>
    </w:p>
    <w:p w:rsidR="00584090" w:rsidRPr="007722F6" w:rsidRDefault="00584090" w:rsidP="00243E99">
      <w:pPr>
        <w:autoSpaceDE w:val="0"/>
        <w:autoSpaceDN w:val="0"/>
        <w:adjustRightInd w:val="0"/>
        <w:spacing w:line="360" w:lineRule="auto"/>
        <w:jc w:val="both"/>
        <w:rPr>
          <w:rFonts w:ascii="Arial" w:eastAsia="Calibri" w:hAnsi="Arial" w:cs="Arial"/>
          <w:sz w:val="28"/>
          <w:szCs w:val="28"/>
          <w:lang w:eastAsia="en-US"/>
        </w:rPr>
      </w:pPr>
      <w:r w:rsidRPr="007722F6">
        <w:rPr>
          <w:rFonts w:ascii="Arial" w:eastAsia="Calibri" w:hAnsi="Arial" w:cs="Arial"/>
          <w:sz w:val="28"/>
          <w:szCs w:val="28"/>
          <w:lang w:eastAsia="en-US"/>
        </w:rPr>
        <w:t xml:space="preserve">En este sentido, la legitimación se actualiza, porque </w:t>
      </w:r>
      <w:r w:rsidR="007D4E50" w:rsidRPr="007722F6">
        <w:rPr>
          <w:rFonts w:ascii="Arial" w:eastAsia="Calibri" w:hAnsi="Arial" w:cs="Arial"/>
          <w:sz w:val="28"/>
          <w:szCs w:val="28"/>
          <w:lang w:eastAsia="en-US"/>
        </w:rPr>
        <w:t>el</w:t>
      </w:r>
      <w:r w:rsidRPr="007722F6">
        <w:rPr>
          <w:rFonts w:ascii="Arial" w:eastAsia="Calibri" w:hAnsi="Arial" w:cs="Arial"/>
          <w:i/>
          <w:sz w:val="28"/>
          <w:szCs w:val="28"/>
          <w:lang w:eastAsia="en-US"/>
        </w:rPr>
        <w:t xml:space="preserve"> </w:t>
      </w:r>
      <w:r w:rsidRPr="007722F6">
        <w:rPr>
          <w:rFonts w:ascii="Arial" w:eastAsia="Calibri" w:hAnsi="Arial" w:cs="Arial"/>
          <w:sz w:val="28"/>
          <w:szCs w:val="28"/>
          <w:lang w:eastAsia="en-US"/>
        </w:rPr>
        <w:t xml:space="preserve">actor acude a controvertir una determinación </w:t>
      </w:r>
      <w:r w:rsidR="008A3066" w:rsidRPr="007722F6">
        <w:rPr>
          <w:rFonts w:ascii="Arial" w:eastAsia="Calibri" w:hAnsi="Arial" w:cs="Arial"/>
          <w:sz w:val="28"/>
          <w:szCs w:val="28"/>
          <w:lang w:eastAsia="en-US"/>
        </w:rPr>
        <w:t>de</w:t>
      </w:r>
      <w:r w:rsidR="00C70CFD" w:rsidRPr="007722F6">
        <w:rPr>
          <w:rFonts w:ascii="Arial" w:eastAsia="Calibri" w:hAnsi="Arial" w:cs="Arial"/>
          <w:sz w:val="28"/>
          <w:szCs w:val="28"/>
          <w:lang w:eastAsia="en-US"/>
        </w:rPr>
        <w:t xml:space="preserve"> </w:t>
      </w:r>
      <w:r w:rsidR="008A3066" w:rsidRPr="007722F6">
        <w:rPr>
          <w:rFonts w:ascii="Arial" w:eastAsia="Calibri" w:hAnsi="Arial" w:cs="Arial"/>
          <w:sz w:val="28"/>
          <w:szCs w:val="28"/>
          <w:lang w:eastAsia="en-US"/>
        </w:rPr>
        <w:t>l</w:t>
      </w:r>
      <w:r w:rsidR="00C70CFD" w:rsidRPr="007722F6">
        <w:rPr>
          <w:rFonts w:ascii="Arial" w:eastAsia="Calibri" w:hAnsi="Arial" w:cs="Arial"/>
          <w:sz w:val="28"/>
          <w:szCs w:val="28"/>
          <w:lang w:eastAsia="en-US"/>
        </w:rPr>
        <w:t xml:space="preserve">a Comisión </w:t>
      </w:r>
      <w:r w:rsidR="00A15B02" w:rsidRPr="007722F6">
        <w:rPr>
          <w:rFonts w:ascii="Arial" w:eastAsia="Calibri" w:hAnsi="Arial" w:cs="Arial"/>
          <w:sz w:val="28"/>
          <w:szCs w:val="28"/>
          <w:lang w:eastAsia="en-US"/>
        </w:rPr>
        <w:t>responsable</w:t>
      </w:r>
      <w:r w:rsidR="00A15B02" w:rsidRPr="007722F6">
        <w:rPr>
          <w:rFonts w:ascii="Arial" w:eastAsia="Calibri" w:hAnsi="Arial" w:cs="Arial"/>
          <w:i/>
          <w:sz w:val="28"/>
          <w:szCs w:val="28"/>
          <w:lang w:eastAsia="en-US"/>
        </w:rPr>
        <w:t xml:space="preserve"> </w:t>
      </w:r>
      <w:r w:rsidRPr="007722F6">
        <w:rPr>
          <w:rFonts w:ascii="Arial" w:eastAsia="Calibri" w:hAnsi="Arial" w:cs="Arial"/>
          <w:sz w:val="28"/>
          <w:szCs w:val="28"/>
          <w:lang w:eastAsia="en-US"/>
        </w:rPr>
        <w:t xml:space="preserve">que repercute en sus </w:t>
      </w:r>
      <w:r w:rsidR="00BF4783" w:rsidRPr="007722F6">
        <w:rPr>
          <w:rFonts w:ascii="Arial" w:eastAsia="Calibri" w:hAnsi="Arial" w:cs="Arial"/>
          <w:sz w:val="28"/>
          <w:szCs w:val="28"/>
          <w:lang w:eastAsia="en-US"/>
        </w:rPr>
        <w:t xml:space="preserve">derechos </w:t>
      </w:r>
      <w:r w:rsidR="00C70CFD" w:rsidRPr="007722F6">
        <w:rPr>
          <w:rFonts w:ascii="Arial" w:eastAsia="Calibri" w:hAnsi="Arial" w:cs="Arial"/>
          <w:sz w:val="28"/>
          <w:szCs w:val="28"/>
          <w:lang w:eastAsia="en-US"/>
        </w:rPr>
        <w:t>para</w:t>
      </w:r>
      <w:r w:rsidR="008A3066" w:rsidRPr="007722F6">
        <w:rPr>
          <w:rFonts w:ascii="Arial" w:eastAsia="Calibri" w:hAnsi="Arial" w:cs="Arial"/>
          <w:sz w:val="28"/>
          <w:szCs w:val="28"/>
          <w:lang w:eastAsia="en-US"/>
        </w:rPr>
        <w:t xml:space="preserve"> </w:t>
      </w:r>
      <w:r w:rsidR="007D4E50" w:rsidRPr="007722F6">
        <w:rPr>
          <w:rFonts w:ascii="Arial" w:eastAsia="Calibri" w:hAnsi="Arial" w:cs="Arial"/>
          <w:sz w:val="28"/>
          <w:szCs w:val="28"/>
          <w:lang w:eastAsia="en-US"/>
        </w:rPr>
        <w:t>participa</w:t>
      </w:r>
      <w:r w:rsidR="00C70CFD" w:rsidRPr="007722F6">
        <w:rPr>
          <w:rFonts w:ascii="Arial" w:eastAsia="Calibri" w:hAnsi="Arial" w:cs="Arial"/>
          <w:sz w:val="28"/>
          <w:szCs w:val="28"/>
          <w:lang w:eastAsia="en-US"/>
        </w:rPr>
        <w:t>r</w:t>
      </w:r>
      <w:r w:rsidR="007D4E50" w:rsidRPr="007722F6">
        <w:rPr>
          <w:rFonts w:ascii="Arial" w:eastAsia="Calibri" w:hAnsi="Arial" w:cs="Arial"/>
          <w:sz w:val="28"/>
          <w:szCs w:val="28"/>
          <w:lang w:eastAsia="en-US"/>
        </w:rPr>
        <w:t xml:space="preserve"> en dicho concurso</w:t>
      </w:r>
      <w:r w:rsidRPr="007722F6">
        <w:rPr>
          <w:rFonts w:ascii="Arial" w:eastAsia="Calibri" w:hAnsi="Arial" w:cs="Arial"/>
          <w:sz w:val="28"/>
          <w:szCs w:val="28"/>
          <w:lang w:eastAsia="en-US"/>
        </w:rPr>
        <w:t>.</w:t>
      </w:r>
    </w:p>
    <w:p w:rsidR="00584090" w:rsidRPr="007722F6" w:rsidRDefault="00584090" w:rsidP="00243E99">
      <w:pPr>
        <w:autoSpaceDE w:val="0"/>
        <w:autoSpaceDN w:val="0"/>
        <w:adjustRightInd w:val="0"/>
        <w:spacing w:line="360" w:lineRule="auto"/>
        <w:jc w:val="both"/>
        <w:rPr>
          <w:rFonts w:ascii="Arial" w:eastAsia="Calibri" w:hAnsi="Arial" w:cs="Arial"/>
          <w:sz w:val="28"/>
          <w:szCs w:val="28"/>
          <w:lang w:eastAsia="en-US"/>
        </w:rPr>
      </w:pPr>
    </w:p>
    <w:p w:rsidR="00584090" w:rsidRPr="007722F6" w:rsidRDefault="00C70CFD" w:rsidP="00243E99">
      <w:pPr>
        <w:autoSpaceDE w:val="0"/>
        <w:autoSpaceDN w:val="0"/>
        <w:adjustRightInd w:val="0"/>
        <w:spacing w:line="360" w:lineRule="auto"/>
        <w:jc w:val="both"/>
        <w:rPr>
          <w:rFonts w:ascii="Arial" w:eastAsia="Calibri" w:hAnsi="Arial" w:cs="Arial"/>
          <w:sz w:val="28"/>
          <w:szCs w:val="28"/>
          <w:lang w:eastAsia="en-US"/>
        </w:rPr>
      </w:pPr>
      <w:r w:rsidRPr="007722F6">
        <w:rPr>
          <w:rFonts w:ascii="Arial" w:eastAsia="Calibri" w:hAnsi="Arial" w:cs="Arial"/>
          <w:b/>
          <w:sz w:val="28"/>
          <w:szCs w:val="28"/>
          <w:lang w:eastAsia="en-US"/>
        </w:rPr>
        <w:t>c</w:t>
      </w:r>
      <w:r w:rsidR="00584090" w:rsidRPr="007722F6">
        <w:rPr>
          <w:rFonts w:ascii="Arial" w:eastAsia="Calibri" w:hAnsi="Arial" w:cs="Arial"/>
          <w:b/>
          <w:sz w:val="28"/>
          <w:szCs w:val="28"/>
          <w:lang w:eastAsia="en-US"/>
        </w:rPr>
        <w:t>) Interés jurídico.</w:t>
      </w:r>
      <w:r w:rsidR="00584090" w:rsidRPr="007722F6">
        <w:rPr>
          <w:rFonts w:ascii="Arial" w:eastAsia="Calibri" w:hAnsi="Arial" w:cs="Arial"/>
          <w:sz w:val="28"/>
          <w:szCs w:val="28"/>
          <w:lang w:eastAsia="en-US"/>
        </w:rPr>
        <w:t xml:space="preserve"> </w:t>
      </w:r>
      <w:r w:rsidR="00584090" w:rsidRPr="007722F6">
        <w:rPr>
          <w:rFonts w:ascii="Arial" w:hAnsi="Arial" w:cs="Arial"/>
          <w:sz w:val="28"/>
          <w:szCs w:val="28"/>
          <w:lang w:val="es-MX"/>
        </w:rPr>
        <w:t xml:space="preserve">Este requisito de procedibilidad se traduce en la disposición de ánimo hacia determinada cosa por el </w:t>
      </w:r>
      <w:r w:rsidR="00584090" w:rsidRPr="007722F6">
        <w:rPr>
          <w:rFonts w:ascii="Arial" w:hAnsi="Arial" w:cs="Arial"/>
          <w:sz w:val="28"/>
          <w:szCs w:val="28"/>
          <w:lang w:val="es-MX"/>
        </w:rPr>
        <w:lastRenderedPageBreak/>
        <w:t>provecho, utilidad, beneficio o satisfacción que esa cosa puede reportar al actor o al demandado, o simplemente por el perjuicio o daño que se trata de evitar o reparar</w:t>
      </w:r>
      <w:r w:rsidR="00584090" w:rsidRPr="007722F6">
        <w:rPr>
          <w:rFonts w:ascii="Arial" w:hAnsi="Arial" w:cs="Arial"/>
          <w:sz w:val="28"/>
          <w:szCs w:val="28"/>
          <w:vertAlign w:val="superscript"/>
          <w:lang w:val="es-MX"/>
        </w:rPr>
        <w:footnoteReference w:id="2"/>
      </w:r>
      <w:r w:rsidR="00584090" w:rsidRPr="007722F6">
        <w:rPr>
          <w:rFonts w:ascii="Arial" w:hAnsi="Arial" w:cs="Arial"/>
          <w:sz w:val="28"/>
          <w:szCs w:val="28"/>
          <w:lang w:val="es-MX"/>
        </w:rPr>
        <w:t>.</w:t>
      </w:r>
    </w:p>
    <w:p w:rsidR="00584090" w:rsidRPr="007722F6" w:rsidRDefault="00584090" w:rsidP="00243E99">
      <w:pPr>
        <w:autoSpaceDE w:val="0"/>
        <w:autoSpaceDN w:val="0"/>
        <w:adjustRightInd w:val="0"/>
        <w:spacing w:line="360" w:lineRule="auto"/>
        <w:jc w:val="both"/>
        <w:rPr>
          <w:rFonts w:ascii="Arial" w:eastAsia="Calibri" w:hAnsi="Arial" w:cs="Arial"/>
          <w:sz w:val="28"/>
          <w:szCs w:val="28"/>
          <w:lang w:eastAsia="en-US"/>
        </w:rPr>
      </w:pPr>
    </w:p>
    <w:p w:rsidR="00584090" w:rsidRPr="007722F6" w:rsidRDefault="00584090" w:rsidP="00243E99">
      <w:pPr>
        <w:autoSpaceDE w:val="0"/>
        <w:autoSpaceDN w:val="0"/>
        <w:adjustRightInd w:val="0"/>
        <w:spacing w:line="360" w:lineRule="auto"/>
        <w:jc w:val="both"/>
        <w:rPr>
          <w:rFonts w:ascii="Arial" w:eastAsia="Calibri" w:hAnsi="Arial" w:cs="Arial"/>
          <w:sz w:val="28"/>
          <w:szCs w:val="28"/>
          <w:lang w:eastAsia="en-US"/>
        </w:rPr>
      </w:pPr>
      <w:r w:rsidRPr="007722F6">
        <w:rPr>
          <w:rFonts w:ascii="Arial" w:eastAsia="Calibri" w:hAnsi="Arial" w:cs="Arial"/>
          <w:sz w:val="28"/>
          <w:szCs w:val="28"/>
          <w:lang w:eastAsia="en-US"/>
        </w:rPr>
        <w:t xml:space="preserve">En la especie, </w:t>
      </w:r>
      <w:r w:rsidR="00A15B02" w:rsidRPr="007722F6">
        <w:rPr>
          <w:rFonts w:ascii="Arial" w:eastAsia="Calibri" w:hAnsi="Arial" w:cs="Arial"/>
          <w:sz w:val="28"/>
          <w:szCs w:val="28"/>
          <w:lang w:eastAsia="en-US"/>
        </w:rPr>
        <w:t>el</w:t>
      </w:r>
      <w:r w:rsidR="00BF4783" w:rsidRPr="007722F6">
        <w:rPr>
          <w:rFonts w:ascii="Arial" w:eastAsia="Calibri" w:hAnsi="Arial" w:cs="Arial"/>
          <w:sz w:val="28"/>
          <w:szCs w:val="28"/>
          <w:lang w:eastAsia="en-US"/>
        </w:rPr>
        <w:t xml:space="preserve"> </w:t>
      </w:r>
      <w:r w:rsidRPr="007722F6">
        <w:rPr>
          <w:rFonts w:ascii="Arial" w:eastAsia="Calibri" w:hAnsi="Arial" w:cs="Arial"/>
          <w:sz w:val="28"/>
          <w:szCs w:val="28"/>
          <w:lang w:eastAsia="en-US"/>
        </w:rPr>
        <w:t>actor impugna un</w:t>
      </w:r>
      <w:r w:rsidR="002E4ABE" w:rsidRPr="007722F6">
        <w:rPr>
          <w:rFonts w:ascii="Arial" w:eastAsia="Calibri" w:hAnsi="Arial" w:cs="Arial"/>
          <w:sz w:val="28"/>
          <w:szCs w:val="28"/>
          <w:lang w:eastAsia="en-US"/>
        </w:rPr>
        <w:t xml:space="preserve">a determinación </w:t>
      </w:r>
      <w:r w:rsidRPr="007722F6">
        <w:rPr>
          <w:rFonts w:ascii="Arial" w:eastAsia="Calibri" w:hAnsi="Arial" w:cs="Arial"/>
          <w:sz w:val="28"/>
          <w:szCs w:val="28"/>
          <w:lang w:eastAsia="en-US"/>
        </w:rPr>
        <w:t>de</w:t>
      </w:r>
      <w:r w:rsidR="008A3066" w:rsidRPr="007722F6">
        <w:rPr>
          <w:rFonts w:ascii="Arial" w:eastAsia="Calibri" w:hAnsi="Arial" w:cs="Arial"/>
          <w:sz w:val="28"/>
          <w:szCs w:val="28"/>
          <w:lang w:eastAsia="en-US"/>
        </w:rPr>
        <w:t xml:space="preserve">l Instituto </w:t>
      </w:r>
      <w:r w:rsidR="00C70CFD" w:rsidRPr="007722F6">
        <w:rPr>
          <w:rFonts w:ascii="Arial" w:eastAsia="Calibri" w:hAnsi="Arial" w:cs="Arial"/>
          <w:sz w:val="28"/>
          <w:szCs w:val="28"/>
          <w:lang w:eastAsia="en-US"/>
        </w:rPr>
        <w:t>Electoral</w:t>
      </w:r>
      <w:r w:rsidR="00A15B02" w:rsidRPr="007722F6">
        <w:rPr>
          <w:rFonts w:ascii="Arial" w:eastAsia="Calibri" w:hAnsi="Arial" w:cs="Arial"/>
          <w:sz w:val="28"/>
          <w:szCs w:val="28"/>
          <w:lang w:eastAsia="en-US"/>
        </w:rPr>
        <w:t xml:space="preserve"> </w:t>
      </w:r>
      <w:r w:rsidRPr="007722F6">
        <w:rPr>
          <w:rFonts w:ascii="Arial" w:eastAsia="Calibri" w:hAnsi="Arial" w:cs="Arial"/>
          <w:sz w:val="28"/>
          <w:szCs w:val="28"/>
          <w:lang w:eastAsia="en-US"/>
        </w:rPr>
        <w:t xml:space="preserve">que estima le causa perjuicio </w:t>
      </w:r>
      <w:r w:rsidR="00FE3CF9" w:rsidRPr="007722F6">
        <w:rPr>
          <w:rFonts w:ascii="Arial" w:eastAsia="Calibri" w:hAnsi="Arial" w:cs="Arial"/>
          <w:sz w:val="28"/>
          <w:szCs w:val="28"/>
          <w:lang w:eastAsia="en-US"/>
        </w:rPr>
        <w:t xml:space="preserve">pues </w:t>
      </w:r>
      <w:r w:rsidR="008A3066" w:rsidRPr="007722F6">
        <w:rPr>
          <w:rFonts w:ascii="Arial" w:eastAsia="Calibri" w:hAnsi="Arial" w:cs="Arial"/>
          <w:sz w:val="28"/>
          <w:szCs w:val="28"/>
          <w:lang w:eastAsia="en-US"/>
        </w:rPr>
        <w:t xml:space="preserve">ante la negativa de incluirlo en </w:t>
      </w:r>
      <w:r w:rsidR="00E44C64" w:rsidRPr="007722F6">
        <w:rPr>
          <w:rFonts w:ascii="Arial" w:eastAsia="Calibri" w:hAnsi="Arial" w:cs="Arial"/>
          <w:sz w:val="28"/>
          <w:szCs w:val="28"/>
          <w:lang w:eastAsia="en-US"/>
        </w:rPr>
        <w:t>participar en dicho concurso, desde su perspectiva</w:t>
      </w:r>
      <w:r w:rsidR="003222C4" w:rsidRPr="007722F6">
        <w:rPr>
          <w:rFonts w:ascii="Arial" w:eastAsia="Calibri" w:hAnsi="Arial" w:cs="Arial"/>
          <w:sz w:val="28"/>
          <w:szCs w:val="28"/>
          <w:lang w:eastAsia="en-US"/>
        </w:rPr>
        <w:t xml:space="preserve">, </w:t>
      </w:r>
      <w:r w:rsidR="00FE3CF9" w:rsidRPr="007722F6">
        <w:rPr>
          <w:rFonts w:ascii="Arial" w:hAnsi="Arial" w:cs="Arial"/>
          <w:sz w:val="28"/>
          <w:szCs w:val="28"/>
        </w:rPr>
        <w:t>afecta</w:t>
      </w:r>
      <w:r w:rsidR="003222C4" w:rsidRPr="007722F6">
        <w:rPr>
          <w:rFonts w:ascii="Arial" w:hAnsi="Arial" w:cs="Arial"/>
          <w:sz w:val="28"/>
          <w:szCs w:val="28"/>
        </w:rPr>
        <w:t xml:space="preserve"> </w:t>
      </w:r>
      <w:r w:rsidR="00FE3CF9" w:rsidRPr="007722F6">
        <w:rPr>
          <w:rFonts w:ascii="Arial" w:hAnsi="Arial" w:cs="Arial"/>
          <w:sz w:val="28"/>
          <w:szCs w:val="28"/>
        </w:rPr>
        <w:t>sus derechos</w:t>
      </w:r>
      <w:r w:rsidRPr="007722F6">
        <w:rPr>
          <w:rFonts w:ascii="Arial" w:eastAsia="Calibri" w:hAnsi="Arial" w:cs="Arial"/>
          <w:b/>
          <w:sz w:val="28"/>
          <w:szCs w:val="28"/>
          <w:lang w:eastAsia="en-US"/>
        </w:rPr>
        <w:t>.</w:t>
      </w:r>
    </w:p>
    <w:p w:rsidR="00584090" w:rsidRPr="007722F6" w:rsidRDefault="00584090" w:rsidP="00243E99">
      <w:pPr>
        <w:autoSpaceDE w:val="0"/>
        <w:autoSpaceDN w:val="0"/>
        <w:adjustRightInd w:val="0"/>
        <w:spacing w:line="360" w:lineRule="auto"/>
        <w:jc w:val="both"/>
        <w:rPr>
          <w:rFonts w:ascii="Arial" w:eastAsia="Calibri" w:hAnsi="Arial" w:cs="Arial"/>
          <w:sz w:val="28"/>
          <w:szCs w:val="28"/>
          <w:lang w:eastAsia="en-US"/>
        </w:rPr>
      </w:pPr>
    </w:p>
    <w:p w:rsidR="00584090" w:rsidRPr="007722F6" w:rsidRDefault="00CB52AF" w:rsidP="00243E99">
      <w:pPr>
        <w:spacing w:line="360" w:lineRule="auto"/>
        <w:jc w:val="both"/>
        <w:rPr>
          <w:rFonts w:ascii="Arial" w:hAnsi="Arial" w:cs="Arial"/>
          <w:spacing w:val="6"/>
          <w:sz w:val="28"/>
          <w:szCs w:val="28"/>
        </w:rPr>
      </w:pPr>
      <w:r w:rsidRPr="007722F6">
        <w:rPr>
          <w:rFonts w:ascii="Arial" w:hAnsi="Arial" w:cs="Arial"/>
          <w:b/>
          <w:sz w:val="28"/>
          <w:szCs w:val="28"/>
        </w:rPr>
        <w:t>d</w:t>
      </w:r>
      <w:r w:rsidR="00584090" w:rsidRPr="007722F6">
        <w:rPr>
          <w:rFonts w:ascii="Arial" w:hAnsi="Arial" w:cs="Arial"/>
          <w:b/>
          <w:sz w:val="28"/>
          <w:szCs w:val="28"/>
        </w:rPr>
        <w:t>) Definitividad</w:t>
      </w:r>
      <w:r w:rsidR="00584090" w:rsidRPr="007722F6">
        <w:rPr>
          <w:rFonts w:ascii="Arial" w:hAnsi="Arial" w:cs="Arial"/>
          <w:b/>
          <w:spacing w:val="6"/>
          <w:sz w:val="28"/>
          <w:szCs w:val="28"/>
        </w:rPr>
        <w:t>.</w:t>
      </w:r>
      <w:r w:rsidR="00584090" w:rsidRPr="007722F6">
        <w:rPr>
          <w:rFonts w:ascii="Arial" w:hAnsi="Arial" w:cs="Arial"/>
          <w:spacing w:val="6"/>
          <w:sz w:val="28"/>
          <w:szCs w:val="28"/>
        </w:rPr>
        <w:t xml:space="preserve"> </w:t>
      </w:r>
      <w:r w:rsidR="00584090" w:rsidRPr="007722F6">
        <w:rPr>
          <w:rFonts w:ascii="Arial" w:hAnsi="Arial" w:cs="Arial"/>
          <w:sz w:val="28"/>
          <w:szCs w:val="28"/>
        </w:rPr>
        <w:t xml:space="preserve">Este requisito se tiene por cumplido porque conforme a la legislación no hay otro medio de impugnación que </w:t>
      </w:r>
      <w:r w:rsidR="00C70CFD" w:rsidRPr="007722F6">
        <w:rPr>
          <w:rFonts w:ascii="Arial" w:hAnsi="Arial" w:cs="Arial"/>
          <w:sz w:val="28"/>
          <w:szCs w:val="28"/>
        </w:rPr>
        <w:t>el actor</w:t>
      </w:r>
      <w:r w:rsidR="00584090" w:rsidRPr="007722F6">
        <w:rPr>
          <w:rFonts w:ascii="Arial" w:hAnsi="Arial" w:cs="Arial"/>
          <w:sz w:val="28"/>
          <w:szCs w:val="28"/>
        </w:rPr>
        <w:t xml:space="preserve"> deba agotar antes de acudir al presente juicio.</w:t>
      </w:r>
    </w:p>
    <w:p w:rsidR="00584090" w:rsidRPr="007722F6" w:rsidRDefault="00584090" w:rsidP="00243E99">
      <w:pPr>
        <w:spacing w:line="360" w:lineRule="auto"/>
        <w:jc w:val="both"/>
        <w:rPr>
          <w:rFonts w:ascii="Arial" w:hAnsi="Arial" w:cs="Arial"/>
          <w:spacing w:val="6"/>
          <w:sz w:val="28"/>
          <w:szCs w:val="28"/>
        </w:rPr>
      </w:pPr>
    </w:p>
    <w:p w:rsidR="00584090" w:rsidRPr="007722F6" w:rsidRDefault="00CB52AF" w:rsidP="00243E99">
      <w:pPr>
        <w:spacing w:line="360" w:lineRule="auto"/>
        <w:jc w:val="both"/>
        <w:rPr>
          <w:rFonts w:ascii="Arial" w:hAnsi="Arial" w:cs="Arial"/>
          <w:sz w:val="28"/>
          <w:szCs w:val="28"/>
        </w:rPr>
      </w:pPr>
      <w:r w:rsidRPr="007722F6">
        <w:rPr>
          <w:rFonts w:ascii="Arial" w:hAnsi="Arial" w:cs="Arial"/>
          <w:b/>
          <w:sz w:val="28"/>
          <w:szCs w:val="28"/>
        </w:rPr>
        <w:t>e</w:t>
      </w:r>
      <w:r w:rsidR="00584090" w:rsidRPr="007722F6">
        <w:rPr>
          <w:rFonts w:ascii="Arial" w:hAnsi="Arial" w:cs="Arial"/>
          <w:b/>
          <w:sz w:val="28"/>
          <w:szCs w:val="28"/>
        </w:rPr>
        <w:t>) Reparabilidad</w:t>
      </w:r>
      <w:r w:rsidR="00584090" w:rsidRPr="007722F6">
        <w:rPr>
          <w:rFonts w:ascii="Arial" w:hAnsi="Arial" w:cs="Arial"/>
          <w:b/>
          <w:spacing w:val="6"/>
          <w:sz w:val="28"/>
          <w:szCs w:val="28"/>
        </w:rPr>
        <w:t>.</w:t>
      </w:r>
      <w:r w:rsidR="00584090" w:rsidRPr="007722F6">
        <w:rPr>
          <w:rFonts w:ascii="Arial" w:hAnsi="Arial" w:cs="Arial"/>
          <w:spacing w:val="6"/>
          <w:sz w:val="28"/>
          <w:szCs w:val="28"/>
        </w:rPr>
        <w:t xml:space="preserve"> </w:t>
      </w:r>
      <w:r w:rsidR="00584090" w:rsidRPr="007722F6">
        <w:rPr>
          <w:rFonts w:ascii="Arial" w:hAnsi="Arial" w:cs="Arial"/>
          <w:sz w:val="28"/>
          <w:szCs w:val="28"/>
        </w:rPr>
        <w:t xml:space="preserve">El </w:t>
      </w:r>
      <w:r w:rsidR="003222C4" w:rsidRPr="007722F6">
        <w:rPr>
          <w:rFonts w:ascii="Arial" w:hAnsi="Arial" w:cs="Arial"/>
          <w:sz w:val="28"/>
          <w:szCs w:val="28"/>
        </w:rPr>
        <w:t xml:space="preserve">acto impugnado </w:t>
      </w:r>
      <w:r w:rsidR="00584090" w:rsidRPr="007722F6">
        <w:rPr>
          <w:rFonts w:ascii="Arial" w:hAnsi="Arial" w:cs="Arial"/>
          <w:sz w:val="28"/>
          <w:szCs w:val="28"/>
        </w:rPr>
        <w:t>en manera alguna se ha consumado de modo irreparable, puesto que el mismo es susceptible de ser revocado, modificado o anulado por este órgano jurisdiccional y, en consecuencia, es posible restaurar el orden jurídico que se estima transgredido.</w:t>
      </w:r>
    </w:p>
    <w:p w:rsidR="00584090" w:rsidRPr="007722F6" w:rsidRDefault="00584090" w:rsidP="00243E99">
      <w:pPr>
        <w:autoSpaceDE w:val="0"/>
        <w:autoSpaceDN w:val="0"/>
        <w:adjustRightInd w:val="0"/>
        <w:spacing w:line="360" w:lineRule="auto"/>
        <w:jc w:val="both"/>
        <w:rPr>
          <w:rFonts w:ascii="Arial" w:eastAsia="Calibri" w:hAnsi="Arial" w:cs="Arial"/>
          <w:sz w:val="28"/>
          <w:szCs w:val="28"/>
          <w:lang w:eastAsia="en-US"/>
        </w:rPr>
      </w:pPr>
    </w:p>
    <w:p w:rsidR="00584090" w:rsidRPr="007722F6" w:rsidRDefault="00584090" w:rsidP="00243E99">
      <w:pPr>
        <w:spacing w:line="360" w:lineRule="auto"/>
        <w:jc w:val="both"/>
        <w:rPr>
          <w:rFonts w:ascii="Arial" w:eastAsia="Calibri" w:hAnsi="Arial" w:cs="Arial"/>
          <w:sz w:val="28"/>
          <w:szCs w:val="28"/>
          <w:lang w:val="es-MX" w:eastAsia="en-US"/>
        </w:rPr>
      </w:pPr>
      <w:r w:rsidRPr="007722F6">
        <w:rPr>
          <w:rFonts w:ascii="Arial" w:eastAsia="Calibri" w:hAnsi="Arial" w:cs="Arial"/>
          <w:sz w:val="28"/>
          <w:szCs w:val="28"/>
          <w:lang w:val="es-MX" w:eastAsia="en-US"/>
        </w:rPr>
        <w:t>Lo ant</w:t>
      </w:r>
      <w:r w:rsidR="00D22A55" w:rsidRPr="007722F6">
        <w:rPr>
          <w:rFonts w:ascii="Arial" w:eastAsia="Calibri" w:hAnsi="Arial" w:cs="Arial"/>
          <w:sz w:val="28"/>
          <w:szCs w:val="28"/>
          <w:lang w:val="es-MX" w:eastAsia="en-US"/>
        </w:rPr>
        <w:t>erior, porque la pretensión de</w:t>
      </w:r>
      <w:r w:rsidR="00C70CFD" w:rsidRPr="007722F6">
        <w:rPr>
          <w:rFonts w:ascii="Arial" w:eastAsia="Calibri" w:hAnsi="Arial" w:cs="Arial"/>
          <w:sz w:val="28"/>
          <w:szCs w:val="28"/>
          <w:lang w:val="es-MX" w:eastAsia="en-US"/>
        </w:rPr>
        <w:t xml:space="preserve">l actor </w:t>
      </w:r>
      <w:r w:rsidRPr="007722F6">
        <w:rPr>
          <w:rFonts w:ascii="Arial" w:eastAsia="Calibri" w:hAnsi="Arial" w:cs="Arial"/>
          <w:sz w:val="28"/>
          <w:szCs w:val="28"/>
          <w:lang w:val="es-MX" w:eastAsia="en-US"/>
        </w:rPr>
        <w:t xml:space="preserve">es que se </w:t>
      </w:r>
      <w:r w:rsidRPr="007722F6">
        <w:rPr>
          <w:rFonts w:ascii="Arial" w:hAnsi="Arial" w:cs="Arial"/>
          <w:sz w:val="28"/>
          <w:szCs w:val="28"/>
          <w:lang w:val="es-MX" w:eastAsia="es-MX"/>
        </w:rPr>
        <w:t xml:space="preserve">deje sin efectos el </w:t>
      </w:r>
      <w:r w:rsidR="003222C4" w:rsidRPr="007722F6">
        <w:rPr>
          <w:rFonts w:ascii="Arial" w:hAnsi="Arial" w:cs="Arial"/>
          <w:sz w:val="28"/>
          <w:szCs w:val="28"/>
          <w:lang w:val="es-MX" w:eastAsia="es-MX"/>
        </w:rPr>
        <w:t xml:space="preserve">Acuerdo </w:t>
      </w:r>
      <w:r w:rsidRPr="007722F6">
        <w:rPr>
          <w:rFonts w:ascii="Arial" w:hAnsi="Arial" w:cs="Arial"/>
          <w:sz w:val="28"/>
          <w:szCs w:val="28"/>
          <w:lang w:val="es-MX" w:eastAsia="es-MX"/>
        </w:rPr>
        <w:t xml:space="preserve">impugnado, situación que </w:t>
      </w:r>
      <w:r w:rsidRPr="007722F6">
        <w:rPr>
          <w:rFonts w:ascii="Arial" w:eastAsia="Calibri" w:hAnsi="Arial" w:cs="Arial"/>
          <w:sz w:val="28"/>
          <w:szCs w:val="28"/>
          <w:lang w:val="es-MX" w:eastAsia="en-US"/>
        </w:rPr>
        <w:t>es válidamente posible en caso de asistirle razón en sus planteamientos.</w:t>
      </w:r>
    </w:p>
    <w:p w:rsidR="00584090" w:rsidRPr="007722F6" w:rsidRDefault="00584090" w:rsidP="00243E99">
      <w:pPr>
        <w:autoSpaceDE w:val="0"/>
        <w:autoSpaceDN w:val="0"/>
        <w:adjustRightInd w:val="0"/>
        <w:spacing w:line="360" w:lineRule="auto"/>
        <w:jc w:val="both"/>
        <w:rPr>
          <w:rFonts w:ascii="Arial" w:eastAsia="Calibri" w:hAnsi="Arial" w:cs="Arial"/>
          <w:sz w:val="28"/>
          <w:szCs w:val="28"/>
          <w:lang w:eastAsia="en-US"/>
        </w:rPr>
      </w:pPr>
    </w:p>
    <w:p w:rsidR="00584090" w:rsidRPr="007722F6" w:rsidRDefault="00584090" w:rsidP="00243E99">
      <w:pPr>
        <w:spacing w:line="360" w:lineRule="auto"/>
        <w:jc w:val="both"/>
        <w:rPr>
          <w:rFonts w:ascii="Arial" w:hAnsi="Arial" w:cs="Arial"/>
          <w:bCs/>
          <w:sz w:val="28"/>
          <w:szCs w:val="28"/>
        </w:rPr>
      </w:pPr>
      <w:r w:rsidRPr="007722F6">
        <w:rPr>
          <w:rFonts w:ascii="Arial" w:hAnsi="Arial" w:cs="Arial"/>
          <w:bCs/>
          <w:sz w:val="28"/>
          <w:szCs w:val="28"/>
        </w:rPr>
        <w:t>De esta manera, al cumplirse con todos los requisitos de proced</w:t>
      </w:r>
      <w:r w:rsidR="003222C4" w:rsidRPr="007722F6">
        <w:rPr>
          <w:rFonts w:ascii="Arial" w:hAnsi="Arial" w:cs="Arial"/>
          <w:bCs/>
          <w:sz w:val="28"/>
          <w:szCs w:val="28"/>
        </w:rPr>
        <w:t>ibilidad</w:t>
      </w:r>
      <w:r w:rsidRPr="007722F6">
        <w:rPr>
          <w:rFonts w:ascii="Arial" w:hAnsi="Arial" w:cs="Arial"/>
          <w:bCs/>
          <w:sz w:val="28"/>
          <w:szCs w:val="28"/>
        </w:rPr>
        <w:t xml:space="preserve"> y no advertirse algún supuesto que lleve a su desechamiento, lo conducente es estudiar el fondo de la controversia planteada.</w:t>
      </w:r>
    </w:p>
    <w:p w:rsidR="00045432" w:rsidRDefault="00045432" w:rsidP="00243E99">
      <w:pPr>
        <w:pStyle w:val="Ttulo"/>
        <w:spacing w:before="0" w:after="0" w:line="360" w:lineRule="auto"/>
        <w:jc w:val="both"/>
        <w:rPr>
          <w:rFonts w:cs="Arial"/>
          <w:sz w:val="28"/>
          <w:szCs w:val="28"/>
        </w:rPr>
      </w:pPr>
    </w:p>
    <w:p w:rsidR="00D7170B" w:rsidRPr="007722F6" w:rsidRDefault="00D7170B" w:rsidP="00243E99">
      <w:pPr>
        <w:pStyle w:val="Ttulo"/>
        <w:spacing w:before="0" w:after="0" w:line="360" w:lineRule="auto"/>
        <w:jc w:val="both"/>
        <w:rPr>
          <w:rFonts w:cs="Arial"/>
          <w:sz w:val="28"/>
          <w:szCs w:val="28"/>
        </w:rPr>
      </w:pPr>
    </w:p>
    <w:p w:rsidR="00045432" w:rsidRPr="007722F6" w:rsidRDefault="00045432" w:rsidP="00243E99">
      <w:pPr>
        <w:pStyle w:val="Ttulo"/>
        <w:spacing w:before="0" w:after="0" w:line="360" w:lineRule="auto"/>
        <w:jc w:val="both"/>
        <w:rPr>
          <w:rFonts w:cs="Arial"/>
          <w:sz w:val="28"/>
          <w:szCs w:val="28"/>
        </w:rPr>
      </w:pPr>
      <w:r w:rsidRPr="007722F6">
        <w:rPr>
          <w:rFonts w:cs="Arial"/>
          <w:sz w:val="28"/>
          <w:szCs w:val="28"/>
        </w:rPr>
        <w:lastRenderedPageBreak/>
        <w:t xml:space="preserve">CUARTO. </w:t>
      </w:r>
      <w:r w:rsidR="009E1AFA" w:rsidRPr="007722F6">
        <w:rPr>
          <w:rFonts w:cs="Arial"/>
          <w:sz w:val="28"/>
          <w:szCs w:val="28"/>
        </w:rPr>
        <w:t>CUESTION PREVIA.</w:t>
      </w:r>
    </w:p>
    <w:p w:rsidR="00C70CFD" w:rsidRPr="007722F6" w:rsidRDefault="00C70CFD" w:rsidP="00243E99">
      <w:pPr>
        <w:pStyle w:val="Ttulo"/>
        <w:spacing w:before="0" w:after="0" w:line="360" w:lineRule="auto"/>
        <w:jc w:val="both"/>
        <w:rPr>
          <w:rFonts w:cs="Arial"/>
          <w:b w:val="0"/>
          <w:sz w:val="28"/>
          <w:szCs w:val="28"/>
        </w:rPr>
      </w:pPr>
    </w:p>
    <w:p w:rsidR="00C70CFD" w:rsidRPr="007722F6" w:rsidRDefault="00C70CFD" w:rsidP="00243E99">
      <w:pPr>
        <w:pStyle w:val="Ttulo"/>
        <w:spacing w:before="0" w:after="0" w:line="360" w:lineRule="auto"/>
        <w:jc w:val="both"/>
        <w:rPr>
          <w:rFonts w:cs="Arial"/>
          <w:b w:val="0"/>
          <w:sz w:val="28"/>
          <w:szCs w:val="28"/>
        </w:rPr>
      </w:pPr>
      <w:r w:rsidRPr="007722F6">
        <w:rPr>
          <w:rFonts w:cs="Arial"/>
          <w:b w:val="0"/>
          <w:sz w:val="28"/>
          <w:szCs w:val="28"/>
        </w:rPr>
        <w:t xml:space="preserve">Resulta imperativo para este órgano jurisdiccional atender </w:t>
      </w:r>
      <w:r w:rsidR="002C3355" w:rsidRPr="007722F6">
        <w:rPr>
          <w:rFonts w:cs="Arial"/>
          <w:b w:val="0"/>
          <w:sz w:val="28"/>
          <w:szCs w:val="28"/>
        </w:rPr>
        <w:t>de forma específica la mención que hace el actor en su escrito, al referir que es una persona con discapacidad mental, presuntamente discriminada.</w:t>
      </w:r>
    </w:p>
    <w:p w:rsidR="002C3355" w:rsidRPr="007722F6" w:rsidRDefault="002C3355" w:rsidP="00243E99">
      <w:pPr>
        <w:pStyle w:val="Ttulo"/>
        <w:spacing w:before="0" w:after="0" w:line="360" w:lineRule="auto"/>
        <w:jc w:val="both"/>
        <w:rPr>
          <w:rFonts w:cs="Arial"/>
          <w:b w:val="0"/>
          <w:sz w:val="28"/>
          <w:szCs w:val="28"/>
        </w:rPr>
      </w:pPr>
    </w:p>
    <w:p w:rsidR="002875FD" w:rsidRPr="007722F6" w:rsidRDefault="002C3355" w:rsidP="00243E99">
      <w:pPr>
        <w:pStyle w:val="Ttulo"/>
        <w:spacing w:before="0" w:after="0" w:line="360" w:lineRule="auto"/>
        <w:jc w:val="both"/>
        <w:rPr>
          <w:rFonts w:cs="Arial"/>
          <w:b w:val="0"/>
          <w:sz w:val="28"/>
          <w:szCs w:val="28"/>
        </w:rPr>
      </w:pPr>
      <w:r w:rsidRPr="007722F6">
        <w:rPr>
          <w:rFonts w:cs="Arial"/>
          <w:b w:val="0"/>
          <w:sz w:val="28"/>
          <w:szCs w:val="28"/>
        </w:rPr>
        <w:t xml:space="preserve">En atención a ello y como cuestión previa, es necesario establecer </w:t>
      </w:r>
      <w:r w:rsidR="002875FD" w:rsidRPr="007722F6">
        <w:rPr>
          <w:rFonts w:cs="Arial"/>
          <w:b w:val="0"/>
          <w:sz w:val="28"/>
          <w:szCs w:val="28"/>
        </w:rPr>
        <w:t xml:space="preserve">un marco legal para analizar el presente juicio desde la perspectiva de discapacidad, sin determinar en este momento la existencia o no de un acto de discriminación hacia el actor en razón de la condición </w:t>
      </w:r>
      <w:r w:rsidR="00C062F9" w:rsidRPr="007722F6">
        <w:rPr>
          <w:rFonts w:cs="Arial"/>
          <w:b w:val="0"/>
          <w:sz w:val="28"/>
          <w:szCs w:val="28"/>
        </w:rPr>
        <w:t>con la que se ostenta</w:t>
      </w:r>
      <w:r w:rsidR="002875FD" w:rsidRPr="007722F6">
        <w:rPr>
          <w:rFonts w:cs="Arial"/>
          <w:b w:val="0"/>
          <w:sz w:val="28"/>
          <w:szCs w:val="28"/>
        </w:rPr>
        <w:t>.</w:t>
      </w:r>
    </w:p>
    <w:p w:rsidR="002875FD" w:rsidRPr="007722F6" w:rsidRDefault="002875FD" w:rsidP="00243E99">
      <w:pPr>
        <w:pStyle w:val="Ttulo"/>
        <w:spacing w:before="0" w:after="0" w:line="360" w:lineRule="auto"/>
        <w:jc w:val="both"/>
        <w:rPr>
          <w:rFonts w:cs="Arial"/>
          <w:b w:val="0"/>
          <w:sz w:val="28"/>
          <w:szCs w:val="28"/>
        </w:rPr>
      </w:pPr>
    </w:p>
    <w:p w:rsidR="002875FD" w:rsidRPr="007722F6" w:rsidRDefault="002875FD" w:rsidP="00243E99">
      <w:pPr>
        <w:pStyle w:val="Ttulo"/>
        <w:spacing w:before="0" w:after="0" w:line="360" w:lineRule="auto"/>
        <w:jc w:val="both"/>
        <w:rPr>
          <w:rFonts w:cs="Arial"/>
          <w:b w:val="0"/>
          <w:sz w:val="28"/>
          <w:szCs w:val="28"/>
        </w:rPr>
      </w:pPr>
      <w:r w:rsidRPr="007722F6">
        <w:rPr>
          <w:rFonts w:cs="Arial"/>
          <w:b w:val="0"/>
          <w:sz w:val="28"/>
          <w:szCs w:val="28"/>
        </w:rPr>
        <w:t>Lo anterior en virtud de que, ello, es parte de la litis, sin embargo, como juzgadores se tiene la obligación de resolver observando los lineamientos o directrices que correspondan en razón de un asunto que involucre los derechos de una persona con discapacidad.</w:t>
      </w:r>
    </w:p>
    <w:p w:rsidR="002875FD" w:rsidRPr="007722F6" w:rsidRDefault="002875FD" w:rsidP="00243E99">
      <w:pPr>
        <w:pStyle w:val="Ttulo"/>
        <w:spacing w:before="0" w:after="0" w:line="360" w:lineRule="auto"/>
        <w:jc w:val="both"/>
        <w:rPr>
          <w:rFonts w:cs="Arial"/>
          <w:b w:val="0"/>
          <w:sz w:val="28"/>
          <w:szCs w:val="28"/>
        </w:rPr>
      </w:pPr>
    </w:p>
    <w:p w:rsidR="002C3355" w:rsidRPr="007722F6" w:rsidRDefault="002875FD" w:rsidP="00243E99">
      <w:pPr>
        <w:pStyle w:val="Ttulo"/>
        <w:spacing w:before="0" w:after="0" w:line="360" w:lineRule="auto"/>
        <w:jc w:val="both"/>
        <w:rPr>
          <w:rFonts w:cs="Arial"/>
          <w:b w:val="0"/>
          <w:sz w:val="28"/>
          <w:szCs w:val="28"/>
        </w:rPr>
      </w:pPr>
      <w:r w:rsidRPr="007722F6">
        <w:rPr>
          <w:rFonts w:cs="Arial"/>
          <w:b w:val="0"/>
          <w:sz w:val="28"/>
          <w:szCs w:val="28"/>
        </w:rPr>
        <w:t>Para cumplir tal circunstancia</w:t>
      </w:r>
      <w:r w:rsidR="002C3355" w:rsidRPr="007722F6">
        <w:rPr>
          <w:rFonts w:cs="Arial"/>
          <w:b w:val="0"/>
          <w:sz w:val="28"/>
          <w:szCs w:val="28"/>
        </w:rPr>
        <w:t xml:space="preserve"> </w:t>
      </w:r>
      <w:r w:rsidR="00C062F9" w:rsidRPr="007722F6">
        <w:rPr>
          <w:rFonts w:cs="Arial"/>
          <w:b w:val="0"/>
          <w:sz w:val="28"/>
          <w:szCs w:val="28"/>
        </w:rPr>
        <w:t>y en razón de que el actor se auto</w:t>
      </w:r>
      <w:r w:rsidR="00FA2116" w:rsidRPr="007722F6">
        <w:rPr>
          <w:rFonts w:cs="Arial"/>
          <w:b w:val="0"/>
          <w:sz w:val="28"/>
          <w:szCs w:val="28"/>
        </w:rPr>
        <w:t xml:space="preserve"> reconoce</w:t>
      </w:r>
      <w:r w:rsidR="00C062F9" w:rsidRPr="007722F6">
        <w:rPr>
          <w:rFonts w:cs="Arial"/>
          <w:b w:val="0"/>
          <w:sz w:val="28"/>
          <w:szCs w:val="28"/>
        </w:rPr>
        <w:t xml:space="preserve"> como persona con discapacidad mental</w:t>
      </w:r>
      <w:r w:rsidR="00435C42" w:rsidRPr="007722F6">
        <w:rPr>
          <w:rFonts w:cs="Arial"/>
          <w:b w:val="0"/>
          <w:sz w:val="28"/>
          <w:szCs w:val="28"/>
        </w:rPr>
        <w:t>, es que se actuará</w:t>
      </w:r>
      <w:r w:rsidR="00C062F9" w:rsidRPr="007722F6">
        <w:rPr>
          <w:rFonts w:cs="Arial"/>
          <w:b w:val="0"/>
          <w:sz w:val="28"/>
          <w:szCs w:val="28"/>
        </w:rPr>
        <w:t xml:space="preserve"> de conformidad con el Protocolo de Actuación para quienes imparten justicia en casos que involucren derechos de personas con discapacidad.</w:t>
      </w:r>
      <w:r w:rsidR="00C062F9" w:rsidRPr="007722F6">
        <w:rPr>
          <w:rStyle w:val="Refdenotaalpie"/>
          <w:rFonts w:cs="Arial"/>
          <w:b w:val="0"/>
          <w:sz w:val="28"/>
          <w:szCs w:val="28"/>
        </w:rPr>
        <w:footnoteReference w:id="3"/>
      </w:r>
    </w:p>
    <w:p w:rsidR="00424932" w:rsidRPr="007722F6" w:rsidRDefault="00424932" w:rsidP="00243E99">
      <w:pPr>
        <w:pStyle w:val="Ttulo"/>
        <w:spacing w:before="0" w:after="0" w:line="360" w:lineRule="auto"/>
        <w:jc w:val="both"/>
        <w:rPr>
          <w:rFonts w:cs="Arial"/>
          <w:b w:val="0"/>
          <w:sz w:val="28"/>
          <w:szCs w:val="28"/>
        </w:rPr>
      </w:pPr>
    </w:p>
    <w:p w:rsidR="00424932" w:rsidRPr="007722F6" w:rsidRDefault="00424932" w:rsidP="00243E99">
      <w:pPr>
        <w:pStyle w:val="Prrafodelista"/>
        <w:autoSpaceDE w:val="0"/>
        <w:autoSpaceDN w:val="0"/>
        <w:adjustRightInd w:val="0"/>
        <w:spacing w:line="360" w:lineRule="auto"/>
        <w:ind w:left="0"/>
        <w:jc w:val="both"/>
        <w:rPr>
          <w:rFonts w:ascii="Arial" w:hAnsi="Arial" w:cs="Arial"/>
          <w:sz w:val="28"/>
          <w:szCs w:val="28"/>
        </w:rPr>
      </w:pPr>
      <w:r w:rsidRPr="007722F6">
        <w:rPr>
          <w:rFonts w:ascii="Arial" w:hAnsi="Arial" w:cs="Arial"/>
          <w:sz w:val="28"/>
          <w:szCs w:val="28"/>
        </w:rPr>
        <w:t>El marco jurídico aplicable para atender los asuntos jurisdiccionales que aborden derechos de personas con discapacidad, es el siguiente:</w:t>
      </w:r>
    </w:p>
    <w:p w:rsidR="00424932" w:rsidRPr="007722F6" w:rsidRDefault="00424932" w:rsidP="00243E99">
      <w:pPr>
        <w:pStyle w:val="Prrafodelista"/>
        <w:autoSpaceDE w:val="0"/>
        <w:autoSpaceDN w:val="0"/>
        <w:adjustRightInd w:val="0"/>
        <w:spacing w:line="360" w:lineRule="auto"/>
        <w:ind w:left="0"/>
        <w:jc w:val="both"/>
        <w:rPr>
          <w:rFonts w:ascii="Arial" w:hAnsi="Arial" w:cs="Arial"/>
          <w:sz w:val="28"/>
          <w:szCs w:val="28"/>
        </w:rPr>
      </w:pPr>
    </w:p>
    <w:p w:rsidR="00424932" w:rsidRPr="007722F6" w:rsidRDefault="00424932" w:rsidP="00243E99">
      <w:pPr>
        <w:pStyle w:val="Prrafodelista"/>
        <w:numPr>
          <w:ilvl w:val="0"/>
          <w:numId w:val="34"/>
        </w:numPr>
        <w:autoSpaceDE w:val="0"/>
        <w:autoSpaceDN w:val="0"/>
        <w:adjustRightInd w:val="0"/>
        <w:spacing w:line="360" w:lineRule="auto"/>
        <w:contextualSpacing/>
        <w:jc w:val="both"/>
        <w:rPr>
          <w:rFonts w:ascii="Arial" w:hAnsi="Arial" w:cs="Arial"/>
          <w:b/>
          <w:sz w:val="28"/>
          <w:szCs w:val="28"/>
        </w:rPr>
      </w:pPr>
      <w:r w:rsidRPr="007722F6">
        <w:rPr>
          <w:rFonts w:ascii="Arial" w:hAnsi="Arial" w:cs="Arial"/>
          <w:sz w:val="28"/>
          <w:szCs w:val="28"/>
        </w:rPr>
        <w:lastRenderedPageBreak/>
        <w:t xml:space="preserve">CONSTITUCIÓN POLITICA DE LOS ESTADOS UNIDOS MEXICANOS. </w:t>
      </w:r>
    </w:p>
    <w:p w:rsidR="00424932" w:rsidRPr="007722F6" w:rsidRDefault="00424932" w:rsidP="00243E99">
      <w:pPr>
        <w:pStyle w:val="Prrafodelista"/>
        <w:autoSpaceDE w:val="0"/>
        <w:autoSpaceDN w:val="0"/>
        <w:adjustRightInd w:val="0"/>
        <w:spacing w:line="360" w:lineRule="auto"/>
        <w:ind w:left="0"/>
        <w:jc w:val="both"/>
        <w:rPr>
          <w:rFonts w:ascii="Arial" w:hAnsi="Arial" w:cs="Arial"/>
          <w:sz w:val="28"/>
          <w:szCs w:val="28"/>
        </w:rPr>
      </w:pPr>
    </w:p>
    <w:p w:rsidR="00424932" w:rsidRPr="007722F6" w:rsidRDefault="00424932" w:rsidP="00243E99">
      <w:pPr>
        <w:pStyle w:val="Prrafodelista"/>
        <w:numPr>
          <w:ilvl w:val="0"/>
          <w:numId w:val="34"/>
        </w:numPr>
        <w:autoSpaceDE w:val="0"/>
        <w:autoSpaceDN w:val="0"/>
        <w:adjustRightInd w:val="0"/>
        <w:spacing w:line="360" w:lineRule="auto"/>
        <w:contextualSpacing/>
        <w:jc w:val="both"/>
        <w:rPr>
          <w:rFonts w:ascii="Arial" w:hAnsi="Arial" w:cs="Arial"/>
          <w:b/>
          <w:sz w:val="28"/>
          <w:szCs w:val="28"/>
        </w:rPr>
      </w:pPr>
      <w:r w:rsidRPr="007722F6">
        <w:rPr>
          <w:rFonts w:ascii="Arial" w:hAnsi="Arial" w:cs="Arial"/>
          <w:sz w:val="28"/>
          <w:szCs w:val="28"/>
        </w:rPr>
        <w:t>CONVENCION AMERICANA SOBRE DERECHOS HUMANOS (Pacto de San José, firmada en San José, Costa Rica 7 al 22 de noviembre de 1969)</w:t>
      </w:r>
    </w:p>
    <w:p w:rsidR="00424932" w:rsidRPr="007722F6" w:rsidRDefault="00424932" w:rsidP="00243E99">
      <w:pPr>
        <w:pStyle w:val="Prrafodelista"/>
        <w:autoSpaceDE w:val="0"/>
        <w:autoSpaceDN w:val="0"/>
        <w:adjustRightInd w:val="0"/>
        <w:spacing w:line="360" w:lineRule="auto"/>
        <w:ind w:left="0"/>
        <w:jc w:val="both"/>
        <w:rPr>
          <w:rFonts w:ascii="Arial" w:hAnsi="Arial" w:cs="Arial"/>
          <w:sz w:val="28"/>
          <w:szCs w:val="28"/>
        </w:rPr>
      </w:pPr>
    </w:p>
    <w:p w:rsidR="00424932" w:rsidRPr="007722F6" w:rsidRDefault="00424932" w:rsidP="00243E99">
      <w:pPr>
        <w:pStyle w:val="Prrafodelista"/>
        <w:numPr>
          <w:ilvl w:val="0"/>
          <w:numId w:val="35"/>
        </w:numPr>
        <w:autoSpaceDE w:val="0"/>
        <w:autoSpaceDN w:val="0"/>
        <w:adjustRightInd w:val="0"/>
        <w:spacing w:line="360" w:lineRule="auto"/>
        <w:contextualSpacing/>
        <w:jc w:val="both"/>
        <w:rPr>
          <w:rFonts w:ascii="Arial" w:hAnsi="Arial" w:cs="Arial"/>
          <w:sz w:val="28"/>
          <w:szCs w:val="28"/>
        </w:rPr>
      </w:pPr>
      <w:r w:rsidRPr="007722F6">
        <w:rPr>
          <w:rFonts w:ascii="Arial" w:hAnsi="Arial" w:cs="Arial"/>
          <w:sz w:val="28"/>
          <w:szCs w:val="28"/>
        </w:rPr>
        <w:t>CONVENCIÓN SOBRE LOS DERECHOS DE LAS PERSONAS CON DISCAPACIDAD</w:t>
      </w:r>
      <w:r w:rsidRPr="007722F6">
        <w:rPr>
          <w:rFonts w:ascii="Arial" w:hAnsi="Arial" w:cs="Arial"/>
          <w:sz w:val="28"/>
          <w:szCs w:val="28"/>
          <w:lang w:val="es-MX"/>
        </w:rPr>
        <w:t xml:space="preserve"> DE LA </w:t>
      </w:r>
      <w:r w:rsidRPr="007722F6">
        <w:rPr>
          <w:rFonts w:ascii="Arial" w:hAnsi="Arial" w:cs="Arial"/>
          <w:color w:val="000000"/>
          <w:sz w:val="28"/>
          <w:szCs w:val="28"/>
          <w:lang w:val="es-MX" w:eastAsia="es-MX"/>
        </w:rPr>
        <w:t>ORGANIZACIÓN DE LAS NACIONES UNIDAS (CDPD).</w:t>
      </w:r>
    </w:p>
    <w:p w:rsidR="00424932" w:rsidRPr="007722F6" w:rsidRDefault="00424932" w:rsidP="00243E99">
      <w:pPr>
        <w:pStyle w:val="Prrafodelista"/>
        <w:autoSpaceDE w:val="0"/>
        <w:autoSpaceDN w:val="0"/>
        <w:adjustRightInd w:val="0"/>
        <w:spacing w:line="360" w:lineRule="auto"/>
        <w:ind w:left="0"/>
        <w:jc w:val="both"/>
        <w:rPr>
          <w:rFonts w:ascii="Arial" w:hAnsi="Arial" w:cs="Arial"/>
          <w:sz w:val="28"/>
          <w:szCs w:val="28"/>
        </w:rPr>
      </w:pPr>
    </w:p>
    <w:p w:rsidR="00424932" w:rsidRPr="007722F6" w:rsidRDefault="00424932" w:rsidP="00243E99">
      <w:pPr>
        <w:pStyle w:val="Prrafodelista"/>
        <w:numPr>
          <w:ilvl w:val="0"/>
          <w:numId w:val="34"/>
        </w:numPr>
        <w:autoSpaceDE w:val="0"/>
        <w:autoSpaceDN w:val="0"/>
        <w:adjustRightInd w:val="0"/>
        <w:spacing w:line="360" w:lineRule="auto"/>
        <w:contextualSpacing/>
        <w:jc w:val="both"/>
        <w:rPr>
          <w:rFonts w:ascii="Arial" w:hAnsi="Arial" w:cs="Arial"/>
          <w:sz w:val="28"/>
          <w:szCs w:val="28"/>
        </w:rPr>
      </w:pPr>
      <w:r w:rsidRPr="007722F6">
        <w:rPr>
          <w:rFonts w:ascii="Arial" w:hAnsi="Arial" w:cs="Arial"/>
          <w:sz w:val="28"/>
          <w:szCs w:val="28"/>
        </w:rPr>
        <w:t>CONVENCIÓN INTERAMERICANA PARA LA ELIMINACIÓN DE TODAS LAS FORMAS DE DISCRIMINACIÓN CONTRA LAS PERSONAS CON DISCAPACIDAD. (Organización de los Estados Americanos. Firmada en Guatemala, el 7 de junio de 1999)</w:t>
      </w:r>
    </w:p>
    <w:p w:rsidR="00424932" w:rsidRPr="007722F6" w:rsidRDefault="00424932" w:rsidP="00243E99">
      <w:pPr>
        <w:pStyle w:val="Prrafodelista"/>
        <w:autoSpaceDE w:val="0"/>
        <w:autoSpaceDN w:val="0"/>
        <w:adjustRightInd w:val="0"/>
        <w:spacing w:line="360" w:lineRule="auto"/>
        <w:ind w:left="0"/>
        <w:jc w:val="both"/>
        <w:rPr>
          <w:rFonts w:ascii="Arial" w:hAnsi="Arial" w:cs="Arial"/>
          <w:sz w:val="28"/>
          <w:szCs w:val="28"/>
        </w:rPr>
      </w:pPr>
    </w:p>
    <w:p w:rsidR="00424932" w:rsidRPr="007722F6" w:rsidRDefault="00424932" w:rsidP="00243E99">
      <w:pPr>
        <w:pStyle w:val="Prrafodelista"/>
        <w:numPr>
          <w:ilvl w:val="0"/>
          <w:numId w:val="34"/>
        </w:numPr>
        <w:autoSpaceDE w:val="0"/>
        <w:autoSpaceDN w:val="0"/>
        <w:adjustRightInd w:val="0"/>
        <w:spacing w:line="360" w:lineRule="auto"/>
        <w:contextualSpacing/>
        <w:jc w:val="both"/>
        <w:rPr>
          <w:rFonts w:ascii="Arial" w:hAnsi="Arial" w:cs="Arial"/>
          <w:sz w:val="28"/>
          <w:szCs w:val="28"/>
        </w:rPr>
      </w:pPr>
      <w:r w:rsidRPr="007722F6">
        <w:rPr>
          <w:rFonts w:ascii="Arial" w:hAnsi="Arial" w:cs="Arial"/>
          <w:sz w:val="28"/>
          <w:szCs w:val="28"/>
        </w:rPr>
        <w:t>LEY GENERAL PARA LA INCLUSIÓN DE LAS PERSONAS CON DISCAPACIDAD. Nueva Ley publicada en el Diario Oficial de la Federación el 30 de mayo de 2011. Última reforma publicada DOF 17-12-2015</w:t>
      </w:r>
    </w:p>
    <w:p w:rsidR="00424932" w:rsidRPr="007722F6" w:rsidRDefault="00424932" w:rsidP="00243E99">
      <w:pPr>
        <w:pStyle w:val="Prrafodelista"/>
        <w:autoSpaceDE w:val="0"/>
        <w:autoSpaceDN w:val="0"/>
        <w:adjustRightInd w:val="0"/>
        <w:spacing w:line="360" w:lineRule="auto"/>
        <w:ind w:left="0"/>
        <w:jc w:val="both"/>
        <w:rPr>
          <w:rFonts w:ascii="Arial" w:hAnsi="Arial" w:cs="Arial"/>
          <w:sz w:val="28"/>
          <w:szCs w:val="28"/>
        </w:rPr>
      </w:pPr>
    </w:p>
    <w:p w:rsidR="00424932" w:rsidRPr="007722F6" w:rsidRDefault="00424932" w:rsidP="00243E99">
      <w:pPr>
        <w:pStyle w:val="Prrafodelista"/>
        <w:numPr>
          <w:ilvl w:val="0"/>
          <w:numId w:val="34"/>
        </w:numPr>
        <w:autoSpaceDE w:val="0"/>
        <w:autoSpaceDN w:val="0"/>
        <w:adjustRightInd w:val="0"/>
        <w:spacing w:line="360" w:lineRule="auto"/>
        <w:contextualSpacing/>
        <w:jc w:val="both"/>
        <w:rPr>
          <w:rFonts w:ascii="Arial" w:hAnsi="Arial" w:cs="Arial"/>
          <w:sz w:val="28"/>
          <w:szCs w:val="28"/>
        </w:rPr>
      </w:pPr>
      <w:r w:rsidRPr="007722F6">
        <w:rPr>
          <w:rFonts w:ascii="Arial" w:hAnsi="Arial" w:cs="Arial"/>
          <w:sz w:val="28"/>
          <w:szCs w:val="28"/>
        </w:rPr>
        <w:t>LEY PARA LA INTEGRACIÓN AL DESARROLLO DE LAS PERSONAS CON DISCAPACIDAD DEL DISTRITO FEDERAL.</w:t>
      </w:r>
      <w:r w:rsidRPr="007722F6">
        <w:rPr>
          <w:rStyle w:val="Refdenotaalpie"/>
          <w:rFonts w:ascii="Arial" w:hAnsi="Arial" w:cs="Arial"/>
          <w:sz w:val="28"/>
          <w:szCs w:val="28"/>
        </w:rPr>
        <w:footnoteReference w:id="4"/>
      </w:r>
    </w:p>
    <w:p w:rsidR="00424932" w:rsidRPr="007722F6" w:rsidRDefault="00424932" w:rsidP="00243E99">
      <w:pPr>
        <w:pStyle w:val="Prrafodelista"/>
        <w:autoSpaceDE w:val="0"/>
        <w:autoSpaceDN w:val="0"/>
        <w:adjustRightInd w:val="0"/>
        <w:spacing w:line="360" w:lineRule="auto"/>
        <w:jc w:val="both"/>
        <w:rPr>
          <w:rFonts w:ascii="Arial" w:hAnsi="Arial" w:cs="Arial"/>
          <w:sz w:val="28"/>
          <w:szCs w:val="28"/>
        </w:rPr>
      </w:pPr>
    </w:p>
    <w:p w:rsidR="00424932" w:rsidRPr="007722F6" w:rsidRDefault="00424932" w:rsidP="00243E99">
      <w:pPr>
        <w:pStyle w:val="Prrafodelista"/>
        <w:numPr>
          <w:ilvl w:val="0"/>
          <w:numId w:val="34"/>
        </w:numPr>
        <w:autoSpaceDE w:val="0"/>
        <w:autoSpaceDN w:val="0"/>
        <w:adjustRightInd w:val="0"/>
        <w:spacing w:line="360" w:lineRule="auto"/>
        <w:contextualSpacing/>
        <w:jc w:val="both"/>
        <w:rPr>
          <w:rFonts w:ascii="Arial" w:hAnsi="Arial" w:cs="Arial"/>
          <w:sz w:val="28"/>
          <w:szCs w:val="28"/>
        </w:rPr>
      </w:pPr>
      <w:r w:rsidRPr="007722F6">
        <w:rPr>
          <w:rFonts w:ascii="Arial" w:hAnsi="Arial" w:cs="Arial"/>
          <w:sz w:val="28"/>
          <w:szCs w:val="28"/>
        </w:rPr>
        <w:t>LEY PARA PREVENIR Y ELIMINAR LA DISCRIMINACIÓN DEL DISTRITO FEDERAL</w:t>
      </w:r>
    </w:p>
    <w:p w:rsidR="00424932" w:rsidRPr="007722F6" w:rsidRDefault="00424932" w:rsidP="00243E99">
      <w:pPr>
        <w:pStyle w:val="Prrafodelista"/>
        <w:autoSpaceDE w:val="0"/>
        <w:autoSpaceDN w:val="0"/>
        <w:adjustRightInd w:val="0"/>
        <w:spacing w:line="360" w:lineRule="auto"/>
        <w:jc w:val="both"/>
        <w:rPr>
          <w:rFonts w:ascii="Arial" w:hAnsi="Arial" w:cs="Arial"/>
          <w:sz w:val="28"/>
          <w:szCs w:val="28"/>
        </w:rPr>
      </w:pPr>
    </w:p>
    <w:p w:rsidR="00424932" w:rsidRPr="007722F6" w:rsidRDefault="00424932" w:rsidP="00243E99">
      <w:pPr>
        <w:pStyle w:val="Prrafodelista"/>
        <w:numPr>
          <w:ilvl w:val="0"/>
          <w:numId w:val="34"/>
        </w:numPr>
        <w:autoSpaceDE w:val="0"/>
        <w:autoSpaceDN w:val="0"/>
        <w:adjustRightInd w:val="0"/>
        <w:spacing w:line="360" w:lineRule="auto"/>
        <w:contextualSpacing/>
        <w:jc w:val="both"/>
        <w:rPr>
          <w:rFonts w:ascii="Arial" w:hAnsi="Arial" w:cs="Arial"/>
          <w:sz w:val="28"/>
          <w:szCs w:val="28"/>
        </w:rPr>
      </w:pPr>
      <w:r w:rsidRPr="007722F6">
        <w:rPr>
          <w:rFonts w:ascii="Arial" w:hAnsi="Arial" w:cs="Arial"/>
          <w:sz w:val="28"/>
          <w:szCs w:val="28"/>
        </w:rPr>
        <w:t>PROTOCOLO DE ACTUACIÓN PARA QUIENES IMPARTEN JUSTICIA EN CASOS QUE INVOLUCREN DERECHOS DE PERSONAS CON DISCAPACIDAD</w:t>
      </w:r>
      <w:r w:rsidR="00962EAE" w:rsidRPr="007722F6">
        <w:rPr>
          <w:rStyle w:val="Refdenotaalpie"/>
          <w:rFonts w:ascii="Arial" w:hAnsi="Arial" w:cs="Arial"/>
          <w:sz w:val="28"/>
          <w:szCs w:val="28"/>
        </w:rPr>
        <w:footnoteReference w:id="5"/>
      </w:r>
    </w:p>
    <w:p w:rsidR="00424932" w:rsidRPr="007722F6" w:rsidRDefault="00424932" w:rsidP="00243E99">
      <w:pPr>
        <w:pStyle w:val="Prrafodelista"/>
        <w:autoSpaceDE w:val="0"/>
        <w:autoSpaceDN w:val="0"/>
        <w:adjustRightInd w:val="0"/>
        <w:spacing w:line="360" w:lineRule="auto"/>
        <w:jc w:val="both"/>
        <w:rPr>
          <w:rFonts w:ascii="Arial" w:hAnsi="Arial" w:cs="Arial"/>
          <w:sz w:val="28"/>
          <w:szCs w:val="28"/>
        </w:rPr>
      </w:pPr>
    </w:p>
    <w:p w:rsidR="00424932" w:rsidRPr="007722F6" w:rsidRDefault="00424932" w:rsidP="00243E99">
      <w:pPr>
        <w:spacing w:line="360" w:lineRule="auto"/>
        <w:jc w:val="both"/>
        <w:rPr>
          <w:rFonts w:ascii="Arial" w:hAnsi="Arial" w:cs="Arial"/>
          <w:sz w:val="28"/>
          <w:szCs w:val="28"/>
        </w:rPr>
      </w:pPr>
      <w:r w:rsidRPr="007722F6">
        <w:rPr>
          <w:rFonts w:ascii="Arial" w:hAnsi="Arial" w:cs="Arial"/>
          <w:sz w:val="28"/>
          <w:szCs w:val="28"/>
        </w:rPr>
        <w:t xml:space="preserve">Del contenido de los ordenamientos trasuntos, se advierte lo siguiente: </w:t>
      </w:r>
    </w:p>
    <w:p w:rsidR="00424932" w:rsidRPr="007722F6" w:rsidRDefault="00424932" w:rsidP="00243E99">
      <w:pPr>
        <w:pStyle w:val="Prrafodelista"/>
        <w:autoSpaceDE w:val="0"/>
        <w:autoSpaceDN w:val="0"/>
        <w:adjustRightInd w:val="0"/>
        <w:spacing w:line="360" w:lineRule="auto"/>
        <w:ind w:left="0"/>
        <w:jc w:val="both"/>
        <w:rPr>
          <w:rFonts w:ascii="Arial" w:hAnsi="Arial" w:cs="Arial"/>
          <w:sz w:val="28"/>
          <w:szCs w:val="28"/>
        </w:rPr>
      </w:pPr>
    </w:p>
    <w:p w:rsidR="00424932" w:rsidRPr="007722F6" w:rsidRDefault="00424932" w:rsidP="00243E99">
      <w:pPr>
        <w:spacing w:line="360" w:lineRule="auto"/>
        <w:jc w:val="both"/>
        <w:rPr>
          <w:rFonts w:ascii="Arial" w:hAnsi="Arial" w:cs="Arial"/>
          <w:sz w:val="28"/>
          <w:szCs w:val="28"/>
        </w:rPr>
      </w:pPr>
      <w:r w:rsidRPr="007722F6">
        <w:rPr>
          <w:rFonts w:ascii="Arial" w:hAnsi="Arial" w:cs="Arial"/>
          <w:sz w:val="28"/>
          <w:szCs w:val="28"/>
        </w:rPr>
        <w:t>El Estado Mexicano ha realizado una serie de reformas principalmente a su Constitución</w:t>
      </w:r>
      <w:r w:rsidR="003A7C13" w:rsidRPr="007722F6">
        <w:rPr>
          <w:rFonts w:ascii="Arial" w:hAnsi="Arial" w:cs="Arial"/>
          <w:sz w:val="28"/>
          <w:szCs w:val="28"/>
        </w:rPr>
        <w:t xml:space="preserve"> Federal</w:t>
      </w:r>
      <w:r w:rsidRPr="007722F6">
        <w:rPr>
          <w:rFonts w:ascii="Arial" w:hAnsi="Arial" w:cs="Arial"/>
          <w:sz w:val="28"/>
          <w:szCs w:val="28"/>
        </w:rPr>
        <w:t xml:space="preserve"> y la emisión de leyes que permiten establecer la prioridad de las acciones afirmativas para eliminar la brecha de la desigualdad que existe entre los ciudadanos mexicanos en razón de alguna condición en particular, por ello en junio de dos mil once se reformó el artículo 1° de la Constitución Política, en el cual se establece:</w:t>
      </w:r>
    </w:p>
    <w:p w:rsidR="00424932" w:rsidRPr="007722F6" w:rsidRDefault="00424932" w:rsidP="00243E99">
      <w:pPr>
        <w:pStyle w:val="Prrafodelista"/>
        <w:autoSpaceDE w:val="0"/>
        <w:autoSpaceDN w:val="0"/>
        <w:adjustRightInd w:val="0"/>
        <w:spacing w:line="360" w:lineRule="auto"/>
        <w:ind w:left="0"/>
        <w:jc w:val="both"/>
        <w:rPr>
          <w:rFonts w:ascii="Arial" w:hAnsi="Arial" w:cs="Arial"/>
          <w:sz w:val="28"/>
          <w:szCs w:val="28"/>
        </w:rPr>
      </w:pPr>
    </w:p>
    <w:p w:rsidR="00424932" w:rsidRPr="007722F6" w:rsidRDefault="00424932" w:rsidP="00424932">
      <w:pPr>
        <w:ind w:left="567" w:right="618"/>
        <w:jc w:val="both"/>
        <w:rPr>
          <w:rFonts w:ascii="Arial" w:hAnsi="Arial" w:cs="Arial"/>
          <w:i/>
          <w:sz w:val="24"/>
          <w:szCs w:val="24"/>
        </w:rPr>
      </w:pPr>
      <w:r w:rsidRPr="007722F6">
        <w:rPr>
          <w:rFonts w:ascii="Arial" w:hAnsi="Arial" w:cs="Arial"/>
          <w:b/>
          <w:i/>
          <w:sz w:val="24"/>
          <w:szCs w:val="24"/>
        </w:rPr>
        <w:t>Artículo 1o.</w:t>
      </w:r>
      <w:r w:rsidRPr="007722F6">
        <w:rPr>
          <w:rFonts w:ascii="Arial" w:hAnsi="Arial" w:cs="Arial"/>
          <w:i/>
          <w:sz w:val="24"/>
          <w:szCs w:val="24"/>
        </w:rPr>
        <w:t xml:space="preserve"> En los Estados Unidos Mexicanos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w:t>
      </w:r>
    </w:p>
    <w:p w:rsidR="00424932" w:rsidRPr="007722F6" w:rsidRDefault="00424932" w:rsidP="00424932">
      <w:pPr>
        <w:ind w:left="567" w:right="618"/>
        <w:jc w:val="right"/>
        <w:rPr>
          <w:rFonts w:ascii="Arial" w:hAnsi="Arial" w:cs="Arial"/>
          <w:i/>
          <w:sz w:val="24"/>
          <w:szCs w:val="24"/>
        </w:rPr>
      </w:pPr>
      <w:r w:rsidRPr="007722F6">
        <w:rPr>
          <w:rFonts w:ascii="Arial" w:hAnsi="Arial" w:cs="Arial"/>
          <w:i/>
          <w:sz w:val="24"/>
          <w:szCs w:val="24"/>
        </w:rPr>
        <w:t>Párrafo reformado DOF 10-06-2011</w:t>
      </w:r>
    </w:p>
    <w:p w:rsidR="00424932" w:rsidRPr="007722F6" w:rsidRDefault="00424932" w:rsidP="00424932">
      <w:pPr>
        <w:pStyle w:val="Prrafodelista"/>
        <w:autoSpaceDE w:val="0"/>
        <w:autoSpaceDN w:val="0"/>
        <w:adjustRightInd w:val="0"/>
        <w:ind w:left="567" w:right="618"/>
        <w:jc w:val="both"/>
        <w:rPr>
          <w:rFonts w:ascii="Arial" w:hAnsi="Arial" w:cs="Arial"/>
          <w:sz w:val="24"/>
          <w:szCs w:val="24"/>
        </w:rPr>
      </w:pPr>
    </w:p>
    <w:p w:rsidR="00424932" w:rsidRPr="007722F6" w:rsidRDefault="00424932" w:rsidP="00424932">
      <w:pPr>
        <w:ind w:left="567" w:right="618"/>
        <w:jc w:val="both"/>
        <w:rPr>
          <w:rFonts w:ascii="Arial" w:hAnsi="Arial" w:cs="Arial"/>
          <w:i/>
          <w:sz w:val="24"/>
          <w:szCs w:val="24"/>
        </w:rPr>
      </w:pPr>
      <w:r w:rsidRPr="007722F6">
        <w:rPr>
          <w:rFonts w:ascii="Arial" w:hAnsi="Arial" w:cs="Arial"/>
          <w:i/>
          <w:sz w:val="24"/>
          <w:szCs w:val="24"/>
        </w:rPr>
        <w:t>Las normas relativas a los derechos humanos se interpretarán de conformidad con esta Constitución y con los tratados internacionales de la materia favoreciendo en todo tiempo a las personas la protección más amplia.</w:t>
      </w:r>
    </w:p>
    <w:p w:rsidR="00424932" w:rsidRPr="007722F6" w:rsidRDefault="00424932" w:rsidP="00424932">
      <w:pPr>
        <w:ind w:left="567" w:right="618"/>
        <w:jc w:val="right"/>
        <w:rPr>
          <w:rFonts w:ascii="Arial" w:hAnsi="Arial" w:cs="Arial"/>
          <w:i/>
          <w:sz w:val="24"/>
          <w:szCs w:val="24"/>
        </w:rPr>
      </w:pPr>
      <w:r w:rsidRPr="007722F6">
        <w:rPr>
          <w:rFonts w:ascii="Arial" w:hAnsi="Arial" w:cs="Arial"/>
          <w:i/>
          <w:sz w:val="24"/>
          <w:szCs w:val="24"/>
        </w:rPr>
        <w:t>Párrafo adicionado DOF 10-06-2011</w:t>
      </w:r>
    </w:p>
    <w:p w:rsidR="00424932" w:rsidRPr="007722F6" w:rsidRDefault="00424932" w:rsidP="00424932">
      <w:pPr>
        <w:pStyle w:val="Prrafodelista"/>
        <w:autoSpaceDE w:val="0"/>
        <w:autoSpaceDN w:val="0"/>
        <w:adjustRightInd w:val="0"/>
        <w:ind w:left="567" w:right="618"/>
        <w:jc w:val="both"/>
        <w:rPr>
          <w:rFonts w:ascii="Arial" w:hAnsi="Arial" w:cs="Arial"/>
          <w:sz w:val="24"/>
          <w:szCs w:val="24"/>
        </w:rPr>
      </w:pPr>
    </w:p>
    <w:p w:rsidR="00424932" w:rsidRPr="007722F6" w:rsidRDefault="00424932" w:rsidP="00424932">
      <w:pPr>
        <w:ind w:left="567" w:right="618"/>
        <w:jc w:val="both"/>
        <w:rPr>
          <w:rFonts w:ascii="Arial" w:hAnsi="Arial" w:cs="Arial"/>
          <w:i/>
          <w:sz w:val="24"/>
          <w:szCs w:val="24"/>
        </w:rPr>
      </w:pPr>
      <w:r w:rsidRPr="007722F6">
        <w:rPr>
          <w:rFonts w:ascii="Arial" w:hAnsi="Arial" w:cs="Arial"/>
          <w:i/>
          <w:sz w:val="24"/>
          <w:szCs w:val="24"/>
        </w:rPr>
        <w:lastRenderedPageBreak/>
        <w:t>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p>
    <w:p w:rsidR="00424932" w:rsidRPr="007722F6" w:rsidRDefault="00424932" w:rsidP="00424932">
      <w:pPr>
        <w:ind w:left="567" w:right="618"/>
        <w:jc w:val="right"/>
        <w:rPr>
          <w:rFonts w:ascii="Arial" w:hAnsi="Arial" w:cs="Arial"/>
          <w:i/>
          <w:sz w:val="24"/>
          <w:szCs w:val="24"/>
        </w:rPr>
      </w:pPr>
      <w:r w:rsidRPr="007722F6">
        <w:rPr>
          <w:rFonts w:ascii="Arial" w:hAnsi="Arial" w:cs="Arial"/>
          <w:i/>
          <w:sz w:val="24"/>
          <w:szCs w:val="24"/>
        </w:rPr>
        <w:t>Párrafo adicionado DOF 10-06-2011</w:t>
      </w:r>
    </w:p>
    <w:p w:rsidR="00424932" w:rsidRPr="007722F6" w:rsidRDefault="00424932" w:rsidP="00424932">
      <w:pPr>
        <w:pStyle w:val="Prrafodelista"/>
        <w:autoSpaceDE w:val="0"/>
        <w:autoSpaceDN w:val="0"/>
        <w:adjustRightInd w:val="0"/>
        <w:ind w:left="567" w:right="618"/>
        <w:jc w:val="both"/>
        <w:rPr>
          <w:rFonts w:ascii="Arial" w:hAnsi="Arial" w:cs="Arial"/>
          <w:sz w:val="24"/>
          <w:szCs w:val="24"/>
        </w:rPr>
      </w:pPr>
    </w:p>
    <w:p w:rsidR="00424932" w:rsidRPr="007722F6" w:rsidRDefault="00424932" w:rsidP="00424932">
      <w:pPr>
        <w:ind w:left="567" w:right="618"/>
        <w:jc w:val="both"/>
        <w:rPr>
          <w:rFonts w:ascii="Arial" w:hAnsi="Arial" w:cs="Arial"/>
          <w:i/>
          <w:sz w:val="24"/>
          <w:szCs w:val="24"/>
        </w:rPr>
      </w:pPr>
      <w:r w:rsidRPr="007722F6">
        <w:rPr>
          <w:rFonts w:ascii="Arial" w:hAnsi="Arial" w:cs="Arial"/>
          <w:i/>
          <w:sz w:val="24"/>
          <w:szCs w:val="24"/>
        </w:rPr>
        <w:t>Está prohibida la esclavitud en los Estados Unidos Mexicanos. Los esclavos del extranjero que entren al territorio nacional alcanzarán, por este solo hecho, su libertad y la protección de las leyes.</w:t>
      </w:r>
    </w:p>
    <w:p w:rsidR="00424932" w:rsidRPr="007722F6" w:rsidRDefault="00424932" w:rsidP="00424932">
      <w:pPr>
        <w:pStyle w:val="Prrafodelista"/>
        <w:autoSpaceDE w:val="0"/>
        <w:autoSpaceDN w:val="0"/>
        <w:adjustRightInd w:val="0"/>
        <w:ind w:left="567" w:right="618"/>
        <w:jc w:val="both"/>
        <w:rPr>
          <w:rFonts w:ascii="Arial" w:hAnsi="Arial" w:cs="Arial"/>
          <w:sz w:val="24"/>
          <w:szCs w:val="24"/>
        </w:rPr>
      </w:pPr>
    </w:p>
    <w:p w:rsidR="00424932" w:rsidRPr="007722F6" w:rsidRDefault="00424932" w:rsidP="00424932">
      <w:pPr>
        <w:ind w:left="567" w:right="618"/>
        <w:jc w:val="both"/>
        <w:rPr>
          <w:rFonts w:ascii="Arial" w:hAnsi="Arial" w:cs="Arial"/>
          <w:i/>
          <w:sz w:val="24"/>
          <w:szCs w:val="24"/>
        </w:rPr>
      </w:pPr>
      <w:r w:rsidRPr="007722F6">
        <w:rPr>
          <w:rFonts w:ascii="Arial" w:hAnsi="Arial" w:cs="Arial"/>
          <w:b/>
          <w:i/>
          <w:sz w:val="24"/>
          <w:szCs w:val="24"/>
        </w:rPr>
        <w:t>Queda prohibida toda discriminación motivada por</w:t>
      </w:r>
      <w:r w:rsidRPr="007722F6">
        <w:rPr>
          <w:rFonts w:ascii="Arial" w:hAnsi="Arial" w:cs="Arial"/>
          <w:i/>
          <w:sz w:val="24"/>
          <w:szCs w:val="24"/>
        </w:rPr>
        <w:t xml:space="preserve"> origen étnico o nacional, el género, la edad, </w:t>
      </w:r>
      <w:r w:rsidRPr="007722F6">
        <w:rPr>
          <w:rFonts w:ascii="Arial" w:hAnsi="Arial" w:cs="Arial"/>
          <w:b/>
          <w:i/>
          <w:sz w:val="24"/>
          <w:szCs w:val="24"/>
        </w:rPr>
        <w:t>las</w:t>
      </w:r>
      <w:r w:rsidRPr="007722F6">
        <w:rPr>
          <w:rFonts w:ascii="Arial" w:hAnsi="Arial" w:cs="Arial"/>
          <w:i/>
          <w:sz w:val="24"/>
          <w:szCs w:val="24"/>
        </w:rPr>
        <w:t xml:space="preserve"> </w:t>
      </w:r>
      <w:r w:rsidRPr="007722F6">
        <w:rPr>
          <w:rFonts w:ascii="Arial" w:hAnsi="Arial" w:cs="Arial"/>
          <w:b/>
          <w:i/>
          <w:sz w:val="24"/>
          <w:szCs w:val="24"/>
        </w:rPr>
        <w:t>discapacidades</w:t>
      </w:r>
      <w:r w:rsidRPr="007722F6">
        <w:rPr>
          <w:rFonts w:ascii="Arial" w:hAnsi="Arial" w:cs="Arial"/>
          <w:i/>
          <w:sz w:val="24"/>
          <w:szCs w:val="24"/>
        </w:rPr>
        <w:t>, la condición social, las condiciones de salud, la religión, las opiniones, las preferencias sexuales, el estado civil o cualquier otra que atente contra la dignidad humana y tenga por objeto anular o menoscabar los derechos y libertades de las personas.</w:t>
      </w:r>
    </w:p>
    <w:p w:rsidR="00424932" w:rsidRPr="007722F6" w:rsidRDefault="00424932" w:rsidP="00424932">
      <w:pPr>
        <w:pStyle w:val="Prrafodelista"/>
        <w:autoSpaceDE w:val="0"/>
        <w:autoSpaceDN w:val="0"/>
        <w:adjustRightInd w:val="0"/>
        <w:spacing w:line="360" w:lineRule="auto"/>
        <w:ind w:left="0"/>
        <w:jc w:val="both"/>
        <w:rPr>
          <w:rFonts w:ascii="Arial" w:hAnsi="Arial" w:cs="Arial"/>
          <w:sz w:val="28"/>
          <w:szCs w:val="28"/>
        </w:rPr>
      </w:pPr>
    </w:p>
    <w:p w:rsidR="00424932" w:rsidRPr="007722F6" w:rsidRDefault="00424932" w:rsidP="00424932">
      <w:pPr>
        <w:spacing w:line="360" w:lineRule="auto"/>
        <w:jc w:val="both"/>
        <w:rPr>
          <w:rFonts w:ascii="Arial" w:hAnsi="Arial" w:cs="Arial"/>
          <w:sz w:val="28"/>
          <w:szCs w:val="28"/>
        </w:rPr>
      </w:pPr>
      <w:r w:rsidRPr="007722F6">
        <w:rPr>
          <w:rFonts w:ascii="Arial" w:hAnsi="Arial" w:cs="Arial"/>
          <w:sz w:val="28"/>
          <w:szCs w:val="28"/>
        </w:rPr>
        <w:t>De lo anterior, es posible advertir que la norma prevé que todas las personas gozarán de los derechos humanos reconocidos en ella y en los tratados suscritos por el Estado Mexicano; las garantías para su protección, cuyo ejercicio no podrá restringirse ni suspenderse, salvo en los casos y condiciones establecidas en la propia Constitución</w:t>
      </w:r>
      <w:r w:rsidR="003A7C13" w:rsidRPr="007722F6">
        <w:rPr>
          <w:rFonts w:ascii="Arial" w:hAnsi="Arial" w:cs="Arial"/>
          <w:sz w:val="28"/>
          <w:szCs w:val="28"/>
        </w:rPr>
        <w:t xml:space="preserve"> Federal</w:t>
      </w:r>
      <w:r w:rsidRPr="007722F6">
        <w:rPr>
          <w:rFonts w:ascii="Arial" w:hAnsi="Arial" w:cs="Arial"/>
          <w:sz w:val="28"/>
          <w:szCs w:val="28"/>
        </w:rPr>
        <w:t xml:space="preserve">; también prohíbe toda discriminación motivada por origen étnico o nacional, género, edad, discapacidades, condición social, condiciones de salud, religión, opiniones, preferencias sexuales, estado civil o cualquier otra que atente contra la dignidad humana y anule o menoscabe derechos y libertades de las personas. </w:t>
      </w:r>
    </w:p>
    <w:p w:rsidR="00424932" w:rsidRPr="007722F6" w:rsidRDefault="00424932" w:rsidP="00424932">
      <w:pPr>
        <w:pStyle w:val="Prrafodelista"/>
        <w:autoSpaceDE w:val="0"/>
        <w:autoSpaceDN w:val="0"/>
        <w:adjustRightInd w:val="0"/>
        <w:spacing w:line="360" w:lineRule="auto"/>
        <w:ind w:left="0"/>
        <w:jc w:val="both"/>
        <w:rPr>
          <w:rFonts w:ascii="Arial" w:hAnsi="Arial" w:cs="Arial"/>
          <w:sz w:val="28"/>
          <w:szCs w:val="28"/>
        </w:rPr>
      </w:pPr>
    </w:p>
    <w:p w:rsidR="00424932" w:rsidRPr="007722F6" w:rsidRDefault="00424932" w:rsidP="00424932">
      <w:pPr>
        <w:spacing w:line="360" w:lineRule="auto"/>
        <w:jc w:val="both"/>
        <w:rPr>
          <w:rFonts w:ascii="Arial" w:hAnsi="Arial" w:cs="Arial"/>
          <w:sz w:val="28"/>
          <w:szCs w:val="28"/>
        </w:rPr>
      </w:pPr>
      <w:r w:rsidRPr="007722F6">
        <w:rPr>
          <w:rFonts w:ascii="Arial" w:hAnsi="Arial" w:cs="Arial"/>
          <w:sz w:val="28"/>
          <w:szCs w:val="28"/>
        </w:rPr>
        <w:t xml:space="preserve">En el ámbito internacional, el Estado Mexicano se ha adherido a diversos instrumentos internacionales, para la promoción y la defensa de los derechos humanos, en los que el orden judicial se basa para legitimar las acciones afirmativas, entre </w:t>
      </w:r>
      <w:r w:rsidRPr="007722F6">
        <w:rPr>
          <w:rFonts w:ascii="Arial" w:hAnsi="Arial" w:cs="Arial"/>
          <w:sz w:val="28"/>
          <w:szCs w:val="28"/>
        </w:rPr>
        <w:lastRenderedPageBreak/>
        <w:t>ellos la Declaración Universal de los Derechos Humanos; el Pacto Internacional de Derechos Civiles y Políticos; el Pacto Internacional de Derechos Económicos, Sociales y Culturales; el Protocolo Adicional sobre Derechos Humanos en Materia de Derechos Económicos, Sociales y Culturales, la Convención Americana sobre Derechos Humanos y la Convención Interamericana para la Eliminación de Todas las Formas de Discriminación contra las Personas con Discapacidad.</w:t>
      </w:r>
    </w:p>
    <w:p w:rsidR="00424932" w:rsidRPr="007722F6" w:rsidRDefault="00424932" w:rsidP="00424932">
      <w:pPr>
        <w:pStyle w:val="Prrafodelista"/>
        <w:autoSpaceDE w:val="0"/>
        <w:autoSpaceDN w:val="0"/>
        <w:adjustRightInd w:val="0"/>
        <w:spacing w:line="360" w:lineRule="auto"/>
        <w:ind w:left="0"/>
        <w:jc w:val="both"/>
        <w:rPr>
          <w:rFonts w:ascii="Arial" w:hAnsi="Arial" w:cs="Arial"/>
          <w:sz w:val="28"/>
          <w:szCs w:val="28"/>
        </w:rPr>
      </w:pPr>
    </w:p>
    <w:p w:rsidR="00424932" w:rsidRPr="007722F6" w:rsidRDefault="00424932" w:rsidP="00424932">
      <w:pPr>
        <w:spacing w:line="360" w:lineRule="auto"/>
        <w:jc w:val="both"/>
        <w:rPr>
          <w:rFonts w:ascii="Arial" w:hAnsi="Arial" w:cs="Arial"/>
          <w:sz w:val="28"/>
          <w:szCs w:val="28"/>
        </w:rPr>
      </w:pPr>
      <w:r w:rsidRPr="007722F6">
        <w:rPr>
          <w:rFonts w:ascii="Arial" w:hAnsi="Arial" w:cs="Arial"/>
          <w:sz w:val="28"/>
          <w:szCs w:val="28"/>
        </w:rPr>
        <w:t>A lo anterior se suma la resolución de la Suprema Corte de Justicia de la Nación</w:t>
      </w:r>
      <w:r w:rsidRPr="007722F6">
        <w:rPr>
          <w:rStyle w:val="Refdenotaalpie"/>
          <w:rFonts w:ascii="Arial" w:hAnsi="Arial" w:cs="Arial"/>
          <w:sz w:val="28"/>
          <w:szCs w:val="28"/>
        </w:rPr>
        <w:footnoteReference w:id="6"/>
      </w:r>
      <w:r w:rsidRPr="007722F6">
        <w:rPr>
          <w:rFonts w:ascii="Arial" w:hAnsi="Arial" w:cs="Arial"/>
          <w:sz w:val="28"/>
          <w:szCs w:val="28"/>
        </w:rPr>
        <w:t xml:space="preserve"> que establece que todas las personas que imparten justicia, están obligadas a no aplicar aquellas normas que contravengan los tratados.</w:t>
      </w:r>
    </w:p>
    <w:p w:rsidR="00424932" w:rsidRPr="007722F6" w:rsidRDefault="00424932" w:rsidP="00424932">
      <w:pPr>
        <w:pStyle w:val="Prrafodelista"/>
        <w:autoSpaceDE w:val="0"/>
        <w:autoSpaceDN w:val="0"/>
        <w:adjustRightInd w:val="0"/>
        <w:spacing w:line="360" w:lineRule="auto"/>
        <w:ind w:left="0"/>
        <w:jc w:val="both"/>
        <w:rPr>
          <w:rFonts w:ascii="Arial" w:hAnsi="Arial" w:cs="Arial"/>
          <w:sz w:val="28"/>
          <w:szCs w:val="28"/>
        </w:rPr>
      </w:pPr>
    </w:p>
    <w:p w:rsidR="00424932" w:rsidRPr="007722F6" w:rsidRDefault="00424932" w:rsidP="00424932">
      <w:pPr>
        <w:pStyle w:val="Prrafodelista"/>
        <w:autoSpaceDE w:val="0"/>
        <w:autoSpaceDN w:val="0"/>
        <w:adjustRightInd w:val="0"/>
        <w:spacing w:line="360" w:lineRule="auto"/>
        <w:ind w:left="0"/>
        <w:jc w:val="both"/>
        <w:rPr>
          <w:rFonts w:ascii="Arial" w:hAnsi="Arial" w:cs="Arial"/>
          <w:sz w:val="28"/>
          <w:szCs w:val="28"/>
        </w:rPr>
      </w:pPr>
      <w:r w:rsidRPr="007722F6">
        <w:rPr>
          <w:rFonts w:ascii="Arial" w:hAnsi="Arial" w:cs="Arial"/>
          <w:sz w:val="28"/>
          <w:szCs w:val="28"/>
        </w:rPr>
        <w:t xml:space="preserve">De igual forma, con la finalidad de hacer visible el tema de la discapacidad en nuestra sociedad, se promulgó la Ley General para la Inclusión de las Personas con Discapacidad, publicada en el Diario Oficial de la Federación el treinta de mayo de dos mil once, </w:t>
      </w:r>
      <w:r w:rsidR="003A7C13" w:rsidRPr="007722F6">
        <w:rPr>
          <w:rFonts w:ascii="Arial" w:hAnsi="Arial" w:cs="Arial"/>
          <w:sz w:val="28"/>
          <w:szCs w:val="28"/>
        </w:rPr>
        <w:t>que,</w:t>
      </w:r>
      <w:r w:rsidRPr="007722F6">
        <w:rPr>
          <w:rFonts w:ascii="Arial" w:hAnsi="Arial" w:cs="Arial"/>
          <w:sz w:val="28"/>
          <w:szCs w:val="28"/>
        </w:rPr>
        <w:t xml:space="preserve"> en su artículo primero, establece:</w:t>
      </w:r>
    </w:p>
    <w:p w:rsidR="00424932" w:rsidRPr="007722F6" w:rsidRDefault="00424932" w:rsidP="00424932">
      <w:pPr>
        <w:pStyle w:val="Prrafodelista"/>
        <w:autoSpaceDE w:val="0"/>
        <w:autoSpaceDN w:val="0"/>
        <w:adjustRightInd w:val="0"/>
        <w:spacing w:line="360" w:lineRule="auto"/>
        <w:ind w:left="0"/>
        <w:jc w:val="both"/>
        <w:rPr>
          <w:rFonts w:ascii="Arial" w:hAnsi="Arial" w:cs="Arial"/>
          <w:sz w:val="28"/>
          <w:szCs w:val="28"/>
        </w:rPr>
      </w:pPr>
    </w:p>
    <w:p w:rsidR="00424932" w:rsidRPr="007722F6" w:rsidRDefault="00424932" w:rsidP="00424932">
      <w:pPr>
        <w:shd w:val="clear" w:color="auto" w:fill="FFFFFF"/>
        <w:ind w:left="567" w:right="618"/>
        <w:jc w:val="both"/>
        <w:rPr>
          <w:rFonts w:ascii="Arial" w:hAnsi="Arial" w:cs="Arial"/>
          <w:i/>
          <w:color w:val="000000"/>
          <w:sz w:val="24"/>
          <w:szCs w:val="24"/>
        </w:rPr>
      </w:pPr>
      <w:r w:rsidRPr="007722F6">
        <w:rPr>
          <w:rFonts w:ascii="Arial" w:hAnsi="Arial" w:cs="Arial"/>
          <w:b/>
          <w:bCs/>
          <w:i/>
          <w:color w:val="000000"/>
          <w:sz w:val="24"/>
          <w:szCs w:val="24"/>
        </w:rPr>
        <w:t>Artículo 1.</w:t>
      </w:r>
      <w:r w:rsidRPr="007722F6">
        <w:rPr>
          <w:rFonts w:ascii="Arial" w:hAnsi="Arial" w:cs="Arial"/>
          <w:i/>
          <w:color w:val="000000"/>
          <w:sz w:val="24"/>
          <w:szCs w:val="24"/>
        </w:rPr>
        <w:t> Las disposiciones de la presente Ley son de orden público, de interés social y de observancia general en los Estados Unidos Mexicanos.</w:t>
      </w:r>
    </w:p>
    <w:p w:rsidR="00424932" w:rsidRPr="007722F6" w:rsidRDefault="00424932" w:rsidP="00424932">
      <w:pPr>
        <w:shd w:val="clear" w:color="auto" w:fill="FFFFFF"/>
        <w:ind w:left="567" w:right="618"/>
        <w:jc w:val="both"/>
        <w:rPr>
          <w:rFonts w:ascii="Verdana" w:hAnsi="Verdana"/>
          <w:i/>
          <w:color w:val="2F2F2F"/>
          <w:sz w:val="24"/>
          <w:szCs w:val="24"/>
        </w:rPr>
      </w:pPr>
    </w:p>
    <w:p w:rsidR="00424932" w:rsidRPr="007722F6" w:rsidRDefault="00424932" w:rsidP="00424932">
      <w:pPr>
        <w:shd w:val="clear" w:color="auto" w:fill="FFFFFF"/>
        <w:ind w:left="567" w:right="618"/>
        <w:jc w:val="both"/>
        <w:rPr>
          <w:rFonts w:ascii="Arial" w:hAnsi="Arial" w:cs="Arial"/>
          <w:i/>
          <w:color w:val="000000"/>
          <w:sz w:val="24"/>
          <w:szCs w:val="24"/>
        </w:rPr>
      </w:pPr>
      <w:r w:rsidRPr="007722F6">
        <w:rPr>
          <w:rFonts w:ascii="Arial" w:hAnsi="Arial" w:cs="Arial"/>
          <w:i/>
          <w:color w:val="000000"/>
          <w:sz w:val="24"/>
          <w:szCs w:val="24"/>
        </w:rPr>
        <w:t>Su objeto es reglamentar en lo conducente, el Artículo 1o. de la Constitución Política de los Estados Unidos Mexicanos estableciendo las condiciones en las que el Estado deberá promover, proteger y asegurar el pleno ejercicio de los derechos humanos y libertades fundamentales de las personas con discapacidad, asegurando su plena inclusión a la sociedad en un marco de respeto, igualdad y equiparación de oportunidades.</w:t>
      </w:r>
    </w:p>
    <w:p w:rsidR="00424932" w:rsidRPr="007722F6" w:rsidRDefault="00424932" w:rsidP="00424932">
      <w:pPr>
        <w:shd w:val="clear" w:color="auto" w:fill="FFFFFF"/>
        <w:ind w:left="567" w:right="618"/>
        <w:jc w:val="both"/>
        <w:rPr>
          <w:rFonts w:ascii="Verdana" w:hAnsi="Verdana"/>
          <w:i/>
          <w:color w:val="2F2F2F"/>
          <w:sz w:val="24"/>
          <w:szCs w:val="24"/>
        </w:rPr>
      </w:pPr>
    </w:p>
    <w:p w:rsidR="00424932" w:rsidRPr="007722F6" w:rsidRDefault="00424932" w:rsidP="00424932">
      <w:pPr>
        <w:shd w:val="clear" w:color="auto" w:fill="FFFFFF"/>
        <w:ind w:left="567" w:right="618"/>
        <w:jc w:val="both"/>
        <w:rPr>
          <w:rFonts w:ascii="Verdana" w:hAnsi="Verdana"/>
          <w:i/>
          <w:color w:val="2F2F2F"/>
          <w:sz w:val="24"/>
          <w:szCs w:val="24"/>
        </w:rPr>
      </w:pPr>
      <w:r w:rsidRPr="007722F6">
        <w:rPr>
          <w:rFonts w:ascii="Arial" w:hAnsi="Arial" w:cs="Arial"/>
          <w:i/>
          <w:color w:val="000000"/>
          <w:sz w:val="24"/>
          <w:szCs w:val="24"/>
        </w:rPr>
        <w:t xml:space="preserve">De manera enunciativa y no limitativa, esta Ley reconoce a las personas con discapacidad sus derechos humanos y </w:t>
      </w:r>
      <w:r w:rsidRPr="007722F6">
        <w:rPr>
          <w:rFonts w:ascii="Arial" w:hAnsi="Arial" w:cs="Arial"/>
          <w:i/>
          <w:color w:val="000000"/>
          <w:sz w:val="24"/>
          <w:szCs w:val="24"/>
        </w:rPr>
        <w:lastRenderedPageBreak/>
        <w:t>mandata el establecimiento de las políticas públicas necesarias para su ejercicio.</w:t>
      </w:r>
    </w:p>
    <w:p w:rsidR="00424932" w:rsidRPr="007722F6" w:rsidRDefault="00424932" w:rsidP="00235732">
      <w:pPr>
        <w:pStyle w:val="Ttulo"/>
        <w:spacing w:before="0" w:after="0" w:line="360" w:lineRule="auto"/>
        <w:jc w:val="both"/>
        <w:rPr>
          <w:rFonts w:cs="Arial"/>
          <w:b w:val="0"/>
          <w:sz w:val="28"/>
          <w:szCs w:val="28"/>
        </w:rPr>
      </w:pPr>
    </w:p>
    <w:p w:rsidR="003A7C13" w:rsidRPr="007722F6" w:rsidRDefault="00962EAE" w:rsidP="00235732">
      <w:pPr>
        <w:pStyle w:val="Ttulo"/>
        <w:spacing w:before="0" w:after="0" w:line="360" w:lineRule="auto"/>
        <w:jc w:val="both"/>
        <w:rPr>
          <w:rFonts w:cs="Arial"/>
          <w:b w:val="0"/>
          <w:sz w:val="28"/>
          <w:szCs w:val="28"/>
        </w:rPr>
      </w:pPr>
      <w:r w:rsidRPr="007722F6">
        <w:rPr>
          <w:rFonts w:cs="Arial"/>
          <w:b w:val="0"/>
          <w:sz w:val="28"/>
          <w:szCs w:val="28"/>
        </w:rPr>
        <w:t>De forma particular, este órgano jurisdiccional para resolver el presente asunto, atenderá los aspectos necesarios de los derechos de las personas con discapacidad en un proceso jurídico y los principios aplicables del Protocolo, de conformidad a lo siguiente:</w:t>
      </w:r>
    </w:p>
    <w:p w:rsidR="00962EAE" w:rsidRPr="00D7170B" w:rsidRDefault="00962EAE" w:rsidP="00235732">
      <w:pPr>
        <w:pStyle w:val="Ttulo"/>
        <w:spacing w:before="0" w:after="0" w:line="360" w:lineRule="auto"/>
        <w:jc w:val="both"/>
        <w:rPr>
          <w:rFonts w:cs="Arial"/>
          <w:b w:val="0"/>
          <w:sz w:val="24"/>
          <w:szCs w:val="28"/>
        </w:rPr>
      </w:pPr>
    </w:p>
    <w:p w:rsidR="0004291E" w:rsidRPr="007722F6" w:rsidRDefault="0004291E" w:rsidP="00235732">
      <w:pPr>
        <w:pStyle w:val="Ttulo"/>
        <w:spacing w:before="0" w:after="0" w:line="360" w:lineRule="auto"/>
        <w:jc w:val="both"/>
        <w:rPr>
          <w:rFonts w:cs="Arial"/>
          <w:sz w:val="28"/>
          <w:szCs w:val="28"/>
        </w:rPr>
      </w:pPr>
      <w:r w:rsidRPr="007722F6">
        <w:rPr>
          <w:rFonts w:cs="Arial"/>
          <w:sz w:val="28"/>
          <w:szCs w:val="28"/>
        </w:rPr>
        <w:t>Derechos</w:t>
      </w:r>
    </w:p>
    <w:p w:rsidR="00E45097" w:rsidRPr="00D7170B" w:rsidRDefault="00E45097" w:rsidP="00235732">
      <w:pPr>
        <w:pStyle w:val="Ttulo"/>
        <w:spacing w:before="0" w:after="0" w:line="360" w:lineRule="auto"/>
        <w:jc w:val="both"/>
        <w:rPr>
          <w:rFonts w:cs="Arial"/>
          <w:sz w:val="24"/>
          <w:szCs w:val="28"/>
        </w:rPr>
      </w:pPr>
    </w:p>
    <w:p w:rsidR="00962EAE" w:rsidRPr="007722F6" w:rsidRDefault="0004291E" w:rsidP="00235732">
      <w:pPr>
        <w:pStyle w:val="Ttulo"/>
        <w:spacing w:before="0" w:after="0" w:line="360" w:lineRule="auto"/>
        <w:jc w:val="both"/>
        <w:rPr>
          <w:rFonts w:cs="Arial"/>
          <w:sz w:val="28"/>
          <w:szCs w:val="28"/>
        </w:rPr>
      </w:pPr>
      <w:r w:rsidRPr="007722F6">
        <w:rPr>
          <w:rFonts w:cs="Arial"/>
          <w:sz w:val="28"/>
          <w:szCs w:val="28"/>
        </w:rPr>
        <w:t>Derecho a la ig</w:t>
      </w:r>
      <w:r w:rsidR="00E45097" w:rsidRPr="007722F6">
        <w:rPr>
          <w:rFonts w:cs="Arial"/>
          <w:sz w:val="28"/>
          <w:szCs w:val="28"/>
        </w:rPr>
        <w:t>ualdad y a la no discriminación</w:t>
      </w:r>
    </w:p>
    <w:p w:rsidR="00E45097" w:rsidRPr="00D7170B" w:rsidRDefault="00E45097" w:rsidP="00235732">
      <w:pPr>
        <w:pStyle w:val="Ttulo"/>
        <w:spacing w:before="0" w:after="0" w:line="360" w:lineRule="auto"/>
        <w:jc w:val="both"/>
        <w:rPr>
          <w:rFonts w:cs="Arial"/>
          <w:sz w:val="24"/>
          <w:szCs w:val="28"/>
        </w:rPr>
      </w:pPr>
    </w:p>
    <w:p w:rsidR="00247D06" w:rsidRPr="007722F6" w:rsidRDefault="00247D06" w:rsidP="00E45097">
      <w:pPr>
        <w:ind w:left="567" w:right="618"/>
        <w:jc w:val="both"/>
        <w:rPr>
          <w:rFonts w:ascii="Arial" w:hAnsi="Arial" w:cs="Arial"/>
          <w:b/>
          <w:sz w:val="24"/>
          <w:szCs w:val="24"/>
        </w:rPr>
      </w:pPr>
      <w:r w:rsidRPr="007722F6">
        <w:rPr>
          <w:rFonts w:ascii="Arial" w:hAnsi="Arial" w:cs="Arial"/>
          <w:sz w:val="24"/>
          <w:szCs w:val="24"/>
        </w:rPr>
        <w:t>Bajo la óptica del modelo social de derechos humanos, el respeto de su derecho a la igualdad y no discriminación</w:t>
      </w:r>
      <w:r w:rsidRPr="007722F6">
        <w:rPr>
          <w:rFonts w:ascii="Arial" w:hAnsi="Arial" w:cs="Arial"/>
          <w:b/>
          <w:sz w:val="24"/>
          <w:szCs w:val="24"/>
        </w:rPr>
        <w:t xml:space="preserve"> implica la instrumentación de “acciones y no meramente abstenciones</w:t>
      </w:r>
      <w:r w:rsidRPr="007722F6">
        <w:rPr>
          <w:rFonts w:ascii="Arial" w:hAnsi="Arial" w:cs="Arial"/>
          <w:sz w:val="24"/>
          <w:szCs w:val="24"/>
        </w:rPr>
        <w:t>”, se adopten</w:t>
      </w:r>
      <w:r w:rsidRPr="007722F6">
        <w:rPr>
          <w:rFonts w:ascii="Arial" w:hAnsi="Arial" w:cs="Arial"/>
          <w:b/>
          <w:sz w:val="24"/>
          <w:szCs w:val="24"/>
        </w:rPr>
        <w:t xml:space="preserve"> medidas q</w:t>
      </w:r>
      <w:r w:rsidR="00FB084F" w:rsidRPr="007722F6">
        <w:rPr>
          <w:rFonts w:ascii="Arial" w:hAnsi="Arial" w:cs="Arial"/>
          <w:b/>
          <w:sz w:val="24"/>
          <w:szCs w:val="24"/>
        </w:rPr>
        <w:t>ue</w:t>
      </w:r>
      <w:r w:rsidRPr="007722F6">
        <w:rPr>
          <w:rFonts w:ascii="Arial" w:hAnsi="Arial" w:cs="Arial"/>
          <w:b/>
          <w:sz w:val="24"/>
          <w:szCs w:val="24"/>
        </w:rPr>
        <w:t xml:space="preserve"> compensen la desigualdad enfrentada por personas con discapacidad en el goce y ejercicio de sus derechos a consecuencia de las diferencias, </w:t>
      </w:r>
      <w:r w:rsidRPr="007722F6">
        <w:rPr>
          <w:rFonts w:ascii="Arial" w:hAnsi="Arial" w:cs="Arial"/>
          <w:sz w:val="24"/>
          <w:szCs w:val="24"/>
        </w:rPr>
        <w:t xml:space="preserve">para lograr que la igualdad formal se traduzca en igualdad material las personas con discapacidad requieren a su favor, que se implemente </w:t>
      </w:r>
      <w:r w:rsidRPr="007722F6">
        <w:rPr>
          <w:rFonts w:ascii="Arial" w:hAnsi="Arial" w:cs="Arial"/>
          <w:b/>
          <w:sz w:val="24"/>
          <w:szCs w:val="24"/>
        </w:rPr>
        <w:t>una igualdad estructural, medidas q</w:t>
      </w:r>
      <w:r w:rsidR="00FB084F" w:rsidRPr="007722F6">
        <w:rPr>
          <w:rFonts w:ascii="Arial" w:hAnsi="Arial" w:cs="Arial"/>
          <w:b/>
          <w:sz w:val="24"/>
          <w:szCs w:val="24"/>
        </w:rPr>
        <w:t>ue</w:t>
      </w:r>
      <w:r w:rsidRPr="007722F6">
        <w:rPr>
          <w:rFonts w:ascii="Arial" w:hAnsi="Arial" w:cs="Arial"/>
          <w:b/>
          <w:sz w:val="24"/>
          <w:szCs w:val="24"/>
        </w:rPr>
        <w:t xml:space="preserve"> transformen el entorno para q</w:t>
      </w:r>
      <w:r w:rsidR="00FB084F" w:rsidRPr="007722F6">
        <w:rPr>
          <w:rFonts w:ascii="Arial" w:hAnsi="Arial" w:cs="Arial"/>
          <w:b/>
          <w:sz w:val="24"/>
          <w:szCs w:val="24"/>
        </w:rPr>
        <w:t>ue</w:t>
      </w:r>
      <w:r w:rsidRPr="007722F6">
        <w:rPr>
          <w:rFonts w:ascii="Arial" w:hAnsi="Arial" w:cs="Arial"/>
          <w:b/>
          <w:sz w:val="24"/>
          <w:szCs w:val="24"/>
        </w:rPr>
        <w:t xml:space="preserve"> puedan ejercer sus derechos y modifiquen la situación de desventaja social en la q</w:t>
      </w:r>
      <w:r w:rsidR="00FB084F" w:rsidRPr="007722F6">
        <w:rPr>
          <w:rFonts w:ascii="Arial" w:hAnsi="Arial" w:cs="Arial"/>
          <w:b/>
          <w:sz w:val="24"/>
          <w:szCs w:val="24"/>
        </w:rPr>
        <w:t>ue</w:t>
      </w:r>
      <w:r w:rsidRPr="007722F6">
        <w:rPr>
          <w:rFonts w:ascii="Arial" w:hAnsi="Arial" w:cs="Arial"/>
          <w:b/>
          <w:sz w:val="24"/>
          <w:szCs w:val="24"/>
        </w:rPr>
        <w:t xml:space="preserve"> se encuentran. </w:t>
      </w:r>
      <w:r w:rsidRPr="007722F6">
        <w:rPr>
          <w:rFonts w:ascii="Arial" w:hAnsi="Arial" w:cs="Arial"/>
          <w:sz w:val="24"/>
          <w:szCs w:val="24"/>
        </w:rPr>
        <w:t xml:space="preserve">En esa tesitura otro elemento a tomar en cuenta es el de la </w:t>
      </w:r>
      <w:r w:rsidRPr="007722F6">
        <w:rPr>
          <w:rFonts w:ascii="Arial" w:hAnsi="Arial" w:cs="Arial"/>
          <w:b/>
          <w:sz w:val="24"/>
          <w:szCs w:val="24"/>
        </w:rPr>
        <w:t>igualdad en oportunidades que consiste en la ausencia de discriminación, así como la adopción de me</w:t>
      </w:r>
      <w:r w:rsidRPr="007722F6">
        <w:rPr>
          <w:rFonts w:ascii="Arial" w:hAnsi="Arial" w:cs="Arial"/>
          <w:sz w:val="24"/>
          <w:szCs w:val="24"/>
        </w:rPr>
        <w:t>didas contra la discriminación</w:t>
      </w:r>
      <w:r w:rsidRPr="007722F6">
        <w:rPr>
          <w:rFonts w:ascii="Arial" w:hAnsi="Arial" w:cs="Arial"/>
          <w:b/>
          <w:sz w:val="24"/>
          <w:szCs w:val="24"/>
        </w:rPr>
        <w:t xml:space="preserve"> como ajustes razonables orientados a compensar o evitar las desventajas de una persona para participar plenamente en cualquier ámbito de la vida.</w:t>
      </w:r>
    </w:p>
    <w:p w:rsidR="00247D06" w:rsidRPr="00D7170B" w:rsidRDefault="00247D06" w:rsidP="00E45097">
      <w:pPr>
        <w:ind w:left="567" w:right="618"/>
        <w:jc w:val="both"/>
        <w:rPr>
          <w:rFonts w:ascii="Arial" w:hAnsi="Arial" w:cs="Arial"/>
          <w:b/>
          <w:sz w:val="22"/>
          <w:szCs w:val="24"/>
        </w:rPr>
      </w:pPr>
    </w:p>
    <w:p w:rsidR="00247D06" w:rsidRPr="007722F6" w:rsidRDefault="00247D06" w:rsidP="00E45097">
      <w:pPr>
        <w:ind w:left="567" w:right="618"/>
        <w:jc w:val="both"/>
        <w:rPr>
          <w:rFonts w:ascii="Arial" w:hAnsi="Arial" w:cs="Arial"/>
          <w:b/>
          <w:sz w:val="24"/>
          <w:szCs w:val="24"/>
        </w:rPr>
      </w:pPr>
      <w:r w:rsidRPr="007722F6">
        <w:rPr>
          <w:rFonts w:ascii="Arial" w:hAnsi="Arial" w:cs="Arial"/>
          <w:b/>
          <w:sz w:val="24"/>
          <w:szCs w:val="24"/>
        </w:rPr>
        <w:t>DERECHO A IGUAL RECONOCIMIENTO COMO PERSONA ANTE LA LEY.</w:t>
      </w:r>
    </w:p>
    <w:p w:rsidR="00435C42" w:rsidRPr="00D7170B" w:rsidRDefault="00435C42" w:rsidP="00E45097">
      <w:pPr>
        <w:ind w:left="567" w:right="618"/>
        <w:jc w:val="both"/>
        <w:rPr>
          <w:rFonts w:ascii="Arial" w:hAnsi="Arial" w:cs="Arial"/>
          <w:b/>
          <w:sz w:val="22"/>
          <w:szCs w:val="24"/>
        </w:rPr>
      </w:pPr>
    </w:p>
    <w:p w:rsidR="001B3094" w:rsidRPr="007722F6" w:rsidRDefault="001B3094" w:rsidP="00E45097">
      <w:pPr>
        <w:ind w:left="567" w:right="618"/>
        <w:jc w:val="both"/>
        <w:rPr>
          <w:rFonts w:ascii="Arial" w:hAnsi="Arial" w:cs="Arial"/>
          <w:sz w:val="24"/>
          <w:szCs w:val="24"/>
        </w:rPr>
      </w:pPr>
      <w:r w:rsidRPr="007722F6">
        <w:rPr>
          <w:rFonts w:ascii="Arial" w:hAnsi="Arial" w:cs="Arial"/>
          <w:b/>
          <w:sz w:val="24"/>
          <w:szCs w:val="24"/>
        </w:rPr>
        <w:t>Presenta uno de los presupuestos del modelo social y de derechos humanos, incorporado a la CDPD través del principio de respeto a la dignidad inherente</w:t>
      </w:r>
      <w:r w:rsidRPr="007722F6">
        <w:rPr>
          <w:rFonts w:ascii="Arial" w:hAnsi="Arial" w:cs="Arial"/>
          <w:sz w:val="24"/>
          <w:szCs w:val="24"/>
        </w:rPr>
        <w:t xml:space="preserve">, autonomía individual y la libertad de tomar las propias decisiones, que engloba uno de los mayores cambios en la forma de percibir la discapacidad, la CDPD ha venido a sentar las bases de un </w:t>
      </w:r>
      <w:r w:rsidRPr="007722F6">
        <w:rPr>
          <w:rFonts w:ascii="Arial" w:hAnsi="Arial" w:cs="Arial"/>
          <w:b/>
          <w:sz w:val="24"/>
          <w:szCs w:val="24"/>
        </w:rPr>
        <w:t xml:space="preserve">cambio de paradigma respecto a la capacidad jurídica de las personas con discapacidad, pasando de un modelo de sustitución, a uno de asistencia en la toma de decisiones, acciones apropiadas para el respeto de la autonomía de </w:t>
      </w:r>
      <w:r w:rsidRPr="007722F6">
        <w:rPr>
          <w:rFonts w:ascii="Arial" w:hAnsi="Arial" w:cs="Arial"/>
          <w:b/>
          <w:sz w:val="24"/>
          <w:szCs w:val="24"/>
        </w:rPr>
        <w:lastRenderedPageBreak/>
        <w:t>las personas con discapacidad y de su capacidad jurídica</w:t>
      </w:r>
      <w:r w:rsidRPr="007722F6">
        <w:rPr>
          <w:rFonts w:ascii="Arial" w:hAnsi="Arial" w:cs="Arial"/>
          <w:sz w:val="24"/>
          <w:szCs w:val="24"/>
        </w:rPr>
        <w:t xml:space="preserve"> (evitando que sea vulnerada, restringida o desconocida).</w:t>
      </w:r>
    </w:p>
    <w:p w:rsidR="00FA1291" w:rsidRPr="00D7170B" w:rsidRDefault="00FA1291" w:rsidP="00E45097">
      <w:pPr>
        <w:ind w:left="567" w:right="618"/>
        <w:jc w:val="both"/>
        <w:rPr>
          <w:rFonts w:ascii="Arial" w:hAnsi="Arial" w:cs="Arial"/>
          <w:sz w:val="22"/>
          <w:szCs w:val="24"/>
        </w:rPr>
      </w:pPr>
    </w:p>
    <w:p w:rsidR="001B3094" w:rsidRPr="007722F6" w:rsidRDefault="001B3094" w:rsidP="00E45097">
      <w:pPr>
        <w:ind w:left="567" w:right="618"/>
        <w:jc w:val="both"/>
        <w:rPr>
          <w:rFonts w:ascii="Arial" w:hAnsi="Arial" w:cs="Arial"/>
          <w:color w:val="000000"/>
          <w:sz w:val="24"/>
          <w:szCs w:val="24"/>
        </w:rPr>
      </w:pPr>
      <w:r w:rsidRPr="007722F6">
        <w:rPr>
          <w:rFonts w:ascii="Arial" w:hAnsi="Arial" w:cs="Arial"/>
          <w:color w:val="000000"/>
          <w:sz w:val="24"/>
          <w:szCs w:val="24"/>
        </w:rPr>
        <w:t>Vale la pena señalar que aun en los casos en que las personas con discapacidad requieran de un alto grado de asistencia, ello no significa que se les deba desconocer ni su personalidad jurídica, ni su capacidad para tomar sus propias decisiones, pues en todo caso el sistema de apoyo que se les brinde debe ser respetuoso de sus intereses y de su autonomía.</w:t>
      </w:r>
    </w:p>
    <w:p w:rsidR="001B3094" w:rsidRPr="00D7170B" w:rsidRDefault="001B3094" w:rsidP="00E45097">
      <w:pPr>
        <w:ind w:left="567" w:right="618"/>
        <w:jc w:val="both"/>
        <w:rPr>
          <w:rFonts w:ascii="Arial" w:hAnsi="Arial" w:cs="Arial"/>
          <w:b/>
          <w:color w:val="000000"/>
          <w:sz w:val="22"/>
          <w:szCs w:val="24"/>
        </w:rPr>
      </w:pPr>
    </w:p>
    <w:p w:rsidR="001B3094" w:rsidRPr="007722F6" w:rsidRDefault="001B3094" w:rsidP="00E45097">
      <w:pPr>
        <w:ind w:left="567" w:right="618"/>
        <w:jc w:val="both"/>
        <w:rPr>
          <w:rFonts w:ascii="Arial" w:hAnsi="Arial" w:cs="Arial"/>
          <w:b/>
          <w:sz w:val="24"/>
          <w:szCs w:val="24"/>
        </w:rPr>
      </w:pPr>
      <w:r w:rsidRPr="007722F6">
        <w:rPr>
          <w:rFonts w:ascii="Arial" w:hAnsi="Arial" w:cs="Arial"/>
          <w:b/>
          <w:sz w:val="24"/>
          <w:szCs w:val="24"/>
        </w:rPr>
        <w:t>DERECHO A LA ACCESIBILIDAD</w:t>
      </w:r>
    </w:p>
    <w:p w:rsidR="00435C42" w:rsidRPr="00D7170B" w:rsidRDefault="00435C42" w:rsidP="00E45097">
      <w:pPr>
        <w:ind w:left="567" w:right="618"/>
        <w:jc w:val="both"/>
        <w:rPr>
          <w:rFonts w:ascii="Arial" w:hAnsi="Arial" w:cs="Arial"/>
          <w:b/>
          <w:sz w:val="22"/>
          <w:szCs w:val="24"/>
        </w:rPr>
      </w:pPr>
    </w:p>
    <w:p w:rsidR="001B3094" w:rsidRPr="007722F6" w:rsidRDefault="001B3094" w:rsidP="00E45097">
      <w:pPr>
        <w:autoSpaceDE w:val="0"/>
        <w:autoSpaceDN w:val="0"/>
        <w:adjustRightInd w:val="0"/>
        <w:ind w:left="567" w:right="618"/>
        <w:jc w:val="both"/>
        <w:rPr>
          <w:rFonts w:ascii="Arial" w:hAnsi="Arial" w:cs="Arial"/>
          <w:color w:val="000000"/>
          <w:sz w:val="24"/>
          <w:szCs w:val="24"/>
        </w:rPr>
      </w:pPr>
      <w:r w:rsidRPr="007722F6">
        <w:rPr>
          <w:rFonts w:ascii="Arial" w:hAnsi="Arial" w:cs="Arial"/>
          <w:color w:val="000000"/>
          <w:sz w:val="24"/>
          <w:szCs w:val="24"/>
        </w:rPr>
        <w:t xml:space="preserve">Considerado como uno de </w:t>
      </w:r>
      <w:r w:rsidRPr="007722F6">
        <w:rPr>
          <w:rFonts w:ascii="Arial" w:hAnsi="Arial" w:cs="Arial"/>
          <w:b/>
          <w:color w:val="000000"/>
          <w:sz w:val="24"/>
          <w:szCs w:val="24"/>
        </w:rPr>
        <w:t>los Principios rectores de la CDPD en su artículo 3, a la vez que es contemplada como un derecho en su artículo 9</w:t>
      </w:r>
      <w:r w:rsidR="00FA1291" w:rsidRPr="007722F6">
        <w:rPr>
          <w:rFonts w:ascii="Arial" w:hAnsi="Arial" w:cs="Arial"/>
          <w:color w:val="000000"/>
          <w:sz w:val="24"/>
          <w:szCs w:val="24"/>
        </w:rPr>
        <w:t>.</w:t>
      </w:r>
    </w:p>
    <w:p w:rsidR="00FA1291" w:rsidRPr="00D7170B" w:rsidRDefault="00FA1291" w:rsidP="00E45097">
      <w:pPr>
        <w:autoSpaceDE w:val="0"/>
        <w:autoSpaceDN w:val="0"/>
        <w:adjustRightInd w:val="0"/>
        <w:ind w:left="567" w:right="618"/>
        <w:jc w:val="both"/>
        <w:rPr>
          <w:rFonts w:ascii="Arial" w:hAnsi="Arial" w:cs="Arial"/>
          <w:color w:val="000000"/>
          <w:sz w:val="22"/>
          <w:szCs w:val="24"/>
        </w:rPr>
      </w:pPr>
    </w:p>
    <w:p w:rsidR="001B3094" w:rsidRPr="007722F6" w:rsidRDefault="001B3094" w:rsidP="00E45097">
      <w:pPr>
        <w:ind w:left="567" w:right="618"/>
        <w:jc w:val="both"/>
        <w:rPr>
          <w:rFonts w:ascii="Arial" w:hAnsi="Arial" w:cs="Arial"/>
          <w:color w:val="000000"/>
          <w:sz w:val="24"/>
          <w:szCs w:val="24"/>
        </w:rPr>
      </w:pPr>
      <w:r w:rsidRPr="007722F6">
        <w:rPr>
          <w:rFonts w:ascii="Arial" w:hAnsi="Arial" w:cs="Arial"/>
          <w:color w:val="000000"/>
          <w:sz w:val="24"/>
          <w:szCs w:val="24"/>
        </w:rPr>
        <w:t xml:space="preserve">Lo anterior resulta de suma importancia ya que a este </w:t>
      </w:r>
      <w:r w:rsidRPr="007722F6">
        <w:rPr>
          <w:rFonts w:ascii="Arial" w:hAnsi="Arial" w:cs="Arial"/>
          <w:b/>
          <w:sz w:val="24"/>
          <w:szCs w:val="24"/>
        </w:rPr>
        <w:t>principio-derecho</w:t>
      </w:r>
      <w:r w:rsidRPr="007722F6">
        <w:rPr>
          <w:rFonts w:ascii="Arial" w:hAnsi="Arial" w:cs="Arial"/>
          <w:sz w:val="24"/>
          <w:szCs w:val="24"/>
        </w:rPr>
        <w:t xml:space="preserve"> </w:t>
      </w:r>
      <w:r w:rsidRPr="007722F6">
        <w:rPr>
          <w:rFonts w:ascii="Arial" w:hAnsi="Arial" w:cs="Arial"/>
          <w:color w:val="000000"/>
          <w:sz w:val="24"/>
          <w:szCs w:val="24"/>
        </w:rPr>
        <w:t xml:space="preserve">se le pueden atribuir </w:t>
      </w:r>
      <w:r w:rsidRPr="007722F6">
        <w:rPr>
          <w:rFonts w:ascii="Arial" w:hAnsi="Arial" w:cs="Arial"/>
          <w:b/>
          <w:color w:val="000000"/>
          <w:sz w:val="24"/>
          <w:szCs w:val="24"/>
        </w:rPr>
        <w:t>tres proyecciones distintas:</w:t>
      </w:r>
    </w:p>
    <w:p w:rsidR="00FA1291" w:rsidRPr="00D7170B" w:rsidRDefault="00FA1291" w:rsidP="00E45097">
      <w:pPr>
        <w:ind w:left="567" w:right="618"/>
        <w:jc w:val="both"/>
        <w:rPr>
          <w:rFonts w:ascii="Arial" w:hAnsi="Arial" w:cs="Arial"/>
          <w:color w:val="000000"/>
          <w:sz w:val="22"/>
          <w:szCs w:val="24"/>
        </w:rPr>
      </w:pPr>
    </w:p>
    <w:p w:rsidR="001B3094" w:rsidRPr="007722F6" w:rsidRDefault="001B3094" w:rsidP="00E45097">
      <w:pPr>
        <w:ind w:left="567" w:right="618"/>
        <w:jc w:val="both"/>
        <w:rPr>
          <w:rFonts w:ascii="Arial" w:hAnsi="Arial" w:cs="Arial"/>
          <w:sz w:val="24"/>
          <w:szCs w:val="24"/>
        </w:rPr>
      </w:pPr>
      <w:r w:rsidRPr="007722F6">
        <w:rPr>
          <w:rFonts w:ascii="Arial" w:hAnsi="Arial" w:cs="Arial"/>
          <w:sz w:val="24"/>
          <w:szCs w:val="24"/>
        </w:rPr>
        <w:t>La accesibilidad como una condición necesaria para el ejercicio de todos los derechos.</w:t>
      </w:r>
    </w:p>
    <w:p w:rsidR="00FA1291" w:rsidRPr="00D7170B" w:rsidRDefault="00FA1291" w:rsidP="00E45097">
      <w:pPr>
        <w:ind w:left="567" w:right="618"/>
        <w:jc w:val="both"/>
        <w:rPr>
          <w:rFonts w:ascii="Arial" w:hAnsi="Arial" w:cs="Arial"/>
          <w:sz w:val="22"/>
          <w:szCs w:val="24"/>
        </w:rPr>
      </w:pPr>
    </w:p>
    <w:p w:rsidR="001B3094" w:rsidRPr="007722F6" w:rsidRDefault="001B3094" w:rsidP="00E45097">
      <w:pPr>
        <w:ind w:left="567" w:right="618"/>
        <w:jc w:val="both"/>
        <w:rPr>
          <w:rFonts w:ascii="Arial" w:hAnsi="Arial" w:cs="Arial"/>
          <w:sz w:val="24"/>
          <w:szCs w:val="24"/>
        </w:rPr>
      </w:pPr>
      <w:r w:rsidRPr="007722F6">
        <w:rPr>
          <w:rFonts w:ascii="Arial" w:hAnsi="Arial" w:cs="Arial"/>
          <w:sz w:val="24"/>
          <w:szCs w:val="24"/>
        </w:rPr>
        <w:t>-</w:t>
      </w:r>
      <w:r w:rsidRPr="007722F6">
        <w:rPr>
          <w:rFonts w:ascii="Arial" w:hAnsi="Arial" w:cs="Arial"/>
          <w:color w:val="000000"/>
          <w:sz w:val="24"/>
          <w:szCs w:val="24"/>
        </w:rPr>
        <w:t xml:space="preserve">La </w:t>
      </w:r>
      <w:r w:rsidRPr="007722F6">
        <w:rPr>
          <w:rFonts w:ascii="Arial" w:hAnsi="Arial" w:cs="Arial"/>
          <w:i/>
          <w:iCs/>
          <w:color w:val="000000"/>
          <w:sz w:val="24"/>
          <w:szCs w:val="24"/>
        </w:rPr>
        <w:t xml:space="preserve">accesibilidad </w:t>
      </w:r>
      <w:r w:rsidRPr="007722F6">
        <w:rPr>
          <w:rFonts w:ascii="Arial" w:hAnsi="Arial" w:cs="Arial"/>
          <w:b/>
          <w:color w:val="000000"/>
          <w:sz w:val="24"/>
          <w:szCs w:val="24"/>
        </w:rPr>
        <w:t>como una condición necesaria para el ejercicio de todos los derechos</w:t>
      </w:r>
      <w:r w:rsidRPr="007722F6">
        <w:rPr>
          <w:rFonts w:ascii="Arial" w:hAnsi="Arial" w:cs="Arial"/>
          <w:color w:val="000000"/>
          <w:sz w:val="24"/>
          <w:szCs w:val="24"/>
        </w:rPr>
        <w:t xml:space="preserve">. </w:t>
      </w:r>
    </w:p>
    <w:p w:rsidR="001B3094" w:rsidRPr="007722F6" w:rsidRDefault="001B3094" w:rsidP="00E45097">
      <w:pPr>
        <w:ind w:left="567" w:right="618"/>
        <w:jc w:val="both"/>
        <w:rPr>
          <w:rFonts w:ascii="Arial" w:hAnsi="Arial" w:cs="Arial"/>
          <w:b/>
          <w:sz w:val="24"/>
          <w:szCs w:val="24"/>
        </w:rPr>
      </w:pPr>
      <w:r w:rsidRPr="007722F6">
        <w:rPr>
          <w:rFonts w:ascii="Arial" w:hAnsi="Arial" w:cs="Arial"/>
          <w:sz w:val="24"/>
          <w:szCs w:val="24"/>
        </w:rPr>
        <w:t>-</w:t>
      </w:r>
      <w:r w:rsidRPr="007722F6">
        <w:rPr>
          <w:rFonts w:ascii="Arial" w:eastAsia="TheSansOsF Plain" w:hAnsi="Arial" w:cs="Arial"/>
          <w:color w:val="000000"/>
          <w:sz w:val="24"/>
          <w:szCs w:val="24"/>
        </w:rPr>
        <w:t xml:space="preserve">La </w:t>
      </w:r>
      <w:r w:rsidRPr="007722F6">
        <w:rPr>
          <w:rFonts w:ascii="Arial" w:eastAsia="TheSansOsF Plain" w:hAnsi="Arial" w:cs="Arial"/>
          <w:i/>
          <w:iCs/>
          <w:color w:val="000000"/>
          <w:sz w:val="24"/>
          <w:szCs w:val="24"/>
        </w:rPr>
        <w:t xml:space="preserve">accesibilidad </w:t>
      </w:r>
      <w:r w:rsidRPr="007722F6">
        <w:rPr>
          <w:rFonts w:ascii="Arial" w:eastAsia="TheSansOsF Plain" w:hAnsi="Arial" w:cs="Arial"/>
          <w:b/>
          <w:color w:val="000000"/>
          <w:sz w:val="24"/>
          <w:szCs w:val="24"/>
        </w:rPr>
        <w:t>como contenido específico del derecho a no ser discriminado</w:t>
      </w:r>
      <w:r w:rsidRPr="007722F6">
        <w:rPr>
          <w:rFonts w:ascii="Arial" w:eastAsia="TheSansOsF Plain" w:hAnsi="Arial" w:cs="Arial"/>
          <w:color w:val="000000"/>
          <w:sz w:val="24"/>
          <w:szCs w:val="24"/>
        </w:rPr>
        <w:t xml:space="preserve">, que da </w:t>
      </w:r>
      <w:r w:rsidRPr="007722F6">
        <w:rPr>
          <w:rFonts w:ascii="Arial" w:eastAsia="TheSansOsF Plain" w:hAnsi="Arial" w:cs="Arial"/>
          <w:b/>
          <w:color w:val="000000"/>
          <w:sz w:val="24"/>
          <w:szCs w:val="24"/>
        </w:rPr>
        <w:t xml:space="preserve">pauta a la efectiva realización de la igualdad de oportunidades, y </w:t>
      </w:r>
    </w:p>
    <w:p w:rsidR="001B3094" w:rsidRPr="007722F6" w:rsidRDefault="001B3094" w:rsidP="00E45097">
      <w:pPr>
        <w:autoSpaceDE w:val="0"/>
        <w:autoSpaceDN w:val="0"/>
        <w:adjustRightInd w:val="0"/>
        <w:ind w:left="567" w:right="618"/>
        <w:rPr>
          <w:rFonts w:ascii="Arial" w:eastAsia="TheSansOsF Plain" w:hAnsi="Arial" w:cs="Arial"/>
          <w:color w:val="000000"/>
          <w:sz w:val="24"/>
          <w:szCs w:val="24"/>
        </w:rPr>
      </w:pPr>
      <w:r w:rsidRPr="007722F6">
        <w:rPr>
          <w:rFonts w:ascii="Arial" w:eastAsia="TheSansOsF Plain" w:hAnsi="Arial" w:cs="Arial"/>
          <w:color w:val="000000"/>
          <w:sz w:val="24"/>
          <w:szCs w:val="24"/>
        </w:rPr>
        <w:t xml:space="preserve">-La </w:t>
      </w:r>
      <w:r w:rsidRPr="007722F6">
        <w:rPr>
          <w:rFonts w:ascii="Arial" w:eastAsia="TheSansOsF Plain" w:hAnsi="Arial" w:cs="Arial"/>
          <w:i/>
          <w:iCs/>
          <w:color w:val="000000"/>
          <w:sz w:val="24"/>
          <w:szCs w:val="24"/>
        </w:rPr>
        <w:t xml:space="preserve">accesibilidad </w:t>
      </w:r>
      <w:r w:rsidRPr="007722F6">
        <w:rPr>
          <w:rFonts w:ascii="Arial" w:eastAsia="TheSansOsF Plain" w:hAnsi="Arial" w:cs="Arial"/>
          <w:b/>
          <w:color w:val="000000"/>
          <w:sz w:val="24"/>
          <w:szCs w:val="24"/>
        </w:rPr>
        <w:t>como derecho independiente</w:t>
      </w:r>
      <w:r w:rsidRPr="007722F6">
        <w:rPr>
          <w:rFonts w:ascii="Arial" w:eastAsia="TheSansOsF Plain" w:hAnsi="Arial" w:cs="Arial"/>
          <w:color w:val="000000"/>
          <w:sz w:val="24"/>
          <w:szCs w:val="24"/>
        </w:rPr>
        <w:t xml:space="preserve"> (artículo 9 citado) que da pauta para que también sea considerada como un </w:t>
      </w:r>
      <w:r w:rsidRPr="007722F6">
        <w:rPr>
          <w:rFonts w:ascii="Arial" w:eastAsia="TheSansOsF Plain" w:hAnsi="Arial" w:cs="Arial"/>
          <w:b/>
          <w:color w:val="000000"/>
          <w:sz w:val="24"/>
          <w:szCs w:val="24"/>
        </w:rPr>
        <w:t>medio para la prevención de la discapacidad</w:t>
      </w:r>
      <w:r w:rsidRPr="007722F6">
        <w:rPr>
          <w:rFonts w:ascii="Arial" w:eastAsia="TheSansOsF Plain" w:hAnsi="Arial" w:cs="Arial"/>
          <w:color w:val="000000"/>
          <w:sz w:val="24"/>
          <w:szCs w:val="24"/>
        </w:rPr>
        <w:t>.</w:t>
      </w:r>
    </w:p>
    <w:p w:rsidR="001B3094" w:rsidRPr="00D7170B" w:rsidRDefault="001B3094" w:rsidP="00E45097">
      <w:pPr>
        <w:autoSpaceDE w:val="0"/>
        <w:autoSpaceDN w:val="0"/>
        <w:adjustRightInd w:val="0"/>
        <w:ind w:left="567" w:right="618"/>
        <w:rPr>
          <w:rFonts w:ascii="Arial" w:eastAsia="TheSansOsF Plain" w:hAnsi="Arial" w:cs="Arial"/>
          <w:color w:val="000000"/>
          <w:sz w:val="22"/>
          <w:szCs w:val="24"/>
        </w:rPr>
      </w:pPr>
    </w:p>
    <w:p w:rsidR="001B3094" w:rsidRPr="007722F6" w:rsidRDefault="001B3094" w:rsidP="00E45097">
      <w:pPr>
        <w:autoSpaceDE w:val="0"/>
        <w:autoSpaceDN w:val="0"/>
        <w:adjustRightInd w:val="0"/>
        <w:ind w:left="567" w:right="618"/>
        <w:jc w:val="both"/>
        <w:rPr>
          <w:rFonts w:ascii="Arial" w:eastAsia="TheSansOsF Plain" w:hAnsi="Arial" w:cs="Arial"/>
          <w:b/>
          <w:color w:val="FF0000"/>
          <w:sz w:val="24"/>
          <w:szCs w:val="24"/>
        </w:rPr>
      </w:pPr>
      <w:r w:rsidRPr="007722F6">
        <w:rPr>
          <w:rFonts w:ascii="Arial" w:eastAsia="TheSansOsF Plain" w:hAnsi="Arial" w:cs="Arial"/>
          <w:b/>
          <w:color w:val="000000"/>
          <w:sz w:val="24"/>
          <w:szCs w:val="24"/>
        </w:rPr>
        <w:t>Asumiendo para todas estas dimensiones dos estrategias fundamentales que son:</w:t>
      </w:r>
      <w:r w:rsidRPr="007722F6">
        <w:rPr>
          <w:rFonts w:ascii="Arial" w:eastAsia="TheSansOsF Plain" w:hAnsi="Arial" w:cs="Arial"/>
          <w:color w:val="000000"/>
          <w:sz w:val="24"/>
          <w:szCs w:val="24"/>
        </w:rPr>
        <w:t xml:space="preserve"> </w:t>
      </w:r>
      <w:r w:rsidRPr="007722F6">
        <w:rPr>
          <w:rFonts w:ascii="Arial" w:eastAsia="TheSansOsF Plain" w:hAnsi="Arial" w:cs="Arial"/>
          <w:b/>
          <w:i/>
          <w:iCs/>
          <w:color w:val="000000"/>
          <w:sz w:val="24"/>
          <w:szCs w:val="24"/>
        </w:rPr>
        <w:t xml:space="preserve">el diseño universal </w:t>
      </w:r>
      <w:r w:rsidRPr="007722F6">
        <w:rPr>
          <w:rFonts w:ascii="Arial" w:eastAsia="TheSansOsF Plain" w:hAnsi="Arial" w:cs="Arial"/>
          <w:b/>
          <w:color w:val="000000"/>
          <w:sz w:val="24"/>
          <w:szCs w:val="24"/>
        </w:rPr>
        <w:t xml:space="preserve">y </w:t>
      </w:r>
      <w:r w:rsidRPr="007722F6">
        <w:rPr>
          <w:rFonts w:ascii="Arial" w:eastAsia="TheSansOsF Plain" w:hAnsi="Arial" w:cs="Arial"/>
          <w:b/>
          <w:i/>
          <w:iCs/>
          <w:sz w:val="24"/>
          <w:szCs w:val="24"/>
        </w:rPr>
        <w:t>los ajustes razonables</w:t>
      </w:r>
      <w:r w:rsidRPr="007722F6">
        <w:rPr>
          <w:rFonts w:ascii="Arial" w:eastAsia="TheSansOsF Plain" w:hAnsi="Arial" w:cs="Arial"/>
          <w:b/>
          <w:sz w:val="24"/>
          <w:szCs w:val="24"/>
        </w:rPr>
        <w:t>,</w:t>
      </w:r>
      <w:r w:rsidRPr="007722F6">
        <w:rPr>
          <w:rFonts w:ascii="Arial" w:eastAsia="TheSansOsF Plain" w:hAnsi="Arial" w:cs="Arial"/>
          <w:sz w:val="24"/>
          <w:szCs w:val="24"/>
        </w:rPr>
        <w:t xml:space="preserve"> previstos por la CDPD en su artículo 2, cuyo último fin </w:t>
      </w:r>
      <w:r w:rsidRPr="007722F6">
        <w:rPr>
          <w:rFonts w:ascii="Arial" w:eastAsia="TheSansOsF Plain" w:hAnsi="Arial" w:cs="Arial"/>
          <w:b/>
          <w:sz w:val="24"/>
          <w:szCs w:val="24"/>
        </w:rPr>
        <w:t xml:space="preserve">consiste en eliminar las barreras del entorno que dificultan el ejercicio de los derechos a las personas con discapacidad. </w:t>
      </w:r>
    </w:p>
    <w:p w:rsidR="001B3094" w:rsidRPr="00D7170B" w:rsidRDefault="001B3094" w:rsidP="00E45097">
      <w:pPr>
        <w:autoSpaceDE w:val="0"/>
        <w:autoSpaceDN w:val="0"/>
        <w:adjustRightInd w:val="0"/>
        <w:ind w:left="567" w:right="618"/>
        <w:jc w:val="both"/>
        <w:rPr>
          <w:rFonts w:ascii="Arial" w:eastAsia="TheSansOsF Plain" w:hAnsi="Arial" w:cs="Arial"/>
          <w:color w:val="000000"/>
          <w:sz w:val="22"/>
          <w:szCs w:val="24"/>
        </w:rPr>
      </w:pPr>
    </w:p>
    <w:p w:rsidR="001B3094" w:rsidRPr="007722F6" w:rsidRDefault="001B3094" w:rsidP="00E45097">
      <w:pPr>
        <w:ind w:left="567" w:right="618"/>
        <w:jc w:val="both"/>
        <w:rPr>
          <w:rFonts w:ascii="Arial" w:hAnsi="Arial" w:cs="Arial"/>
          <w:b/>
          <w:sz w:val="24"/>
          <w:szCs w:val="24"/>
        </w:rPr>
      </w:pPr>
      <w:r w:rsidRPr="007722F6">
        <w:rPr>
          <w:rFonts w:ascii="Arial" w:hAnsi="Arial" w:cs="Arial"/>
          <w:b/>
          <w:sz w:val="24"/>
          <w:szCs w:val="24"/>
        </w:rPr>
        <w:t>AJUSTES RAZONABLES</w:t>
      </w:r>
    </w:p>
    <w:p w:rsidR="001B3094" w:rsidRPr="00D7170B" w:rsidRDefault="001B3094" w:rsidP="00E45097">
      <w:pPr>
        <w:ind w:left="567" w:right="618"/>
        <w:jc w:val="both"/>
        <w:rPr>
          <w:rFonts w:ascii="Arial" w:hAnsi="Arial" w:cs="Arial"/>
          <w:b/>
          <w:sz w:val="22"/>
          <w:szCs w:val="24"/>
        </w:rPr>
      </w:pPr>
    </w:p>
    <w:p w:rsidR="001B3094" w:rsidRPr="007722F6" w:rsidRDefault="001B3094" w:rsidP="00E45097">
      <w:pPr>
        <w:ind w:left="567" w:right="618"/>
        <w:jc w:val="both"/>
        <w:rPr>
          <w:rFonts w:ascii="Arial" w:hAnsi="Arial" w:cs="Arial"/>
          <w:sz w:val="24"/>
          <w:szCs w:val="24"/>
        </w:rPr>
      </w:pPr>
      <w:r w:rsidRPr="007722F6">
        <w:rPr>
          <w:rFonts w:ascii="Arial" w:hAnsi="Arial" w:cs="Arial"/>
          <w:sz w:val="24"/>
          <w:szCs w:val="24"/>
        </w:rPr>
        <w:t xml:space="preserve">Artículo 2, párrafo 4 de la CDPD </w:t>
      </w:r>
      <w:r w:rsidRPr="007722F6">
        <w:rPr>
          <w:rFonts w:ascii="Arial" w:hAnsi="Arial" w:cs="Arial"/>
          <w:color w:val="000000"/>
          <w:sz w:val="24"/>
          <w:szCs w:val="24"/>
        </w:rPr>
        <w:t xml:space="preserve">Se entienden las </w:t>
      </w:r>
      <w:r w:rsidRPr="007722F6">
        <w:rPr>
          <w:rFonts w:ascii="Arial" w:hAnsi="Arial" w:cs="Arial"/>
          <w:b/>
          <w:sz w:val="24"/>
          <w:szCs w:val="24"/>
        </w:rPr>
        <w:t xml:space="preserve">modificaciones y adaptaciones necesarias y adecuadas que no impongan una carga desproporcionada o indebida en </w:t>
      </w:r>
      <w:r w:rsidR="00D7170B">
        <w:rPr>
          <w:rFonts w:ascii="Arial" w:hAnsi="Arial" w:cs="Arial"/>
          <w:b/>
          <w:sz w:val="24"/>
          <w:szCs w:val="24"/>
        </w:rPr>
        <w:t>un caso particular para garanti</w:t>
      </w:r>
      <w:r w:rsidRPr="007722F6">
        <w:rPr>
          <w:rFonts w:ascii="Arial" w:hAnsi="Arial" w:cs="Arial"/>
          <w:b/>
          <w:sz w:val="24"/>
          <w:szCs w:val="24"/>
        </w:rPr>
        <w:t>zar a las personas con discapacidad el goce o ejercicio, en igualdad de condiciones con las demás, de todos los derechos humanos y libertades fundamentales</w:t>
      </w:r>
      <w:r w:rsidR="00FA1291" w:rsidRPr="007722F6">
        <w:rPr>
          <w:rFonts w:ascii="Arial" w:hAnsi="Arial" w:cs="Arial"/>
          <w:sz w:val="24"/>
          <w:szCs w:val="24"/>
        </w:rPr>
        <w:t>.</w:t>
      </w:r>
    </w:p>
    <w:p w:rsidR="00FA1291" w:rsidRPr="00D7170B" w:rsidRDefault="00FA1291" w:rsidP="00E45097">
      <w:pPr>
        <w:ind w:left="567" w:right="618"/>
        <w:jc w:val="both"/>
        <w:rPr>
          <w:rFonts w:ascii="Arial" w:hAnsi="Arial" w:cs="Arial"/>
          <w:sz w:val="22"/>
          <w:szCs w:val="24"/>
        </w:rPr>
      </w:pPr>
    </w:p>
    <w:p w:rsidR="001B3094" w:rsidRPr="007722F6" w:rsidRDefault="001B3094" w:rsidP="00E45097">
      <w:pPr>
        <w:pStyle w:val="Pa15"/>
        <w:spacing w:line="240" w:lineRule="auto"/>
        <w:ind w:left="567" w:right="618"/>
        <w:jc w:val="both"/>
        <w:rPr>
          <w:rFonts w:ascii="Arial" w:hAnsi="Arial" w:cs="Arial"/>
        </w:rPr>
      </w:pPr>
      <w:r w:rsidRPr="007722F6">
        <w:rPr>
          <w:rFonts w:ascii="Arial" w:hAnsi="Arial" w:cs="Arial"/>
          <w:color w:val="000000"/>
        </w:rPr>
        <w:t xml:space="preserve">Su omisión implicaría una discriminación indirecta, llegando al mismo punto en que se inició con su solicitud, es decir, una ausencia de igualdad de oportunidades. Se cumpla con la </w:t>
      </w:r>
      <w:r w:rsidRPr="007722F6">
        <w:rPr>
          <w:rFonts w:ascii="Arial" w:hAnsi="Arial" w:cs="Arial"/>
        </w:rPr>
        <w:lastRenderedPageBreak/>
        <w:t>adecuación “necesaria para que las personas con discapacidad puedan gozar del entorno, los servicios, y del ejercicio de derechos como lo haría cualquier otra persona sin discapacidad. De lo contrario, en todo caso se podría argumentar la desproporcionalidad de</w:t>
      </w:r>
      <w:r w:rsidR="00FA1291" w:rsidRPr="007722F6">
        <w:rPr>
          <w:rFonts w:ascii="Arial" w:hAnsi="Arial" w:cs="Arial"/>
        </w:rPr>
        <w:t xml:space="preserve"> la medida por cualquier motivo.</w:t>
      </w:r>
    </w:p>
    <w:p w:rsidR="00FA1291" w:rsidRPr="00D7170B" w:rsidRDefault="00FA1291" w:rsidP="00FA1291">
      <w:pPr>
        <w:pStyle w:val="Default"/>
        <w:rPr>
          <w:sz w:val="22"/>
        </w:rPr>
      </w:pPr>
    </w:p>
    <w:p w:rsidR="001B3094" w:rsidRPr="007722F6" w:rsidRDefault="001B3094" w:rsidP="00E45097">
      <w:pPr>
        <w:pStyle w:val="Default"/>
        <w:ind w:left="567" w:right="618"/>
        <w:jc w:val="both"/>
        <w:rPr>
          <w:rFonts w:ascii="Arial" w:hAnsi="Arial" w:cs="Arial"/>
          <w:color w:val="auto"/>
        </w:rPr>
      </w:pPr>
      <w:r w:rsidRPr="007722F6">
        <w:rPr>
          <w:rFonts w:ascii="Arial" w:hAnsi="Arial" w:cs="Arial"/>
          <w:color w:val="auto"/>
        </w:rPr>
        <w:t xml:space="preserve">Un elemento más modificaciones deben llevarse a cabo atendiendo a casos concretos y particulares cuando colocan a la persona con discapacidad en una “situación de desventaja sustancial en comparación con otras personas sin discapacidad” durante la tramitación de un procedimiento, se debe atender a las valoraciones antes mencionadas sin perder de vista la obligación prevista por la CDPD en su artículo 13, consistente en </w:t>
      </w:r>
      <w:r w:rsidRPr="007722F6">
        <w:rPr>
          <w:rFonts w:ascii="Arial" w:hAnsi="Arial" w:cs="Arial"/>
          <w:b/>
          <w:color w:val="auto"/>
        </w:rPr>
        <w:t>llevar a cabo estos ajustes al procedimiento para asegurar que las personas con discapacidad tengan un acceso efectivo a la justicia.</w:t>
      </w:r>
      <w:r w:rsidRPr="007722F6">
        <w:rPr>
          <w:rFonts w:ascii="Arial" w:hAnsi="Arial" w:cs="Arial"/>
          <w:color w:val="auto"/>
        </w:rPr>
        <w:t xml:space="preserve"> Quedará al arbitrio de la o el juzgador, el cual deberá tener un am</w:t>
      </w:r>
      <w:r w:rsidRPr="007722F6">
        <w:rPr>
          <w:rFonts w:ascii="Arial" w:hAnsi="Arial" w:cs="Arial"/>
          <w:color w:val="auto"/>
        </w:rPr>
        <w:softHyphen/>
        <w:t xml:space="preserve">plio conocimiento acerca de la </w:t>
      </w:r>
      <w:r w:rsidRPr="007722F6">
        <w:rPr>
          <w:rFonts w:ascii="Arial" w:hAnsi="Arial" w:cs="Arial"/>
          <w:i/>
          <w:iCs/>
          <w:color w:val="auto"/>
        </w:rPr>
        <w:t xml:space="preserve">discapacidad </w:t>
      </w:r>
      <w:r w:rsidRPr="007722F6">
        <w:rPr>
          <w:rFonts w:ascii="Arial" w:hAnsi="Arial" w:cs="Arial"/>
          <w:color w:val="auto"/>
        </w:rPr>
        <w:t>y toma de conciencia acerca de las barreras que inhiben la participación de las personas con discapacidad en el acceso a la justicia para garantizar que se dicte el ajuste que más favorezca a la persona, atendiendo a su situación concreta.</w:t>
      </w:r>
    </w:p>
    <w:p w:rsidR="001B3094" w:rsidRPr="00D7170B" w:rsidRDefault="001B3094" w:rsidP="00E45097">
      <w:pPr>
        <w:pStyle w:val="Default"/>
        <w:ind w:left="567" w:right="618"/>
        <w:jc w:val="both"/>
        <w:rPr>
          <w:rFonts w:ascii="Arial" w:hAnsi="Arial" w:cs="Arial"/>
          <w:color w:val="FF0000"/>
          <w:sz w:val="22"/>
        </w:rPr>
      </w:pPr>
    </w:p>
    <w:p w:rsidR="001B3094" w:rsidRPr="007722F6" w:rsidRDefault="001B3094" w:rsidP="00E45097">
      <w:pPr>
        <w:pStyle w:val="Default"/>
        <w:ind w:left="567" w:right="618"/>
        <w:jc w:val="both"/>
        <w:rPr>
          <w:rFonts w:ascii="Arial" w:hAnsi="Arial" w:cs="Arial"/>
          <w:b/>
          <w:color w:val="auto"/>
        </w:rPr>
      </w:pPr>
      <w:r w:rsidRPr="007722F6">
        <w:rPr>
          <w:rFonts w:ascii="Arial" w:hAnsi="Arial" w:cs="Arial"/>
          <w:b/>
          <w:color w:val="auto"/>
        </w:rPr>
        <w:t xml:space="preserve">DERECHO A LA PARTICIPACIÓN E INCLUSIÓN PLENAS Y EFECTIVAS EN LA SOCIEDAD. </w:t>
      </w:r>
    </w:p>
    <w:p w:rsidR="00435C42" w:rsidRPr="00D7170B" w:rsidRDefault="00435C42" w:rsidP="00E45097">
      <w:pPr>
        <w:pStyle w:val="Default"/>
        <w:ind w:left="567" w:right="618"/>
        <w:jc w:val="both"/>
        <w:rPr>
          <w:rFonts w:ascii="Arial" w:hAnsi="Arial" w:cs="Arial"/>
          <w:b/>
          <w:color w:val="auto"/>
          <w:sz w:val="22"/>
        </w:rPr>
      </w:pPr>
    </w:p>
    <w:p w:rsidR="001B3094" w:rsidRPr="007722F6" w:rsidRDefault="001B3094" w:rsidP="00E45097">
      <w:pPr>
        <w:pStyle w:val="Default"/>
        <w:ind w:left="567" w:right="618"/>
        <w:jc w:val="both"/>
        <w:rPr>
          <w:rFonts w:ascii="Arial" w:hAnsi="Arial" w:cs="Arial"/>
          <w:color w:val="auto"/>
        </w:rPr>
      </w:pPr>
      <w:r w:rsidRPr="007722F6">
        <w:rPr>
          <w:rFonts w:ascii="Arial" w:hAnsi="Arial" w:cs="Arial"/>
          <w:color w:val="auto"/>
        </w:rPr>
        <w:t xml:space="preserve">Para lograr la participación e inclusión social, las personas con discapacidad requerirán de algún tipo de ayudas técnicas, apoyo personal o de otro tipo, lo cual no debe ser entendido como una dependencia, sino simplemente como un </w:t>
      </w:r>
      <w:r w:rsidRPr="007722F6">
        <w:rPr>
          <w:rFonts w:ascii="Arial" w:hAnsi="Arial" w:cs="Arial"/>
          <w:b/>
          <w:color w:val="auto"/>
        </w:rPr>
        <w:t>auxilio para la utilización de los bienes y servicios y para el disfrute de los entornos en igualdad de condiciones que las personas sin discapacidad</w:t>
      </w:r>
      <w:r w:rsidRPr="007722F6">
        <w:rPr>
          <w:rFonts w:ascii="Arial" w:hAnsi="Arial" w:cs="Arial"/>
          <w:color w:val="auto"/>
        </w:rPr>
        <w:t xml:space="preserve">, </w:t>
      </w:r>
      <w:r w:rsidRPr="007722F6">
        <w:rPr>
          <w:rFonts w:ascii="Arial" w:hAnsi="Arial" w:cs="Arial"/>
          <w:b/>
          <w:color w:val="auto"/>
        </w:rPr>
        <w:t>la vulneración o la restricción del mismo</w:t>
      </w:r>
      <w:r w:rsidRPr="007722F6">
        <w:rPr>
          <w:rFonts w:ascii="Arial" w:hAnsi="Arial" w:cs="Arial"/>
          <w:color w:val="auto"/>
        </w:rPr>
        <w:t xml:space="preserve">, invariablemente influirá en una escasa interacción de las personas con discapacidad con la sociedad que les rodea, y por lo tanto, en un escaso ejercicio de todos los derechos de las que son titulares, entre ellos, el </w:t>
      </w:r>
      <w:r w:rsidRPr="007722F6">
        <w:rPr>
          <w:rFonts w:ascii="Arial" w:hAnsi="Arial" w:cs="Arial"/>
          <w:b/>
          <w:color w:val="auto"/>
        </w:rPr>
        <w:t>derecho de acceso a la justicia.</w:t>
      </w:r>
    </w:p>
    <w:p w:rsidR="001B3094" w:rsidRPr="00D7170B" w:rsidRDefault="001B3094" w:rsidP="00E45097">
      <w:pPr>
        <w:pStyle w:val="Default"/>
        <w:ind w:left="567" w:right="618"/>
        <w:jc w:val="both"/>
        <w:rPr>
          <w:rFonts w:ascii="Arial" w:hAnsi="Arial" w:cs="Arial"/>
          <w:b/>
          <w:color w:val="auto"/>
          <w:sz w:val="22"/>
        </w:rPr>
      </w:pPr>
    </w:p>
    <w:p w:rsidR="001B3094" w:rsidRPr="007722F6" w:rsidRDefault="001B3094" w:rsidP="00E45097">
      <w:pPr>
        <w:pStyle w:val="Default"/>
        <w:ind w:left="567" w:right="618"/>
        <w:jc w:val="both"/>
        <w:rPr>
          <w:rFonts w:ascii="Arial" w:hAnsi="Arial" w:cs="Arial"/>
          <w:b/>
          <w:color w:val="auto"/>
        </w:rPr>
      </w:pPr>
      <w:r w:rsidRPr="007722F6">
        <w:rPr>
          <w:rFonts w:ascii="Arial" w:hAnsi="Arial" w:cs="Arial"/>
          <w:b/>
          <w:color w:val="auto"/>
        </w:rPr>
        <w:t>DERECHO DE ACCESO A LA JUSTICIA</w:t>
      </w:r>
      <w:r w:rsidR="00435C42" w:rsidRPr="007722F6">
        <w:rPr>
          <w:rFonts w:ascii="Arial" w:hAnsi="Arial" w:cs="Arial"/>
          <w:b/>
          <w:color w:val="auto"/>
        </w:rPr>
        <w:t>.</w:t>
      </w:r>
    </w:p>
    <w:p w:rsidR="00435C42" w:rsidRPr="00D7170B" w:rsidRDefault="00435C42" w:rsidP="00E45097">
      <w:pPr>
        <w:pStyle w:val="Default"/>
        <w:ind w:left="567" w:right="618"/>
        <w:jc w:val="both"/>
        <w:rPr>
          <w:rFonts w:ascii="Arial" w:hAnsi="Arial" w:cs="Arial"/>
          <w:b/>
          <w:color w:val="auto"/>
          <w:sz w:val="22"/>
        </w:rPr>
      </w:pPr>
    </w:p>
    <w:p w:rsidR="001B3094" w:rsidRPr="007722F6" w:rsidRDefault="001B3094" w:rsidP="00E45097">
      <w:pPr>
        <w:pStyle w:val="Default"/>
        <w:ind w:left="567" w:right="618"/>
        <w:jc w:val="both"/>
        <w:rPr>
          <w:rFonts w:ascii="Arial" w:hAnsi="Arial" w:cs="Arial"/>
          <w:color w:val="auto"/>
        </w:rPr>
      </w:pPr>
      <w:r w:rsidRPr="007722F6">
        <w:rPr>
          <w:rFonts w:ascii="Arial" w:hAnsi="Arial" w:cs="Arial"/>
          <w:color w:val="auto"/>
        </w:rPr>
        <w:t>Reconocido en el art 17 constitucional, en el ámbito internacional en el artículo 14 del pacto internacional de derechos civiles y políticos, así como en la convención americana sobre derechos humanos en el artículo 8.</w:t>
      </w:r>
    </w:p>
    <w:p w:rsidR="00FA1291" w:rsidRPr="00D7170B" w:rsidRDefault="00FA1291" w:rsidP="00E45097">
      <w:pPr>
        <w:pStyle w:val="Default"/>
        <w:ind w:left="567" w:right="618"/>
        <w:jc w:val="both"/>
        <w:rPr>
          <w:rFonts w:ascii="Arial" w:hAnsi="Arial" w:cs="Arial"/>
          <w:color w:val="auto"/>
          <w:sz w:val="22"/>
        </w:rPr>
      </w:pPr>
    </w:p>
    <w:p w:rsidR="001B3094" w:rsidRPr="007722F6" w:rsidRDefault="001B3094" w:rsidP="00E45097">
      <w:pPr>
        <w:pStyle w:val="Default"/>
        <w:ind w:left="567" w:right="618"/>
        <w:jc w:val="both"/>
        <w:rPr>
          <w:rFonts w:ascii="Arial" w:hAnsi="Arial" w:cs="Arial"/>
          <w:b/>
          <w:color w:val="auto"/>
        </w:rPr>
      </w:pPr>
      <w:r w:rsidRPr="007722F6">
        <w:rPr>
          <w:rFonts w:ascii="Arial" w:hAnsi="Arial" w:cs="Arial"/>
          <w:color w:val="auto"/>
        </w:rPr>
        <w:t xml:space="preserve">En el caso en concreto, </w:t>
      </w:r>
      <w:r w:rsidRPr="007722F6">
        <w:rPr>
          <w:rFonts w:ascii="Arial" w:hAnsi="Arial" w:cs="Arial"/>
          <w:b/>
          <w:color w:val="auto"/>
        </w:rPr>
        <w:t>las personas con discapacidad, su derecho de acceso a la justicia, se encuentra reconocido en el artículo 13 de la CDPD, mientras en el ámbito nacional, los artículos 28 y 31 de la LGIPD, regulan su contenido.</w:t>
      </w:r>
    </w:p>
    <w:p w:rsidR="00FA1291" w:rsidRPr="00D7170B" w:rsidRDefault="00FA1291" w:rsidP="00E45097">
      <w:pPr>
        <w:pStyle w:val="Default"/>
        <w:ind w:left="567" w:right="618"/>
        <w:jc w:val="both"/>
        <w:rPr>
          <w:rFonts w:ascii="Arial" w:hAnsi="Arial" w:cs="Arial"/>
          <w:b/>
          <w:color w:val="auto"/>
          <w:sz w:val="22"/>
        </w:rPr>
      </w:pPr>
    </w:p>
    <w:p w:rsidR="001B3094" w:rsidRPr="007722F6" w:rsidRDefault="001B3094" w:rsidP="00E45097">
      <w:pPr>
        <w:pStyle w:val="Default"/>
        <w:ind w:left="567" w:right="618"/>
        <w:jc w:val="both"/>
        <w:rPr>
          <w:rFonts w:ascii="Arial" w:hAnsi="Arial" w:cs="Arial"/>
          <w:color w:val="auto"/>
        </w:rPr>
      </w:pPr>
      <w:r w:rsidRPr="007722F6">
        <w:rPr>
          <w:rFonts w:ascii="Arial" w:hAnsi="Arial" w:cs="Arial"/>
          <w:color w:val="auto"/>
        </w:rPr>
        <w:lastRenderedPageBreak/>
        <w:t xml:space="preserve">Tiene una doble noción, pues a la vez que se constituye como un </w:t>
      </w:r>
      <w:r w:rsidRPr="007722F6">
        <w:rPr>
          <w:rFonts w:ascii="Arial" w:hAnsi="Arial" w:cs="Arial"/>
          <w:b/>
          <w:color w:val="auto"/>
        </w:rPr>
        <w:t>derecho autónomo, también es un medio para la realización y concreción de todos los demás derechos.</w:t>
      </w:r>
      <w:r w:rsidRPr="007722F6">
        <w:rPr>
          <w:rFonts w:ascii="Arial" w:hAnsi="Arial" w:cs="Arial"/>
          <w:color w:val="auto"/>
        </w:rPr>
        <w:t xml:space="preserve"> Y puede ser analizada en tres dimensiones en el legal, físico y comunicacional.</w:t>
      </w:r>
    </w:p>
    <w:p w:rsidR="00FA1291" w:rsidRPr="00D7170B" w:rsidRDefault="00FA1291" w:rsidP="00E45097">
      <w:pPr>
        <w:pStyle w:val="Default"/>
        <w:ind w:left="567" w:right="618"/>
        <w:jc w:val="both"/>
        <w:rPr>
          <w:rFonts w:ascii="Arial" w:hAnsi="Arial" w:cs="Arial"/>
          <w:color w:val="auto"/>
          <w:sz w:val="22"/>
        </w:rPr>
      </w:pPr>
    </w:p>
    <w:p w:rsidR="001B3094" w:rsidRPr="007722F6" w:rsidRDefault="001B3094" w:rsidP="00E45097">
      <w:pPr>
        <w:pStyle w:val="Default"/>
        <w:ind w:left="567" w:right="618"/>
        <w:jc w:val="both"/>
        <w:rPr>
          <w:rFonts w:ascii="Arial" w:hAnsi="Arial" w:cs="Arial"/>
          <w:b/>
          <w:color w:val="auto"/>
        </w:rPr>
      </w:pPr>
      <w:r w:rsidRPr="007722F6">
        <w:rPr>
          <w:rFonts w:ascii="Arial" w:hAnsi="Arial" w:cs="Arial"/>
          <w:b/>
          <w:color w:val="auto"/>
        </w:rPr>
        <w:t>En la cuestión legal, y caso concreto refiere a las personas con discapacidad puedan participar, sin importar la calidad q</w:t>
      </w:r>
      <w:r w:rsidR="00FB084F" w:rsidRPr="007722F6">
        <w:rPr>
          <w:rFonts w:ascii="Arial" w:hAnsi="Arial" w:cs="Arial"/>
          <w:b/>
          <w:color w:val="auto"/>
        </w:rPr>
        <w:t>ue</w:t>
      </w:r>
      <w:r w:rsidRPr="007722F6">
        <w:rPr>
          <w:rFonts w:ascii="Arial" w:hAnsi="Arial" w:cs="Arial"/>
          <w:b/>
          <w:color w:val="auto"/>
        </w:rPr>
        <w:t xml:space="preserve"> tengan en los procesos judiciales por propio derecho.</w:t>
      </w:r>
    </w:p>
    <w:p w:rsidR="00FA1291" w:rsidRPr="00D7170B" w:rsidRDefault="00FA1291" w:rsidP="00E45097">
      <w:pPr>
        <w:pStyle w:val="Default"/>
        <w:ind w:left="567" w:right="618"/>
        <w:jc w:val="both"/>
        <w:rPr>
          <w:rFonts w:ascii="Arial" w:hAnsi="Arial" w:cs="Arial"/>
          <w:b/>
          <w:color w:val="auto"/>
          <w:sz w:val="22"/>
        </w:rPr>
      </w:pPr>
    </w:p>
    <w:p w:rsidR="001B3094" w:rsidRPr="007722F6" w:rsidRDefault="001B3094" w:rsidP="00E45097">
      <w:pPr>
        <w:pStyle w:val="Default"/>
        <w:ind w:left="567" w:right="618"/>
        <w:jc w:val="both"/>
        <w:rPr>
          <w:rFonts w:ascii="Arial" w:hAnsi="Arial" w:cs="Arial"/>
          <w:color w:val="auto"/>
        </w:rPr>
      </w:pPr>
      <w:r w:rsidRPr="007722F6">
        <w:rPr>
          <w:rFonts w:ascii="Arial" w:hAnsi="Arial" w:cs="Arial"/>
          <w:color w:val="auto"/>
        </w:rPr>
        <w:t xml:space="preserve">El art 13 de la Convención dispone que existe la obligación para las autoridades judiciales de asegurar un acceso a la justicia, que implica se lleven a cabo todas las medidas necesarias para que la persona con discapacidad pueda ejercer ese derecho en igualdad de condiciones que el resto de la población, debiendo para ello </w:t>
      </w:r>
      <w:r w:rsidRPr="007722F6">
        <w:rPr>
          <w:rFonts w:ascii="Arial" w:hAnsi="Arial" w:cs="Arial"/>
          <w:b/>
          <w:color w:val="auto"/>
        </w:rPr>
        <w:t>realizar, incluso</w:t>
      </w:r>
      <w:r w:rsidRPr="007722F6">
        <w:rPr>
          <w:rFonts w:ascii="Arial" w:hAnsi="Arial" w:cs="Arial"/>
          <w:color w:val="auto"/>
        </w:rPr>
        <w:t xml:space="preserve"> (atendiendo la terminología de la CDPD), los ajustes al procedimiento que se requieran, y que sean adecuados a la edad.</w:t>
      </w:r>
    </w:p>
    <w:p w:rsidR="00FA1291" w:rsidRPr="00D7170B" w:rsidRDefault="00FA1291" w:rsidP="00E45097">
      <w:pPr>
        <w:pStyle w:val="Default"/>
        <w:ind w:left="567" w:right="618"/>
        <w:jc w:val="both"/>
        <w:rPr>
          <w:rFonts w:ascii="Arial" w:hAnsi="Arial" w:cs="Arial"/>
          <w:color w:val="auto"/>
          <w:sz w:val="22"/>
        </w:rPr>
      </w:pPr>
    </w:p>
    <w:p w:rsidR="001B3094" w:rsidRPr="007722F6" w:rsidRDefault="001B3094" w:rsidP="00E45097">
      <w:pPr>
        <w:pStyle w:val="Default"/>
        <w:ind w:left="567" w:right="618"/>
        <w:jc w:val="both"/>
        <w:rPr>
          <w:rFonts w:ascii="Arial" w:hAnsi="Arial" w:cs="Arial"/>
          <w:b/>
          <w:color w:val="auto"/>
        </w:rPr>
      </w:pPr>
      <w:r w:rsidRPr="007722F6">
        <w:rPr>
          <w:rFonts w:ascii="Arial" w:hAnsi="Arial" w:cs="Arial"/>
          <w:color w:val="auto"/>
        </w:rPr>
        <w:t xml:space="preserve">Debe partir del reconocimiento de todas las barreras que propician una desigualdad de las personas con discapacidad en el derecho de acceso a la justicia para estar en posibilidad de implementar ajustes que efectivamente, en la práctica, eliminen esas situaciones de desigualdad y discriminación, jueces tienen la </w:t>
      </w:r>
      <w:r w:rsidRPr="007722F6">
        <w:rPr>
          <w:rFonts w:ascii="Arial" w:hAnsi="Arial" w:cs="Arial"/>
          <w:b/>
          <w:color w:val="auto"/>
        </w:rPr>
        <w:t>obligación de instrumentarlos atendiendo al caso en concreto, implementarlos aun en los casos en los que tales normas no prevean la existencia del ajuste que se requiera.</w:t>
      </w:r>
    </w:p>
    <w:p w:rsidR="001B3094" w:rsidRPr="00D7170B" w:rsidRDefault="001B3094" w:rsidP="00E45097">
      <w:pPr>
        <w:pStyle w:val="Default"/>
        <w:ind w:left="567" w:right="618"/>
        <w:jc w:val="both"/>
        <w:rPr>
          <w:rFonts w:ascii="Arial" w:hAnsi="Arial" w:cs="Arial"/>
          <w:color w:val="auto"/>
          <w:sz w:val="22"/>
        </w:rPr>
      </w:pPr>
    </w:p>
    <w:p w:rsidR="001B3094" w:rsidRPr="007722F6" w:rsidRDefault="001B3094" w:rsidP="00E45097">
      <w:pPr>
        <w:pStyle w:val="Default"/>
        <w:ind w:left="567" w:right="618"/>
        <w:jc w:val="both"/>
        <w:rPr>
          <w:rFonts w:ascii="Arial" w:hAnsi="Arial" w:cs="Arial"/>
          <w:b/>
          <w:color w:val="auto"/>
        </w:rPr>
      </w:pPr>
      <w:r w:rsidRPr="007722F6">
        <w:rPr>
          <w:rFonts w:ascii="Arial" w:hAnsi="Arial" w:cs="Arial"/>
          <w:b/>
          <w:color w:val="auto"/>
        </w:rPr>
        <w:t>Implicaciones con el derecho de acceso a la justicia</w:t>
      </w:r>
    </w:p>
    <w:p w:rsidR="00FA1291" w:rsidRPr="00D7170B" w:rsidRDefault="00FA1291" w:rsidP="00E45097">
      <w:pPr>
        <w:pStyle w:val="Default"/>
        <w:ind w:left="567" w:right="618"/>
        <w:jc w:val="both"/>
        <w:rPr>
          <w:rFonts w:ascii="Arial" w:hAnsi="Arial" w:cs="Arial"/>
          <w:b/>
          <w:color w:val="auto"/>
          <w:sz w:val="22"/>
        </w:rPr>
      </w:pPr>
    </w:p>
    <w:p w:rsidR="001B3094" w:rsidRPr="007722F6" w:rsidRDefault="001B3094" w:rsidP="00FA1291">
      <w:pPr>
        <w:pStyle w:val="Default"/>
        <w:ind w:left="567" w:right="618"/>
        <w:jc w:val="both"/>
        <w:rPr>
          <w:rFonts w:ascii="Arial" w:hAnsi="Arial" w:cs="Arial"/>
          <w:color w:val="auto"/>
        </w:rPr>
      </w:pPr>
      <w:r w:rsidRPr="007722F6">
        <w:rPr>
          <w:rFonts w:ascii="Arial" w:hAnsi="Arial" w:cs="Arial"/>
          <w:color w:val="auto"/>
        </w:rPr>
        <w:t xml:space="preserve">Partiendo de la característica de interdependencia de todos los derechos humanos, resulta fácil comprender cómo los derechos expuestos anteriormente se relacionan, fácil </w:t>
      </w:r>
      <w:r w:rsidRPr="007722F6">
        <w:rPr>
          <w:rFonts w:ascii="Arial" w:hAnsi="Arial" w:cs="Arial"/>
          <w:b/>
          <w:color w:val="auto"/>
        </w:rPr>
        <w:t>encontrar la correlación entre los derechos de accesibilidad, igualdad y no discriminación, participación e inclusión plenas y efectivas en la sociedad, y derecho a igual reconocimiento ante la ley, con el propio de acceso a la justicia</w:t>
      </w:r>
      <w:r w:rsidRPr="007722F6">
        <w:rPr>
          <w:rFonts w:ascii="Arial" w:hAnsi="Arial" w:cs="Arial"/>
          <w:color w:val="auto"/>
        </w:rPr>
        <w:t>, cada uno de ellos se encuentra ligado a éste en virtud de los principios que lo fundamentan esenciales por las implicaciones que tienen para las y los juzgadores cuando resuelven asuntos en los que interviene una persona con discapacidad.</w:t>
      </w:r>
    </w:p>
    <w:p w:rsidR="00247D06" w:rsidRPr="00D7170B" w:rsidRDefault="00247D06" w:rsidP="00FA1291">
      <w:pPr>
        <w:jc w:val="both"/>
        <w:rPr>
          <w:rFonts w:ascii="Arial" w:hAnsi="Arial" w:cs="Arial"/>
          <w:b/>
          <w:sz w:val="22"/>
          <w:szCs w:val="24"/>
        </w:rPr>
      </w:pPr>
    </w:p>
    <w:p w:rsidR="009E1AFA" w:rsidRPr="007722F6" w:rsidRDefault="0004291E" w:rsidP="00FA1291">
      <w:pPr>
        <w:pStyle w:val="Ttulo"/>
        <w:spacing w:before="0" w:after="0"/>
        <w:jc w:val="both"/>
        <w:rPr>
          <w:rFonts w:cs="Arial"/>
          <w:sz w:val="28"/>
          <w:szCs w:val="28"/>
        </w:rPr>
      </w:pPr>
      <w:r w:rsidRPr="007722F6">
        <w:rPr>
          <w:rFonts w:cs="Arial"/>
          <w:sz w:val="28"/>
          <w:szCs w:val="28"/>
        </w:rPr>
        <w:t>Principios</w:t>
      </w:r>
    </w:p>
    <w:p w:rsidR="00FA1291" w:rsidRPr="00D7170B" w:rsidRDefault="00FA1291" w:rsidP="00FA1291">
      <w:pPr>
        <w:pStyle w:val="Ttulo"/>
        <w:spacing w:before="0" w:after="0"/>
        <w:jc w:val="both"/>
        <w:rPr>
          <w:rFonts w:cs="Arial"/>
          <w:sz w:val="22"/>
          <w:szCs w:val="24"/>
        </w:rPr>
      </w:pPr>
    </w:p>
    <w:p w:rsidR="007B745E" w:rsidRPr="007722F6" w:rsidRDefault="007B745E" w:rsidP="00FA1291">
      <w:pPr>
        <w:ind w:left="567" w:right="618"/>
        <w:jc w:val="both"/>
        <w:rPr>
          <w:rFonts w:ascii="Arial" w:hAnsi="Arial" w:cs="Arial"/>
          <w:b/>
          <w:sz w:val="24"/>
          <w:szCs w:val="24"/>
        </w:rPr>
      </w:pPr>
      <w:r w:rsidRPr="007722F6">
        <w:rPr>
          <w:rFonts w:ascii="Arial" w:hAnsi="Arial" w:cs="Arial"/>
          <w:b/>
          <w:sz w:val="24"/>
          <w:szCs w:val="24"/>
        </w:rPr>
        <w:t>PRINCIPIO 1. ABORDAJE DE LA DISCAPACIDAD DESDE EL MODELO SOCIAL Y DE DERECHOS HUMANOS</w:t>
      </w:r>
    </w:p>
    <w:p w:rsidR="00F34607" w:rsidRPr="007722F6" w:rsidRDefault="00F34607" w:rsidP="00FA1291">
      <w:pPr>
        <w:ind w:left="567" w:right="618"/>
        <w:jc w:val="both"/>
        <w:rPr>
          <w:rFonts w:ascii="Arial" w:hAnsi="Arial" w:cs="Arial"/>
          <w:b/>
          <w:sz w:val="24"/>
          <w:szCs w:val="24"/>
        </w:rPr>
      </w:pPr>
    </w:p>
    <w:p w:rsidR="007B745E" w:rsidRPr="007722F6" w:rsidRDefault="007B745E" w:rsidP="00FA1291">
      <w:pPr>
        <w:autoSpaceDE w:val="0"/>
        <w:autoSpaceDN w:val="0"/>
        <w:adjustRightInd w:val="0"/>
        <w:ind w:left="567" w:right="618"/>
        <w:jc w:val="both"/>
        <w:rPr>
          <w:rFonts w:ascii="Arial" w:hAnsi="Arial" w:cs="Arial"/>
          <w:b/>
          <w:sz w:val="24"/>
          <w:szCs w:val="24"/>
        </w:rPr>
      </w:pPr>
      <w:r w:rsidRPr="007722F6">
        <w:rPr>
          <w:rFonts w:ascii="Arial" w:hAnsi="Arial" w:cs="Arial"/>
          <w:sz w:val="24"/>
          <w:szCs w:val="24"/>
        </w:rPr>
        <w:lastRenderedPageBreak/>
        <w:t>El modelo de derechos humanos coloca</w:t>
      </w:r>
      <w:r w:rsidR="00F34607" w:rsidRPr="007722F6">
        <w:rPr>
          <w:rFonts w:ascii="Arial" w:hAnsi="Arial" w:cs="Arial"/>
          <w:sz w:val="24"/>
          <w:szCs w:val="24"/>
        </w:rPr>
        <w:t xml:space="preserve"> a la discapacidad</w:t>
      </w:r>
      <w:r w:rsidRPr="007722F6">
        <w:rPr>
          <w:rFonts w:ascii="Arial" w:hAnsi="Arial" w:cs="Arial"/>
          <w:sz w:val="24"/>
          <w:szCs w:val="24"/>
        </w:rPr>
        <w:t xml:space="preserve"> como un </w:t>
      </w:r>
      <w:r w:rsidRPr="007722F6">
        <w:rPr>
          <w:rFonts w:ascii="Arial" w:hAnsi="Arial" w:cs="Arial"/>
          <w:b/>
          <w:sz w:val="24"/>
          <w:szCs w:val="24"/>
        </w:rPr>
        <w:t>elemento que evoluciona</w:t>
      </w:r>
      <w:r w:rsidRPr="007722F6">
        <w:rPr>
          <w:rFonts w:ascii="Arial" w:hAnsi="Arial" w:cs="Arial"/>
          <w:sz w:val="24"/>
          <w:szCs w:val="24"/>
        </w:rPr>
        <w:t xml:space="preserve"> y </w:t>
      </w:r>
      <w:r w:rsidRPr="007722F6">
        <w:rPr>
          <w:rFonts w:ascii="Arial" w:hAnsi="Arial" w:cs="Arial"/>
          <w:b/>
          <w:sz w:val="24"/>
          <w:szCs w:val="24"/>
        </w:rPr>
        <w:t xml:space="preserve">que resulta de la interacción de las personas con la sociedad, y con las barreras que ésta impone. </w:t>
      </w:r>
    </w:p>
    <w:p w:rsidR="00F34607" w:rsidRPr="007722F6" w:rsidRDefault="00F34607" w:rsidP="00FA1291">
      <w:pPr>
        <w:autoSpaceDE w:val="0"/>
        <w:autoSpaceDN w:val="0"/>
        <w:adjustRightInd w:val="0"/>
        <w:ind w:left="567" w:right="618"/>
        <w:jc w:val="both"/>
        <w:rPr>
          <w:rFonts w:ascii="Arial" w:hAnsi="Arial" w:cs="Arial"/>
          <w:b/>
          <w:sz w:val="24"/>
          <w:szCs w:val="24"/>
        </w:rPr>
      </w:pPr>
    </w:p>
    <w:p w:rsidR="007B745E" w:rsidRPr="007722F6" w:rsidRDefault="007B745E" w:rsidP="00FA1291">
      <w:pPr>
        <w:autoSpaceDE w:val="0"/>
        <w:autoSpaceDN w:val="0"/>
        <w:adjustRightInd w:val="0"/>
        <w:ind w:left="567" w:right="618"/>
        <w:jc w:val="both"/>
        <w:rPr>
          <w:rFonts w:ascii="Arial" w:hAnsi="Arial" w:cs="Arial"/>
          <w:b/>
          <w:color w:val="000000"/>
          <w:sz w:val="24"/>
          <w:szCs w:val="24"/>
        </w:rPr>
      </w:pPr>
      <w:r w:rsidRPr="007722F6">
        <w:rPr>
          <w:rFonts w:ascii="Arial" w:hAnsi="Arial" w:cs="Arial"/>
          <w:sz w:val="24"/>
          <w:szCs w:val="24"/>
        </w:rPr>
        <w:t xml:space="preserve">Con lo cual se refuerza el hecho del reconocimiento de la diferencia como parte de la diversidad humana, y, por consiguiente, de su </w:t>
      </w:r>
      <w:r w:rsidRPr="007722F6">
        <w:rPr>
          <w:rFonts w:ascii="Arial" w:hAnsi="Arial" w:cs="Arial"/>
          <w:b/>
          <w:sz w:val="24"/>
          <w:szCs w:val="24"/>
        </w:rPr>
        <w:t>inclusión en la sociedad</w:t>
      </w:r>
      <w:r w:rsidRPr="007722F6">
        <w:rPr>
          <w:rFonts w:ascii="Arial" w:hAnsi="Arial" w:cs="Arial"/>
          <w:sz w:val="24"/>
          <w:szCs w:val="24"/>
        </w:rPr>
        <w:t xml:space="preserve">. El </w:t>
      </w:r>
      <w:r w:rsidRPr="007722F6">
        <w:rPr>
          <w:rFonts w:ascii="Arial" w:hAnsi="Arial" w:cs="Arial"/>
          <w:b/>
          <w:sz w:val="24"/>
          <w:szCs w:val="24"/>
        </w:rPr>
        <w:t>objetivo es “rescatar las capacidades en vez de acentuar las discapacidades”.</w:t>
      </w:r>
    </w:p>
    <w:p w:rsidR="007B745E" w:rsidRPr="007722F6" w:rsidRDefault="007B745E" w:rsidP="00FA1291">
      <w:pPr>
        <w:pStyle w:val="Default"/>
        <w:ind w:left="567" w:right="618"/>
        <w:jc w:val="both"/>
        <w:rPr>
          <w:rFonts w:ascii="Arial" w:hAnsi="Arial" w:cs="Arial"/>
        </w:rPr>
      </w:pPr>
    </w:p>
    <w:p w:rsidR="007B745E" w:rsidRPr="007722F6" w:rsidRDefault="007B745E" w:rsidP="00FA1291">
      <w:pPr>
        <w:pStyle w:val="Default"/>
        <w:ind w:left="567" w:right="618"/>
        <w:jc w:val="both"/>
        <w:rPr>
          <w:rFonts w:ascii="Arial" w:hAnsi="Arial" w:cs="Arial"/>
          <w:b/>
        </w:rPr>
      </w:pPr>
      <w:r w:rsidRPr="007722F6">
        <w:rPr>
          <w:rFonts w:ascii="Arial" w:hAnsi="Arial" w:cs="Arial"/>
        </w:rPr>
        <w:t xml:space="preserve">Se sugiere </w:t>
      </w:r>
      <w:r w:rsidRPr="007722F6">
        <w:rPr>
          <w:rFonts w:ascii="Arial" w:hAnsi="Arial" w:cs="Arial"/>
          <w:b/>
        </w:rPr>
        <w:t>observar este principio</w:t>
      </w:r>
      <w:r w:rsidRPr="007722F6">
        <w:rPr>
          <w:rFonts w:ascii="Arial" w:hAnsi="Arial" w:cs="Arial"/>
        </w:rPr>
        <w:t xml:space="preserve"> en todas las etapas del proceso en los que intervenga una persona con discapacidad, sin importar la materia del mismo y el carácter con el que participe, ya que </w:t>
      </w:r>
      <w:r w:rsidRPr="007722F6">
        <w:rPr>
          <w:rFonts w:ascii="Arial" w:hAnsi="Arial" w:cs="Arial"/>
          <w:b/>
        </w:rPr>
        <w:t xml:space="preserve">se propone que estos modelos sean el eje sobre el cual se base cualquier acto judicial o resolución que afecte a las personas con discapacidad. </w:t>
      </w:r>
    </w:p>
    <w:p w:rsidR="007B745E" w:rsidRPr="007722F6" w:rsidRDefault="007B745E" w:rsidP="00FA1291">
      <w:pPr>
        <w:pStyle w:val="Default"/>
        <w:ind w:left="567" w:right="618"/>
        <w:jc w:val="both"/>
        <w:rPr>
          <w:rFonts w:ascii="Arial" w:hAnsi="Arial" w:cs="Arial"/>
        </w:rPr>
      </w:pPr>
    </w:p>
    <w:p w:rsidR="007B745E" w:rsidRPr="007722F6" w:rsidRDefault="00F34607" w:rsidP="00FA1291">
      <w:pPr>
        <w:pStyle w:val="Default"/>
        <w:ind w:left="567" w:right="618"/>
        <w:jc w:val="both"/>
        <w:rPr>
          <w:rFonts w:ascii="Arial" w:hAnsi="Arial" w:cs="Arial"/>
          <w:b/>
        </w:rPr>
      </w:pPr>
      <w:r w:rsidRPr="007722F6">
        <w:rPr>
          <w:rFonts w:ascii="Arial" w:hAnsi="Arial" w:cs="Arial"/>
        </w:rPr>
        <w:t>T</w:t>
      </w:r>
      <w:r w:rsidR="007B745E" w:rsidRPr="007722F6">
        <w:rPr>
          <w:rFonts w:ascii="Arial" w:hAnsi="Arial" w:cs="Arial"/>
        </w:rPr>
        <w:t xml:space="preserve">omando como punto de partida el </w:t>
      </w:r>
      <w:r w:rsidR="007B745E" w:rsidRPr="007722F6">
        <w:rPr>
          <w:rFonts w:ascii="Arial" w:hAnsi="Arial" w:cs="Arial"/>
          <w:b/>
        </w:rPr>
        <w:t xml:space="preserve">reconocimiento de la titularidad de derechos de las personas con discapacidad y de la protección más amplia de los mismos, lo cual favorecerá su inclusión y participación social plena. </w:t>
      </w:r>
    </w:p>
    <w:p w:rsidR="007B745E" w:rsidRPr="007722F6" w:rsidRDefault="007B745E" w:rsidP="00FA1291">
      <w:pPr>
        <w:pStyle w:val="Default"/>
        <w:ind w:left="567" w:right="618"/>
        <w:jc w:val="both"/>
        <w:rPr>
          <w:rFonts w:ascii="Arial" w:hAnsi="Arial" w:cs="Arial"/>
          <w:b/>
        </w:rPr>
      </w:pPr>
    </w:p>
    <w:p w:rsidR="007B745E" w:rsidRPr="007722F6" w:rsidRDefault="007B745E" w:rsidP="00FA1291">
      <w:pPr>
        <w:pStyle w:val="Default"/>
        <w:ind w:left="567" w:right="618"/>
        <w:jc w:val="both"/>
        <w:rPr>
          <w:rFonts w:ascii="Arial" w:hAnsi="Arial" w:cs="Arial"/>
          <w:b/>
        </w:rPr>
      </w:pPr>
      <w:r w:rsidRPr="007722F6">
        <w:rPr>
          <w:rFonts w:ascii="Arial" w:hAnsi="Arial" w:cs="Arial"/>
        </w:rPr>
        <w:t xml:space="preserve">En ese sentido, en la fase de ejecución de sentencias se estima conveniente </w:t>
      </w:r>
      <w:r w:rsidRPr="007722F6">
        <w:rPr>
          <w:rFonts w:ascii="Arial" w:hAnsi="Arial" w:cs="Arial"/>
          <w:b/>
        </w:rPr>
        <w:t xml:space="preserve">asegurarse que las resoluciones no produzcan efectos adversos para las personas con discapacidad, que menoscaben el ejercicio de los derechos o las acciones logradas durante el juicio. </w:t>
      </w:r>
    </w:p>
    <w:p w:rsidR="007B745E" w:rsidRPr="007722F6" w:rsidRDefault="007B745E" w:rsidP="00FA1291">
      <w:pPr>
        <w:pStyle w:val="Default"/>
        <w:ind w:left="567" w:right="618"/>
        <w:jc w:val="both"/>
        <w:rPr>
          <w:rFonts w:ascii="Arial" w:hAnsi="Arial" w:cs="Arial"/>
        </w:rPr>
      </w:pPr>
    </w:p>
    <w:p w:rsidR="007B745E" w:rsidRPr="007722F6" w:rsidRDefault="007B745E" w:rsidP="00FA1291">
      <w:pPr>
        <w:pStyle w:val="Default"/>
        <w:ind w:left="567" w:right="618"/>
        <w:jc w:val="both"/>
        <w:rPr>
          <w:rFonts w:ascii="Arial" w:hAnsi="Arial" w:cs="Arial"/>
          <w:b/>
        </w:rPr>
      </w:pPr>
      <w:r w:rsidRPr="007722F6">
        <w:rPr>
          <w:rFonts w:ascii="Arial" w:hAnsi="Arial" w:cs="Arial"/>
          <w:b/>
        </w:rPr>
        <w:t xml:space="preserve">COMPROBACIÓN DE LA DISCAPACIDAD </w:t>
      </w:r>
    </w:p>
    <w:p w:rsidR="007B745E" w:rsidRPr="007722F6" w:rsidRDefault="007B745E" w:rsidP="00FA1291">
      <w:pPr>
        <w:pStyle w:val="Default"/>
        <w:ind w:left="567" w:right="618"/>
        <w:jc w:val="both"/>
        <w:rPr>
          <w:rFonts w:ascii="Arial" w:hAnsi="Arial" w:cs="Arial"/>
        </w:rPr>
      </w:pPr>
    </w:p>
    <w:p w:rsidR="007B745E" w:rsidRPr="007722F6" w:rsidRDefault="00F34607" w:rsidP="00FA1291">
      <w:pPr>
        <w:pStyle w:val="Default"/>
        <w:ind w:left="567" w:right="618"/>
        <w:jc w:val="both"/>
        <w:rPr>
          <w:rFonts w:ascii="Arial" w:hAnsi="Arial" w:cs="Arial"/>
          <w:b/>
          <w:color w:val="auto"/>
        </w:rPr>
      </w:pPr>
      <w:r w:rsidRPr="007722F6">
        <w:rPr>
          <w:rFonts w:ascii="Arial" w:hAnsi="Arial" w:cs="Arial"/>
          <w:b/>
          <w:color w:val="auto"/>
        </w:rPr>
        <w:t>N</w:t>
      </w:r>
      <w:r w:rsidR="007B745E" w:rsidRPr="007722F6">
        <w:rPr>
          <w:rFonts w:ascii="Arial" w:hAnsi="Arial" w:cs="Arial"/>
          <w:b/>
          <w:color w:val="auto"/>
        </w:rPr>
        <w:t xml:space="preserve">o debe exigirse la presentación de un certificado para acreditar la condición de </w:t>
      </w:r>
      <w:r w:rsidR="007B745E" w:rsidRPr="007722F6">
        <w:rPr>
          <w:rFonts w:ascii="Arial" w:hAnsi="Arial" w:cs="Arial"/>
          <w:b/>
          <w:i/>
          <w:iCs/>
          <w:color w:val="auto"/>
        </w:rPr>
        <w:t xml:space="preserve">discapacidad </w:t>
      </w:r>
      <w:r w:rsidR="007B745E" w:rsidRPr="007722F6">
        <w:rPr>
          <w:rFonts w:ascii="Arial" w:hAnsi="Arial" w:cs="Arial"/>
          <w:b/>
          <w:color w:val="auto"/>
        </w:rPr>
        <w:t>de una persona que participará en un juicio,</w:t>
      </w:r>
      <w:r w:rsidR="007B745E" w:rsidRPr="007722F6">
        <w:rPr>
          <w:rFonts w:ascii="Arial" w:hAnsi="Arial" w:cs="Arial"/>
          <w:color w:val="auto"/>
        </w:rPr>
        <w:t xml:space="preserve"> </w:t>
      </w:r>
      <w:r w:rsidR="007B745E" w:rsidRPr="007722F6">
        <w:rPr>
          <w:rFonts w:ascii="Arial" w:hAnsi="Arial" w:cs="Arial"/>
        </w:rPr>
        <w:t xml:space="preserve">ya que la implementación de las medidas de carácter judicial desarrolladas en el presente Protocolo devienen de </w:t>
      </w:r>
      <w:r w:rsidR="007B745E" w:rsidRPr="007722F6">
        <w:rPr>
          <w:rFonts w:ascii="Arial" w:hAnsi="Arial" w:cs="Arial"/>
          <w:b/>
        </w:rPr>
        <w:t xml:space="preserve">la </w:t>
      </w:r>
      <w:r w:rsidR="007B745E" w:rsidRPr="007722F6">
        <w:rPr>
          <w:rFonts w:ascii="Arial" w:hAnsi="Arial" w:cs="Arial"/>
          <w:b/>
          <w:color w:val="auto"/>
        </w:rPr>
        <w:t>aplicación del marco jurídico, nacional e internacional de protección de las personas con discapacidad, y no del cumplimiento o incumplimiento de acreditaciones de algún tipo.</w:t>
      </w:r>
    </w:p>
    <w:p w:rsidR="007B745E" w:rsidRPr="007722F6" w:rsidRDefault="007B745E" w:rsidP="00FA1291">
      <w:pPr>
        <w:pStyle w:val="Default"/>
        <w:ind w:left="567" w:right="618"/>
        <w:jc w:val="both"/>
        <w:rPr>
          <w:rFonts w:ascii="Arial" w:hAnsi="Arial" w:cs="Arial"/>
        </w:rPr>
      </w:pPr>
    </w:p>
    <w:p w:rsidR="007B745E" w:rsidRPr="007722F6" w:rsidRDefault="007B745E" w:rsidP="00FA1291">
      <w:pPr>
        <w:pStyle w:val="Default"/>
        <w:ind w:left="567" w:right="618"/>
        <w:jc w:val="both"/>
        <w:rPr>
          <w:rFonts w:ascii="Arial" w:hAnsi="Arial" w:cs="Arial"/>
          <w:color w:val="auto"/>
        </w:rPr>
      </w:pPr>
      <w:r w:rsidRPr="007722F6">
        <w:rPr>
          <w:rFonts w:ascii="Arial" w:hAnsi="Arial" w:cs="Arial"/>
        </w:rPr>
        <w:t xml:space="preserve">Además de que </w:t>
      </w:r>
      <w:r w:rsidRPr="007722F6">
        <w:rPr>
          <w:rFonts w:ascii="Arial" w:hAnsi="Arial" w:cs="Arial"/>
          <w:b/>
          <w:color w:val="auto"/>
        </w:rPr>
        <w:t>implica un retroceso, al fundamentarse dicha acreditación en aspe</w:t>
      </w:r>
      <w:r w:rsidR="00FA1291" w:rsidRPr="007722F6">
        <w:rPr>
          <w:rFonts w:ascii="Arial" w:hAnsi="Arial" w:cs="Arial"/>
          <w:b/>
          <w:color w:val="auto"/>
        </w:rPr>
        <w:t>ctos mé</w:t>
      </w:r>
      <w:r w:rsidRPr="007722F6">
        <w:rPr>
          <w:rFonts w:ascii="Arial" w:hAnsi="Arial" w:cs="Arial"/>
          <w:b/>
          <w:color w:val="auto"/>
        </w:rPr>
        <w:t>dicos que no contemplan las barreras impuestas por el entorno que impiden la participación en la sociedad</w:t>
      </w:r>
      <w:r w:rsidRPr="007722F6">
        <w:rPr>
          <w:rFonts w:ascii="Arial" w:hAnsi="Arial" w:cs="Arial"/>
          <w:color w:val="auto"/>
        </w:rPr>
        <w:t>.</w:t>
      </w:r>
    </w:p>
    <w:p w:rsidR="007B745E" w:rsidRPr="007722F6" w:rsidRDefault="007B745E" w:rsidP="00FA1291">
      <w:pPr>
        <w:pStyle w:val="Default"/>
        <w:ind w:left="567" w:right="618"/>
        <w:jc w:val="both"/>
        <w:rPr>
          <w:rFonts w:ascii="Arial" w:hAnsi="Arial" w:cs="Arial"/>
        </w:rPr>
      </w:pPr>
    </w:p>
    <w:p w:rsidR="007B745E" w:rsidRPr="007722F6" w:rsidRDefault="007B745E" w:rsidP="00FA1291">
      <w:pPr>
        <w:pStyle w:val="Default"/>
        <w:ind w:left="567" w:right="618"/>
        <w:jc w:val="both"/>
        <w:rPr>
          <w:rFonts w:ascii="Arial" w:hAnsi="Arial" w:cs="Arial"/>
        </w:rPr>
      </w:pPr>
      <w:r w:rsidRPr="007722F6">
        <w:rPr>
          <w:rFonts w:ascii="Arial" w:hAnsi="Arial" w:cs="Arial"/>
        </w:rPr>
        <w:t xml:space="preserve">Por otra parte, </w:t>
      </w:r>
      <w:r w:rsidRPr="007722F6">
        <w:rPr>
          <w:rFonts w:ascii="Arial" w:hAnsi="Arial" w:cs="Arial"/>
          <w:b/>
        </w:rPr>
        <w:t>en algunas ocasiones la determinación de la existencia o no de una discapacidad</w:t>
      </w:r>
      <w:r w:rsidRPr="007722F6">
        <w:rPr>
          <w:rFonts w:ascii="Arial" w:hAnsi="Arial" w:cs="Arial"/>
        </w:rPr>
        <w:t xml:space="preserve"> </w:t>
      </w:r>
      <w:r w:rsidRPr="007722F6">
        <w:rPr>
          <w:rFonts w:ascii="Arial" w:hAnsi="Arial" w:cs="Arial"/>
          <w:b/>
        </w:rPr>
        <w:t>puede ser el objetivo principal de la litis,</w:t>
      </w:r>
      <w:r w:rsidRPr="007722F6">
        <w:rPr>
          <w:rFonts w:ascii="Arial" w:hAnsi="Arial" w:cs="Arial"/>
        </w:rPr>
        <w:t xml:space="preserve"> por lo que no se podría emplear dicho certificado para dar por cierta la existencia de la misma. Incluso, es factible que la resolución de un juicio ordene la modificación del certificado emitido por las autoridades administrativas, si con base en las pruebas periciales se ha </w:t>
      </w:r>
      <w:r w:rsidRPr="007722F6">
        <w:rPr>
          <w:rFonts w:ascii="Arial" w:hAnsi="Arial" w:cs="Arial"/>
        </w:rPr>
        <w:lastRenderedPageBreak/>
        <w:t xml:space="preserve">determinado que la información que lo sustenta no es correcta. </w:t>
      </w:r>
    </w:p>
    <w:p w:rsidR="007B745E" w:rsidRPr="007722F6" w:rsidRDefault="007B745E" w:rsidP="00FA1291">
      <w:pPr>
        <w:pStyle w:val="Default"/>
        <w:ind w:left="567" w:right="618"/>
        <w:jc w:val="both"/>
        <w:rPr>
          <w:rFonts w:ascii="Arial" w:hAnsi="Arial" w:cs="Arial"/>
        </w:rPr>
      </w:pPr>
    </w:p>
    <w:p w:rsidR="007B745E" w:rsidRPr="007722F6" w:rsidRDefault="007B745E" w:rsidP="00FA1291">
      <w:pPr>
        <w:pStyle w:val="Default"/>
        <w:ind w:left="567" w:right="618"/>
        <w:jc w:val="both"/>
        <w:rPr>
          <w:rFonts w:ascii="Arial" w:hAnsi="Arial" w:cs="Arial"/>
          <w:b/>
        </w:rPr>
      </w:pPr>
      <w:r w:rsidRPr="007722F6">
        <w:rPr>
          <w:rFonts w:ascii="Arial" w:hAnsi="Arial" w:cs="Arial"/>
        </w:rPr>
        <w:t>*</w:t>
      </w:r>
      <w:r w:rsidRPr="007722F6">
        <w:rPr>
          <w:rFonts w:ascii="Arial" w:hAnsi="Arial" w:cs="Arial"/>
          <w:b/>
        </w:rPr>
        <w:t>De esta manera, para estar en posibilidad de determinar si se está en presencia de una persona con discapacidad, se sugiere a las y los jueces partir de dos hechos:</w:t>
      </w:r>
    </w:p>
    <w:p w:rsidR="007B745E" w:rsidRPr="007722F6" w:rsidRDefault="007B745E" w:rsidP="00FA1291">
      <w:pPr>
        <w:pStyle w:val="Default"/>
        <w:ind w:left="567" w:right="618"/>
        <w:jc w:val="both"/>
        <w:rPr>
          <w:rFonts w:ascii="Arial" w:hAnsi="Arial" w:cs="Arial"/>
          <w:b/>
          <w:color w:val="auto"/>
        </w:rPr>
      </w:pPr>
      <w:r w:rsidRPr="007722F6">
        <w:rPr>
          <w:rFonts w:ascii="Arial" w:hAnsi="Arial" w:cs="Arial"/>
          <w:b/>
          <w:color w:val="auto"/>
        </w:rPr>
        <w:t xml:space="preserve">-Que la persona se auto-identifique como persona con discapacidad, ya sea en su escrito de demanda o de contestación, o </w:t>
      </w:r>
    </w:p>
    <w:p w:rsidR="007B745E" w:rsidRPr="007722F6" w:rsidRDefault="007B745E" w:rsidP="00FA1291">
      <w:pPr>
        <w:pStyle w:val="Default"/>
        <w:ind w:left="567" w:right="618"/>
        <w:jc w:val="both"/>
        <w:rPr>
          <w:rFonts w:ascii="Arial" w:hAnsi="Arial" w:cs="Arial"/>
        </w:rPr>
      </w:pPr>
      <w:r w:rsidRPr="007722F6">
        <w:rPr>
          <w:rFonts w:ascii="Arial" w:hAnsi="Arial" w:cs="Arial"/>
        </w:rPr>
        <w:t xml:space="preserve">-Ante la ausencia de un auto-reconocimiento, se tenga la duda fundada acerca de la existencia de una </w:t>
      </w:r>
      <w:r w:rsidRPr="007722F6">
        <w:rPr>
          <w:rFonts w:ascii="Arial" w:hAnsi="Arial" w:cs="Arial"/>
          <w:iCs/>
        </w:rPr>
        <w:t>discapacidad</w:t>
      </w:r>
      <w:r w:rsidRPr="007722F6">
        <w:rPr>
          <w:rFonts w:ascii="Arial" w:hAnsi="Arial" w:cs="Arial"/>
        </w:rPr>
        <w:t xml:space="preserve">. </w:t>
      </w:r>
    </w:p>
    <w:p w:rsidR="007B745E" w:rsidRPr="007722F6" w:rsidRDefault="007B745E" w:rsidP="00FA1291">
      <w:pPr>
        <w:pStyle w:val="Default"/>
        <w:ind w:left="567" w:right="618"/>
        <w:jc w:val="both"/>
        <w:rPr>
          <w:rFonts w:ascii="Arial" w:hAnsi="Arial" w:cs="Arial"/>
        </w:rPr>
      </w:pPr>
    </w:p>
    <w:p w:rsidR="007B745E" w:rsidRPr="007722F6" w:rsidRDefault="007B745E" w:rsidP="00FA1291">
      <w:pPr>
        <w:pStyle w:val="Pa20"/>
        <w:spacing w:line="240" w:lineRule="auto"/>
        <w:ind w:left="567" w:right="618"/>
        <w:jc w:val="both"/>
        <w:rPr>
          <w:rStyle w:val="A17"/>
          <w:rFonts w:ascii="Arial" w:hAnsi="Arial" w:cs="Arial"/>
          <w:b/>
          <w:sz w:val="24"/>
          <w:szCs w:val="24"/>
        </w:rPr>
      </w:pPr>
      <w:r w:rsidRPr="007722F6">
        <w:rPr>
          <w:rFonts w:ascii="Arial" w:hAnsi="Arial" w:cs="Arial"/>
          <w:b/>
        </w:rPr>
        <w:t xml:space="preserve">PRINCIPIO 2. </w:t>
      </w:r>
      <w:r w:rsidRPr="007722F6">
        <w:rPr>
          <w:rStyle w:val="A17"/>
          <w:rFonts w:ascii="Arial" w:hAnsi="Arial" w:cs="Arial"/>
          <w:b/>
          <w:sz w:val="24"/>
          <w:szCs w:val="24"/>
        </w:rPr>
        <w:t>MAYOR PROTECCIÓN DE LAS PERSONAS CON DISCAPACIDAD (PRINCIPIO PRO PERSONA)</w:t>
      </w:r>
    </w:p>
    <w:p w:rsidR="007B745E" w:rsidRPr="007722F6" w:rsidRDefault="007B745E" w:rsidP="00FA1291">
      <w:pPr>
        <w:ind w:left="567" w:right="618"/>
        <w:rPr>
          <w:rFonts w:ascii="Arial" w:hAnsi="Arial" w:cs="Arial"/>
          <w:sz w:val="24"/>
          <w:szCs w:val="24"/>
        </w:rPr>
      </w:pPr>
    </w:p>
    <w:p w:rsidR="007B745E" w:rsidRPr="007722F6" w:rsidRDefault="007B745E" w:rsidP="00FA1291">
      <w:pPr>
        <w:autoSpaceDE w:val="0"/>
        <w:autoSpaceDN w:val="0"/>
        <w:adjustRightInd w:val="0"/>
        <w:ind w:left="567" w:right="618"/>
        <w:jc w:val="both"/>
        <w:rPr>
          <w:rFonts w:ascii="Arial" w:hAnsi="Arial" w:cs="Arial"/>
          <w:color w:val="000000"/>
          <w:sz w:val="24"/>
          <w:szCs w:val="24"/>
        </w:rPr>
      </w:pPr>
      <w:r w:rsidRPr="007722F6">
        <w:rPr>
          <w:rFonts w:ascii="Arial" w:hAnsi="Arial" w:cs="Arial"/>
          <w:color w:val="000000"/>
          <w:sz w:val="24"/>
          <w:szCs w:val="24"/>
        </w:rPr>
        <w:t xml:space="preserve">El principio </w:t>
      </w:r>
      <w:r w:rsidRPr="007722F6">
        <w:rPr>
          <w:rFonts w:ascii="Arial" w:hAnsi="Arial" w:cs="Arial"/>
          <w:i/>
          <w:color w:val="000000"/>
          <w:sz w:val="24"/>
          <w:szCs w:val="24"/>
        </w:rPr>
        <w:t>pro persona</w:t>
      </w:r>
      <w:r w:rsidR="00A40A2D" w:rsidRPr="007722F6">
        <w:rPr>
          <w:rFonts w:ascii="Arial" w:hAnsi="Arial" w:cs="Arial"/>
          <w:i/>
          <w:color w:val="000000"/>
          <w:sz w:val="24"/>
          <w:szCs w:val="24"/>
        </w:rPr>
        <w:t>e</w:t>
      </w:r>
      <w:r w:rsidRPr="007722F6">
        <w:rPr>
          <w:rFonts w:ascii="Arial" w:hAnsi="Arial" w:cs="Arial"/>
          <w:color w:val="000000"/>
          <w:sz w:val="24"/>
          <w:szCs w:val="24"/>
        </w:rPr>
        <w:t xml:space="preserve"> es el criterio de interpretación en materia de derechos humanos previsto por la Constitu</w:t>
      </w:r>
      <w:r w:rsidRPr="007722F6">
        <w:rPr>
          <w:rFonts w:ascii="Arial" w:hAnsi="Arial" w:cs="Arial"/>
          <w:color w:val="000000"/>
          <w:sz w:val="24"/>
          <w:szCs w:val="24"/>
        </w:rPr>
        <w:softHyphen/>
        <w:t>ción</w:t>
      </w:r>
      <w:r w:rsidR="00A40A2D" w:rsidRPr="007722F6">
        <w:rPr>
          <w:rFonts w:ascii="Arial" w:hAnsi="Arial" w:cs="Arial"/>
          <w:color w:val="000000"/>
          <w:sz w:val="24"/>
          <w:szCs w:val="24"/>
        </w:rPr>
        <w:t xml:space="preserve"> Federal</w:t>
      </w:r>
      <w:r w:rsidRPr="007722F6">
        <w:rPr>
          <w:rFonts w:ascii="Arial" w:hAnsi="Arial" w:cs="Arial"/>
          <w:color w:val="000000"/>
          <w:sz w:val="24"/>
          <w:szCs w:val="24"/>
        </w:rPr>
        <w:t xml:space="preserve"> en su artículo primero, segundo párrafo.</w:t>
      </w:r>
    </w:p>
    <w:p w:rsidR="00FA1291" w:rsidRPr="007722F6" w:rsidRDefault="00FA1291" w:rsidP="00FA1291">
      <w:pPr>
        <w:autoSpaceDE w:val="0"/>
        <w:autoSpaceDN w:val="0"/>
        <w:adjustRightInd w:val="0"/>
        <w:ind w:left="567" w:right="618"/>
        <w:jc w:val="both"/>
        <w:rPr>
          <w:rFonts w:ascii="Arial" w:hAnsi="Arial" w:cs="Arial"/>
          <w:color w:val="000000"/>
          <w:sz w:val="24"/>
          <w:szCs w:val="24"/>
        </w:rPr>
      </w:pPr>
    </w:p>
    <w:p w:rsidR="007B745E" w:rsidRPr="007722F6" w:rsidRDefault="007B745E" w:rsidP="00FA1291">
      <w:pPr>
        <w:autoSpaceDE w:val="0"/>
        <w:autoSpaceDN w:val="0"/>
        <w:adjustRightInd w:val="0"/>
        <w:ind w:left="567" w:right="618"/>
        <w:jc w:val="both"/>
        <w:rPr>
          <w:rFonts w:ascii="Arial" w:hAnsi="Arial" w:cs="Arial"/>
          <w:sz w:val="24"/>
          <w:szCs w:val="24"/>
        </w:rPr>
      </w:pPr>
      <w:r w:rsidRPr="007722F6">
        <w:rPr>
          <w:rFonts w:ascii="Arial" w:hAnsi="Arial" w:cs="Arial"/>
          <w:color w:val="000000"/>
          <w:sz w:val="24"/>
          <w:szCs w:val="24"/>
        </w:rPr>
        <w:t xml:space="preserve">De </w:t>
      </w:r>
      <w:r w:rsidR="00BE6AF8" w:rsidRPr="007722F6">
        <w:rPr>
          <w:rFonts w:ascii="Arial" w:hAnsi="Arial" w:cs="Arial"/>
          <w:color w:val="000000"/>
          <w:sz w:val="24"/>
          <w:szCs w:val="24"/>
        </w:rPr>
        <w:t>ahí que</w:t>
      </w:r>
      <w:r w:rsidRPr="007722F6">
        <w:rPr>
          <w:rFonts w:ascii="Arial" w:hAnsi="Arial" w:cs="Arial"/>
          <w:color w:val="000000"/>
          <w:sz w:val="24"/>
          <w:szCs w:val="24"/>
        </w:rPr>
        <w:t xml:space="preserve"> todas las normas de derechos humanos deben ser </w:t>
      </w:r>
      <w:r w:rsidRPr="007722F6">
        <w:rPr>
          <w:rFonts w:ascii="Arial" w:hAnsi="Arial" w:cs="Arial"/>
          <w:iCs/>
          <w:color w:val="000000"/>
          <w:sz w:val="24"/>
          <w:szCs w:val="24"/>
        </w:rPr>
        <w:t xml:space="preserve">interpretadas conforme </w:t>
      </w:r>
      <w:r w:rsidRPr="007722F6">
        <w:rPr>
          <w:rFonts w:ascii="Arial" w:hAnsi="Arial" w:cs="Arial"/>
          <w:color w:val="000000"/>
          <w:sz w:val="24"/>
          <w:szCs w:val="24"/>
        </w:rPr>
        <w:t xml:space="preserve">a dos </w:t>
      </w:r>
      <w:r w:rsidRPr="007722F6">
        <w:rPr>
          <w:rFonts w:ascii="Arial" w:hAnsi="Arial" w:cs="Arial"/>
          <w:iCs/>
          <w:color w:val="000000"/>
          <w:sz w:val="24"/>
          <w:szCs w:val="24"/>
        </w:rPr>
        <w:t>fuentes primigenias</w:t>
      </w:r>
      <w:r w:rsidRPr="007722F6">
        <w:rPr>
          <w:rFonts w:ascii="Arial" w:hAnsi="Arial" w:cs="Arial"/>
          <w:i/>
          <w:iCs/>
          <w:color w:val="000000"/>
          <w:sz w:val="24"/>
          <w:szCs w:val="24"/>
        </w:rPr>
        <w:t>,</w:t>
      </w:r>
      <w:r w:rsidRPr="007722F6">
        <w:rPr>
          <w:rFonts w:ascii="Arial" w:hAnsi="Arial" w:cs="Arial"/>
          <w:color w:val="000000"/>
          <w:sz w:val="24"/>
          <w:szCs w:val="24"/>
        </w:rPr>
        <w:t xml:space="preserve"> la C</w:t>
      </w:r>
      <w:r w:rsidR="00BE6AF8" w:rsidRPr="007722F6">
        <w:rPr>
          <w:rFonts w:ascii="Arial" w:hAnsi="Arial" w:cs="Arial"/>
          <w:color w:val="000000"/>
          <w:sz w:val="24"/>
          <w:szCs w:val="24"/>
        </w:rPr>
        <w:t>onstitución Federal</w:t>
      </w:r>
      <w:r w:rsidRPr="007722F6">
        <w:rPr>
          <w:rFonts w:ascii="Arial" w:hAnsi="Arial" w:cs="Arial"/>
          <w:color w:val="000000"/>
          <w:sz w:val="24"/>
          <w:szCs w:val="24"/>
        </w:rPr>
        <w:t xml:space="preserve"> y los </w:t>
      </w:r>
      <w:r w:rsidR="00BE6AF8" w:rsidRPr="007722F6">
        <w:rPr>
          <w:rFonts w:ascii="Arial" w:hAnsi="Arial" w:cs="Arial"/>
          <w:color w:val="000000"/>
          <w:sz w:val="24"/>
          <w:szCs w:val="24"/>
        </w:rPr>
        <w:t>T</w:t>
      </w:r>
      <w:r w:rsidRPr="007722F6">
        <w:rPr>
          <w:rFonts w:ascii="Arial" w:hAnsi="Arial" w:cs="Arial"/>
          <w:color w:val="000000"/>
          <w:sz w:val="24"/>
          <w:szCs w:val="24"/>
        </w:rPr>
        <w:t>ratados</w:t>
      </w:r>
      <w:r w:rsidR="00BE6AF8" w:rsidRPr="007722F6">
        <w:rPr>
          <w:rFonts w:ascii="Arial" w:hAnsi="Arial" w:cs="Arial"/>
          <w:color w:val="000000"/>
          <w:sz w:val="24"/>
          <w:szCs w:val="24"/>
        </w:rPr>
        <w:t xml:space="preserve"> de los que México sea parte y</w:t>
      </w:r>
      <w:r w:rsidRPr="007722F6">
        <w:rPr>
          <w:rFonts w:ascii="Arial" w:hAnsi="Arial" w:cs="Arial"/>
          <w:color w:val="000000"/>
          <w:sz w:val="24"/>
          <w:szCs w:val="24"/>
        </w:rPr>
        <w:t xml:space="preserve"> obligar a quienes operan con normas vinculadas a derechos humanos a emplear siempre los más altos estándares a favor de las personas</w:t>
      </w:r>
      <w:r w:rsidR="00BE6AF8" w:rsidRPr="007722F6">
        <w:rPr>
          <w:rFonts w:ascii="Arial" w:hAnsi="Arial" w:cs="Arial"/>
          <w:color w:val="000000"/>
          <w:sz w:val="24"/>
          <w:szCs w:val="24"/>
        </w:rPr>
        <w:t>; considerando que</w:t>
      </w:r>
      <w:r w:rsidRPr="007722F6">
        <w:rPr>
          <w:rFonts w:ascii="Arial" w:hAnsi="Arial" w:cs="Arial"/>
          <w:sz w:val="24"/>
          <w:szCs w:val="24"/>
        </w:rPr>
        <w:t xml:space="preserve"> se deben apreciar en su conjunto tales fuentes, no unas por encima de otras, toda vez que no existe relación jerárquica entre ellas, sino que constituyen una unidad, es decir, el parámetro de control de regularidad constitucional, y optar por la interpretación que más favorezca a las personas, salvo en los casos en los que tales derechos tengan límites previstos por la Constitución mexicana, en cuyo caso se estará a lo señalado por ella. </w:t>
      </w:r>
    </w:p>
    <w:p w:rsidR="007B745E" w:rsidRPr="007722F6" w:rsidRDefault="007B745E" w:rsidP="00FA1291">
      <w:pPr>
        <w:autoSpaceDE w:val="0"/>
        <w:autoSpaceDN w:val="0"/>
        <w:adjustRightInd w:val="0"/>
        <w:ind w:left="567" w:right="618"/>
        <w:jc w:val="both"/>
        <w:rPr>
          <w:rFonts w:ascii="Arial" w:hAnsi="Arial" w:cs="Arial"/>
          <w:b/>
          <w:sz w:val="24"/>
          <w:szCs w:val="24"/>
        </w:rPr>
      </w:pPr>
    </w:p>
    <w:p w:rsidR="007B745E" w:rsidRPr="007722F6" w:rsidRDefault="007B745E" w:rsidP="00FA1291">
      <w:pPr>
        <w:autoSpaceDE w:val="0"/>
        <w:autoSpaceDN w:val="0"/>
        <w:adjustRightInd w:val="0"/>
        <w:ind w:left="567" w:right="618"/>
        <w:jc w:val="both"/>
        <w:rPr>
          <w:rFonts w:ascii="Arial" w:hAnsi="Arial" w:cs="Arial"/>
          <w:b/>
          <w:sz w:val="24"/>
          <w:szCs w:val="24"/>
        </w:rPr>
      </w:pPr>
      <w:r w:rsidRPr="007722F6">
        <w:rPr>
          <w:rFonts w:ascii="Arial" w:hAnsi="Arial" w:cs="Arial"/>
          <w:sz w:val="24"/>
          <w:szCs w:val="24"/>
        </w:rPr>
        <w:t xml:space="preserve">Ante la existencia de barreras físicas o actitudinales en el ejercicio del derecho de acceso a la justicia, o en el de cualquier otro derecho que se estime violentado, se estima conveniente que la o el juzgador prevea la instrumentación de medidas contra la discriminación que garanticen la inclusión y participación social de la persona con discapacidad, como la </w:t>
      </w:r>
      <w:r w:rsidRPr="007722F6">
        <w:rPr>
          <w:rFonts w:ascii="Arial" w:hAnsi="Arial" w:cs="Arial"/>
          <w:b/>
          <w:sz w:val="24"/>
          <w:szCs w:val="24"/>
        </w:rPr>
        <w:t xml:space="preserve">realización de </w:t>
      </w:r>
      <w:r w:rsidRPr="007722F6">
        <w:rPr>
          <w:rFonts w:ascii="Arial" w:hAnsi="Arial" w:cs="Arial"/>
          <w:b/>
          <w:iCs/>
          <w:sz w:val="24"/>
          <w:szCs w:val="24"/>
        </w:rPr>
        <w:t>ajustes razonables</w:t>
      </w:r>
      <w:r w:rsidRPr="007722F6">
        <w:rPr>
          <w:rFonts w:ascii="Arial" w:hAnsi="Arial" w:cs="Arial"/>
          <w:b/>
          <w:sz w:val="24"/>
          <w:szCs w:val="24"/>
        </w:rPr>
        <w:t xml:space="preserve">, para garantizar que el derecho en cuestión sea ejercido en igualdad de condiciones que el resto de las personas sin discapacidad, respetando en todo momento su derecho a la igualdad de oportunidades. </w:t>
      </w:r>
    </w:p>
    <w:p w:rsidR="007B745E" w:rsidRPr="007722F6" w:rsidRDefault="007B745E" w:rsidP="00FA1291">
      <w:pPr>
        <w:autoSpaceDE w:val="0"/>
        <w:autoSpaceDN w:val="0"/>
        <w:adjustRightInd w:val="0"/>
        <w:ind w:left="567" w:right="618"/>
        <w:jc w:val="both"/>
        <w:rPr>
          <w:rFonts w:ascii="Arial" w:hAnsi="Arial" w:cs="Arial"/>
          <w:b/>
          <w:sz w:val="24"/>
          <w:szCs w:val="24"/>
        </w:rPr>
      </w:pPr>
    </w:p>
    <w:p w:rsidR="007B745E" w:rsidRPr="007722F6" w:rsidRDefault="007B745E" w:rsidP="00FA1291">
      <w:pPr>
        <w:pStyle w:val="Default"/>
        <w:ind w:left="567" w:right="618"/>
        <w:jc w:val="both"/>
        <w:rPr>
          <w:rFonts w:ascii="Arial" w:hAnsi="Arial" w:cs="Arial"/>
          <w:b/>
          <w:color w:val="auto"/>
        </w:rPr>
      </w:pPr>
      <w:r w:rsidRPr="007722F6">
        <w:rPr>
          <w:rFonts w:ascii="Arial" w:hAnsi="Arial" w:cs="Arial"/>
          <w:color w:val="auto"/>
        </w:rPr>
        <w:t>Ante la sospecha de que una persona tenga una dis</w:t>
      </w:r>
      <w:r w:rsidRPr="007722F6">
        <w:rPr>
          <w:rFonts w:ascii="Arial" w:hAnsi="Arial" w:cs="Arial"/>
          <w:color w:val="auto"/>
        </w:rPr>
        <w:softHyphen/>
        <w:t xml:space="preserve">capacidad, y </w:t>
      </w:r>
      <w:r w:rsidRPr="007722F6">
        <w:rPr>
          <w:rFonts w:ascii="Arial" w:hAnsi="Arial" w:cs="Arial"/>
          <w:b/>
          <w:color w:val="auto"/>
        </w:rPr>
        <w:t xml:space="preserve">hasta en tanto se logre determinar su existencia atendiendo a lo señalado en el principio anterior, optar por la aplicación y/o interpretación de la norma más favorable para esa circunstancia, con la </w:t>
      </w:r>
      <w:r w:rsidRPr="007722F6">
        <w:rPr>
          <w:rFonts w:ascii="Arial" w:hAnsi="Arial" w:cs="Arial"/>
          <w:b/>
          <w:color w:val="auto"/>
        </w:rPr>
        <w:lastRenderedPageBreak/>
        <w:t>finalidad de garantizar la mayor protección d</w:t>
      </w:r>
      <w:r w:rsidR="00BE6AF8" w:rsidRPr="007722F6">
        <w:rPr>
          <w:rFonts w:ascii="Arial" w:hAnsi="Arial" w:cs="Arial"/>
          <w:b/>
          <w:color w:val="auto"/>
        </w:rPr>
        <w:t xml:space="preserve">e los derechos en cuestión. </w:t>
      </w:r>
    </w:p>
    <w:p w:rsidR="00BE6AF8" w:rsidRPr="007722F6" w:rsidRDefault="00BE6AF8" w:rsidP="00FA1291">
      <w:pPr>
        <w:pStyle w:val="Default"/>
        <w:ind w:left="567" w:right="618"/>
        <w:jc w:val="both"/>
        <w:rPr>
          <w:rFonts w:ascii="Arial" w:hAnsi="Arial" w:cs="Arial"/>
        </w:rPr>
      </w:pPr>
    </w:p>
    <w:p w:rsidR="007B745E" w:rsidRPr="007722F6" w:rsidRDefault="007B745E" w:rsidP="00FA1291">
      <w:pPr>
        <w:pStyle w:val="Default"/>
        <w:ind w:left="567" w:right="618"/>
        <w:jc w:val="both"/>
        <w:rPr>
          <w:rFonts w:ascii="Arial" w:hAnsi="Arial" w:cs="Arial"/>
          <w:b/>
        </w:rPr>
      </w:pPr>
      <w:r w:rsidRPr="007722F6">
        <w:rPr>
          <w:rFonts w:ascii="Arial" w:hAnsi="Arial" w:cs="Arial"/>
        </w:rPr>
        <w:t>Adopta</w:t>
      </w:r>
      <w:r w:rsidRPr="007722F6">
        <w:rPr>
          <w:rFonts w:ascii="Arial" w:hAnsi="Arial" w:cs="Arial"/>
          <w:b/>
        </w:rPr>
        <w:t xml:space="preserve"> un criterio que privilegie su reconocimiento como personas titulares de derechos, promoviendo que su tratamiento se lleve a cabo de forma externa, en el que participen directamente.</w:t>
      </w:r>
    </w:p>
    <w:p w:rsidR="007B745E" w:rsidRPr="007722F6" w:rsidRDefault="007B745E" w:rsidP="00FA1291">
      <w:pPr>
        <w:pStyle w:val="Default"/>
        <w:ind w:left="567" w:right="618"/>
        <w:jc w:val="both"/>
        <w:rPr>
          <w:rFonts w:ascii="Arial" w:hAnsi="Arial" w:cs="Arial"/>
        </w:rPr>
      </w:pPr>
    </w:p>
    <w:p w:rsidR="007B745E" w:rsidRPr="007722F6" w:rsidRDefault="007B745E" w:rsidP="00FA1291">
      <w:pPr>
        <w:pStyle w:val="Default"/>
        <w:ind w:left="567" w:right="618"/>
        <w:jc w:val="both"/>
        <w:rPr>
          <w:rFonts w:ascii="Arial" w:hAnsi="Arial" w:cs="Arial"/>
          <w:b/>
          <w:color w:val="auto"/>
        </w:rPr>
      </w:pPr>
      <w:r w:rsidRPr="007722F6">
        <w:rPr>
          <w:rFonts w:ascii="Arial" w:hAnsi="Arial" w:cs="Arial"/>
          <w:b/>
          <w:color w:val="auto"/>
        </w:rPr>
        <w:t>Una medida pro persona también la constituirá la decisión de las y los jueces de priorizar la atención y resolución de los juicios en los que se involucre a una persona con discapacidad, evitando retrasos en la tramitación de los mismos.</w:t>
      </w:r>
    </w:p>
    <w:p w:rsidR="007B745E" w:rsidRPr="007722F6" w:rsidRDefault="007B745E" w:rsidP="00FA1291">
      <w:pPr>
        <w:ind w:left="567" w:right="618"/>
        <w:rPr>
          <w:rFonts w:ascii="Arial" w:hAnsi="Arial" w:cs="Arial"/>
          <w:sz w:val="24"/>
          <w:szCs w:val="24"/>
        </w:rPr>
      </w:pPr>
    </w:p>
    <w:p w:rsidR="007B745E" w:rsidRPr="007722F6" w:rsidRDefault="007B745E" w:rsidP="00FA1291">
      <w:pPr>
        <w:ind w:left="567" w:right="618"/>
        <w:rPr>
          <w:rFonts w:ascii="Arial" w:hAnsi="Arial" w:cs="Arial"/>
          <w:b/>
          <w:color w:val="0D0D0D" w:themeColor="text1" w:themeTint="F2"/>
          <w:sz w:val="24"/>
          <w:szCs w:val="24"/>
        </w:rPr>
      </w:pPr>
      <w:r w:rsidRPr="007722F6">
        <w:rPr>
          <w:rFonts w:ascii="Arial" w:hAnsi="Arial" w:cs="Arial"/>
          <w:b/>
          <w:color w:val="0D0D0D" w:themeColor="text1" w:themeTint="F2"/>
          <w:sz w:val="24"/>
          <w:szCs w:val="24"/>
        </w:rPr>
        <w:t>PRINCIPIO 4 ACCESIBILIDAD.</w:t>
      </w:r>
    </w:p>
    <w:p w:rsidR="00BE6AF8" w:rsidRPr="007722F6" w:rsidRDefault="00BE6AF8" w:rsidP="00FA1291">
      <w:pPr>
        <w:ind w:left="567" w:right="618"/>
        <w:rPr>
          <w:rFonts w:ascii="Arial" w:hAnsi="Arial" w:cs="Arial"/>
          <w:b/>
          <w:color w:val="0D0D0D" w:themeColor="text1" w:themeTint="F2"/>
          <w:sz w:val="24"/>
          <w:szCs w:val="24"/>
        </w:rPr>
      </w:pPr>
    </w:p>
    <w:p w:rsidR="007B745E" w:rsidRPr="007722F6" w:rsidRDefault="007B745E" w:rsidP="00FA1291">
      <w:pPr>
        <w:pStyle w:val="Pa15"/>
        <w:spacing w:line="240" w:lineRule="auto"/>
        <w:ind w:left="567" w:right="618"/>
        <w:jc w:val="both"/>
        <w:rPr>
          <w:rFonts w:ascii="Arial" w:hAnsi="Arial" w:cs="Arial"/>
          <w:color w:val="000000"/>
        </w:rPr>
      </w:pPr>
      <w:r w:rsidRPr="007722F6">
        <w:rPr>
          <w:rFonts w:ascii="Arial" w:hAnsi="Arial" w:cs="Arial"/>
          <w:color w:val="000000"/>
        </w:rPr>
        <w:t>La accesibilidad y su relación con la discapacidad pueden ser entendidas en dos vertientes:</w:t>
      </w:r>
    </w:p>
    <w:p w:rsidR="00FA1291" w:rsidRPr="007722F6" w:rsidRDefault="00FA1291" w:rsidP="00FA1291">
      <w:pPr>
        <w:pStyle w:val="Default"/>
      </w:pPr>
    </w:p>
    <w:p w:rsidR="007B745E" w:rsidRPr="007722F6" w:rsidRDefault="007B745E" w:rsidP="00FA1291">
      <w:pPr>
        <w:pStyle w:val="Pa15"/>
        <w:spacing w:line="240" w:lineRule="auto"/>
        <w:ind w:left="567" w:right="618"/>
        <w:jc w:val="both"/>
        <w:rPr>
          <w:rFonts w:ascii="Arial" w:hAnsi="Arial" w:cs="Arial"/>
          <w:color w:val="000000"/>
        </w:rPr>
      </w:pPr>
      <w:r w:rsidRPr="007722F6">
        <w:rPr>
          <w:rFonts w:ascii="Arial" w:hAnsi="Arial" w:cs="Arial"/>
          <w:color w:val="000000"/>
        </w:rPr>
        <w:t xml:space="preserve">1. </w:t>
      </w:r>
      <w:r w:rsidRPr="007722F6">
        <w:rPr>
          <w:rFonts w:ascii="Arial" w:hAnsi="Arial" w:cs="Arial"/>
          <w:b/>
          <w:color w:val="000000"/>
        </w:rPr>
        <w:t>Como un camino para garantizar una efectiva igualdad de oportunidades en el ejercicio de los derechos,</w:t>
      </w:r>
      <w:r w:rsidRPr="007722F6">
        <w:rPr>
          <w:rFonts w:ascii="Arial" w:hAnsi="Arial" w:cs="Arial"/>
          <w:color w:val="000000"/>
        </w:rPr>
        <w:t xml:space="preserve"> y </w:t>
      </w:r>
    </w:p>
    <w:p w:rsidR="007B745E" w:rsidRPr="007722F6" w:rsidRDefault="007B745E" w:rsidP="00FA1291">
      <w:pPr>
        <w:pStyle w:val="Pa15"/>
        <w:spacing w:line="240" w:lineRule="auto"/>
        <w:ind w:left="567" w:right="618"/>
        <w:jc w:val="both"/>
        <w:rPr>
          <w:rFonts w:ascii="Arial" w:hAnsi="Arial" w:cs="Arial"/>
          <w:color w:val="000000"/>
        </w:rPr>
      </w:pPr>
      <w:r w:rsidRPr="007722F6">
        <w:rPr>
          <w:rFonts w:ascii="Arial" w:hAnsi="Arial" w:cs="Arial"/>
          <w:color w:val="000000"/>
        </w:rPr>
        <w:t xml:space="preserve">2. Como un requisito en el diseño de cualquier entorno (físico, de las comunicaciones o de la información, incluidas las tecnologías de la información y de las comunicaciones), o en el de los bienes y servicios. </w:t>
      </w:r>
    </w:p>
    <w:p w:rsidR="007B745E" w:rsidRPr="007722F6" w:rsidRDefault="007B745E" w:rsidP="00FA1291">
      <w:pPr>
        <w:pStyle w:val="Default"/>
        <w:ind w:left="567" w:right="618"/>
        <w:rPr>
          <w:rFonts w:ascii="Arial" w:hAnsi="Arial" w:cs="Arial"/>
        </w:rPr>
      </w:pPr>
    </w:p>
    <w:p w:rsidR="007B745E" w:rsidRPr="007722F6" w:rsidRDefault="007B745E" w:rsidP="00FA1291">
      <w:pPr>
        <w:pStyle w:val="Pa15"/>
        <w:spacing w:line="240" w:lineRule="auto"/>
        <w:ind w:left="567" w:right="618"/>
        <w:jc w:val="both"/>
        <w:rPr>
          <w:rFonts w:ascii="Arial" w:hAnsi="Arial" w:cs="Arial"/>
          <w:color w:val="000000"/>
        </w:rPr>
      </w:pPr>
      <w:r w:rsidRPr="007722F6">
        <w:rPr>
          <w:rFonts w:ascii="Arial" w:hAnsi="Arial" w:cs="Arial"/>
          <w:color w:val="000000"/>
        </w:rPr>
        <w:t xml:space="preserve">Sin importar la forma en que sea entendida la accesibilidad, la misma tiene como </w:t>
      </w:r>
      <w:r w:rsidRPr="007722F6">
        <w:rPr>
          <w:rFonts w:ascii="Arial" w:hAnsi="Arial" w:cs="Arial"/>
          <w:b/>
          <w:color w:val="000000"/>
        </w:rPr>
        <w:t>objetivo eliminar las barreras de tipo físico o actitudinal que constituyen limitaciones para las personas con discapacidad en su autonomía personal, en su interacción con el entorno, o en el ejercicio de sus derechos, obstaculizando su participación social plena y efectiva, así como una forma de vida independiente</w:t>
      </w:r>
      <w:r w:rsidRPr="007722F6">
        <w:rPr>
          <w:rFonts w:ascii="Arial" w:hAnsi="Arial" w:cs="Arial"/>
          <w:color w:val="000000"/>
        </w:rPr>
        <w:t xml:space="preserve">. </w:t>
      </w:r>
    </w:p>
    <w:p w:rsidR="007B745E" w:rsidRPr="007722F6" w:rsidRDefault="007B745E" w:rsidP="00FA1291">
      <w:pPr>
        <w:pStyle w:val="Pa15"/>
        <w:spacing w:line="240" w:lineRule="auto"/>
        <w:ind w:left="567" w:right="618"/>
        <w:jc w:val="both"/>
        <w:rPr>
          <w:rFonts w:ascii="Arial" w:hAnsi="Arial" w:cs="Arial"/>
          <w:color w:val="000000"/>
        </w:rPr>
      </w:pPr>
    </w:p>
    <w:p w:rsidR="007B745E" w:rsidRPr="007722F6" w:rsidRDefault="007B745E" w:rsidP="00FA1291">
      <w:pPr>
        <w:pStyle w:val="Pa15"/>
        <w:spacing w:line="240" w:lineRule="auto"/>
        <w:ind w:left="567" w:right="618"/>
        <w:jc w:val="both"/>
        <w:rPr>
          <w:rFonts w:ascii="Arial" w:hAnsi="Arial" w:cs="Arial"/>
          <w:b/>
          <w:color w:val="000000"/>
        </w:rPr>
      </w:pPr>
      <w:r w:rsidRPr="007722F6">
        <w:rPr>
          <w:rFonts w:ascii="Arial" w:hAnsi="Arial" w:cs="Arial"/>
          <w:color w:val="000000"/>
        </w:rPr>
        <w:t xml:space="preserve">Por lo tanto, </w:t>
      </w:r>
      <w:r w:rsidRPr="007722F6">
        <w:rPr>
          <w:rFonts w:ascii="Arial" w:hAnsi="Arial" w:cs="Arial"/>
          <w:b/>
          <w:color w:val="000000"/>
        </w:rPr>
        <w:t xml:space="preserve">la </w:t>
      </w:r>
      <w:r w:rsidRPr="007722F6">
        <w:rPr>
          <w:rFonts w:ascii="Arial" w:hAnsi="Arial" w:cs="Arial"/>
          <w:b/>
          <w:iCs/>
          <w:color w:val="000000"/>
        </w:rPr>
        <w:t>accesibilidad universal</w:t>
      </w:r>
      <w:r w:rsidRPr="007722F6">
        <w:rPr>
          <w:rFonts w:ascii="Arial" w:hAnsi="Arial" w:cs="Arial"/>
          <w:b/>
          <w:i/>
          <w:iCs/>
          <w:color w:val="000000"/>
        </w:rPr>
        <w:t xml:space="preserve"> </w:t>
      </w:r>
      <w:r w:rsidRPr="007722F6">
        <w:rPr>
          <w:rFonts w:ascii="Arial" w:hAnsi="Arial" w:cs="Arial"/>
          <w:b/>
          <w:color w:val="000000"/>
        </w:rPr>
        <w:t xml:space="preserve">se convierte en un presupuesto para que las personas con discapacidad puedan participar y ser incluidas en la sociedad, a no ser discriminadas, y a gozar de una igualdad de oportunidades. </w:t>
      </w:r>
    </w:p>
    <w:p w:rsidR="007B745E" w:rsidRPr="007722F6" w:rsidRDefault="007B745E" w:rsidP="00FA1291">
      <w:pPr>
        <w:autoSpaceDE w:val="0"/>
        <w:autoSpaceDN w:val="0"/>
        <w:adjustRightInd w:val="0"/>
        <w:ind w:left="567" w:right="618"/>
        <w:jc w:val="both"/>
        <w:rPr>
          <w:rFonts w:ascii="Arial" w:hAnsi="Arial" w:cs="Arial"/>
          <w:color w:val="000000"/>
          <w:sz w:val="24"/>
          <w:szCs w:val="24"/>
        </w:rPr>
      </w:pPr>
    </w:p>
    <w:p w:rsidR="007B745E" w:rsidRPr="007722F6" w:rsidRDefault="007B745E" w:rsidP="00FA1291">
      <w:pPr>
        <w:autoSpaceDE w:val="0"/>
        <w:autoSpaceDN w:val="0"/>
        <w:adjustRightInd w:val="0"/>
        <w:ind w:left="567" w:right="618"/>
        <w:jc w:val="both"/>
        <w:rPr>
          <w:rFonts w:ascii="Arial" w:hAnsi="Arial" w:cs="Arial"/>
          <w:b/>
          <w:sz w:val="24"/>
          <w:szCs w:val="24"/>
        </w:rPr>
      </w:pPr>
      <w:r w:rsidRPr="007722F6">
        <w:rPr>
          <w:rFonts w:ascii="Arial" w:hAnsi="Arial" w:cs="Arial"/>
          <w:sz w:val="24"/>
          <w:szCs w:val="24"/>
        </w:rPr>
        <w:t xml:space="preserve">Las autoridades están obligadas a </w:t>
      </w:r>
      <w:r w:rsidRPr="007722F6">
        <w:rPr>
          <w:rFonts w:ascii="Arial" w:hAnsi="Arial" w:cs="Arial"/>
          <w:b/>
          <w:sz w:val="24"/>
          <w:szCs w:val="24"/>
        </w:rPr>
        <w:t xml:space="preserve">instrumentar los llamados ajustes razonables que se aplican en casos concretos, en los que la </w:t>
      </w:r>
      <w:r w:rsidRPr="007722F6">
        <w:rPr>
          <w:rFonts w:ascii="Arial" w:hAnsi="Arial" w:cs="Arial"/>
          <w:b/>
          <w:iCs/>
          <w:sz w:val="24"/>
          <w:szCs w:val="24"/>
        </w:rPr>
        <w:t>accesibilidad</w:t>
      </w:r>
      <w:r w:rsidRPr="007722F6">
        <w:rPr>
          <w:rFonts w:ascii="Arial" w:hAnsi="Arial" w:cs="Arial"/>
          <w:b/>
          <w:i/>
          <w:iCs/>
          <w:sz w:val="24"/>
          <w:szCs w:val="24"/>
        </w:rPr>
        <w:t xml:space="preserve"> </w:t>
      </w:r>
      <w:r w:rsidRPr="007722F6">
        <w:rPr>
          <w:rFonts w:ascii="Arial" w:hAnsi="Arial" w:cs="Arial"/>
          <w:b/>
          <w:sz w:val="24"/>
          <w:szCs w:val="24"/>
        </w:rPr>
        <w:t xml:space="preserve">o el diseño no son suficientes para cubrir las necesidades de las personas con discapacidad, </w:t>
      </w:r>
      <w:r w:rsidRPr="007722F6">
        <w:rPr>
          <w:rFonts w:ascii="Arial" w:hAnsi="Arial" w:cs="Arial"/>
          <w:sz w:val="24"/>
          <w:szCs w:val="24"/>
        </w:rPr>
        <w:t xml:space="preserve">resultará recomendable que las y los jueces se vinculen y se aseguren, a través de una consulta directa con ellas, que se estén instrumentando las acciones pertinentes, e incluso, que se lleven a cabo los </w:t>
      </w:r>
      <w:r w:rsidRPr="007722F6">
        <w:rPr>
          <w:rFonts w:ascii="Arial" w:hAnsi="Arial" w:cs="Arial"/>
          <w:iCs/>
          <w:sz w:val="24"/>
          <w:szCs w:val="24"/>
        </w:rPr>
        <w:t>ajustes al procedimiento</w:t>
      </w:r>
      <w:r w:rsidRPr="007722F6">
        <w:rPr>
          <w:rFonts w:ascii="Arial" w:hAnsi="Arial" w:cs="Arial"/>
          <w:i/>
          <w:iCs/>
          <w:sz w:val="24"/>
          <w:szCs w:val="24"/>
        </w:rPr>
        <w:t xml:space="preserve"> </w:t>
      </w:r>
      <w:r w:rsidRPr="007722F6">
        <w:rPr>
          <w:rFonts w:ascii="Arial" w:hAnsi="Arial" w:cs="Arial"/>
          <w:sz w:val="24"/>
          <w:szCs w:val="24"/>
        </w:rPr>
        <w:t xml:space="preserve">necesarios, generar conciencia acerca de que en las instalaciones de procuración de justicia esté presente el </w:t>
      </w:r>
      <w:r w:rsidRPr="007722F6">
        <w:rPr>
          <w:rFonts w:ascii="Arial" w:hAnsi="Arial" w:cs="Arial"/>
          <w:b/>
          <w:sz w:val="24"/>
          <w:szCs w:val="24"/>
        </w:rPr>
        <w:t xml:space="preserve">criterio de </w:t>
      </w:r>
      <w:r w:rsidRPr="007722F6">
        <w:rPr>
          <w:rFonts w:ascii="Arial" w:hAnsi="Arial" w:cs="Arial"/>
          <w:b/>
          <w:iCs/>
          <w:sz w:val="24"/>
          <w:szCs w:val="24"/>
        </w:rPr>
        <w:t>diseño universal</w:t>
      </w:r>
      <w:r w:rsidRPr="007722F6">
        <w:rPr>
          <w:rFonts w:ascii="Arial" w:hAnsi="Arial" w:cs="Arial"/>
          <w:b/>
          <w:i/>
          <w:iCs/>
          <w:sz w:val="24"/>
          <w:szCs w:val="24"/>
        </w:rPr>
        <w:t xml:space="preserve"> </w:t>
      </w:r>
      <w:r w:rsidRPr="007722F6">
        <w:rPr>
          <w:rFonts w:ascii="Arial" w:hAnsi="Arial" w:cs="Arial"/>
          <w:b/>
          <w:sz w:val="24"/>
          <w:szCs w:val="24"/>
        </w:rPr>
        <w:t xml:space="preserve">con la finalidad de que ese </w:t>
      </w:r>
      <w:r w:rsidRPr="007722F6">
        <w:rPr>
          <w:rFonts w:ascii="Arial" w:hAnsi="Arial" w:cs="Arial"/>
          <w:b/>
          <w:sz w:val="24"/>
          <w:szCs w:val="24"/>
        </w:rPr>
        <w:lastRenderedPageBreak/>
        <w:t>entorno contemple las necesidades del mayor número de personas.</w:t>
      </w:r>
    </w:p>
    <w:p w:rsidR="007B745E" w:rsidRPr="007722F6" w:rsidRDefault="007B745E" w:rsidP="00FA1291">
      <w:pPr>
        <w:autoSpaceDE w:val="0"/>
        <w:autoSpaceDN w:val="0"/>
        <w:adjustRightInd w:val="0"/>
        <w:ind w:left="567" w:right="618"/>
        <w:jc w:val="both"/>
        <w:rPr>
          <w:rFonts w:ascii="Arial" w:hAnsi="Arial" w:cs="Arial"/>
          <w:b/>
          <w:sz w:val="24"/>
          <w:szCs w:val="24"/>
        </w:rPr>
      </w:pPr>
    </w:p>
    <w:p w:rsidR="007B745E" w:rsidRPr="007722F6" w:rsidRDefault="007B745E" w:rsidP="00FA1291">
      <w:pPr>
        <w:autoSpaceDE w:val="0"/>
        <w:autoSpaceDN w:val="0"/>
        <w:adjustRightInd w:val="0"/>
        <w:ind w:left="567" w:right="618"/>
        <w:jc w:val="both"/>
        <w:rPr>
          <w:rFonts w:ascii="Arial" w:hAnsi="Arial" w:cs="Arial"/>
          <w:color w:val="000000"/>
          <w:sz w:val="24"/>
          <w:szCs w:val="24"/>
        </w:rPr>
      </w:pPr>
      <w:r w:rsidRPr="007722F6">
        <w:rPr>
          <w:rFonts w:ascii="Arial" w:hAnsi="Arial" w:cs="Arial"/>
          <w:sz w:val="24"/>
          <w:szCs w:val="24"/>
        </w:rPr>
        <w:t xml:space="preserve">Un ámbito de gran importancia relacionado con el derecho de acceso a la justicia es el de la </w:t>
      </w:r>
      <w:r w:rsidRPr="007722F6">
        <w:rPr>
          <w:rFonts w:ascii="Arial" w:hAnsi="Arial" w:cs="Arial"/>
          <w:b/>
          <w:sz w:val="24"/>
          <w:szCs w:val="24"/>
        </w:rPr>
        <w:t>accesibilidad a la información</w:t>
      </w:r>
      <w:r w:rsidRPr="007722F6">
        <w:rPr>
          <w:rFonts w:ascii="Arial" w:hAnsi="Arial" w:cs="Arial"/>
          <w:sz w:val="24"/>
          <w:szCs w:val="24"/>
        </w:rPr>
        <w:t xml:space="preserve">; Toda vez que a las personas con discapacidad, independientemente de la calidad con la que participen en un juicio, </w:t>
      </w:r>
      <w:r w:rsidRPr="007722F6">
        <w:rPr>
          <w:rFonts w:ascii="Arial" w:hAnsi="Arial" w:cs="Arial"/>
          <w:b/>
          <w:sz w:val="24"/>
          <w:szCs w:val="24"/>
        </w:rPr>
        <w:t>se les debe brindar la información acerca del procedimiento que van a enfrentar, el rol que van a tener dentro del mismo, y los recursos disponibles con los que cuenta para la defensa de sus intereses</w:t>
      </w:r>
      <w:r w:rsidRPr="007722F6">
        <w:rPr>
          <w:rFonts w:ascii="Arial" w:hAnsi="Arial" w:cs="Arial"/>
          <w:sz w:val="24"/>
          <w:szCs w:val="24"/>
        </w:rPr>
        <w:t xml:space="preserve"> (</w:t>
      </w:r>
      <w:r w:rsidRPr="007722F6">
        <w:rPr>
          <w:rFonts w:ascii="Arial" w:hAnsi="Arial" w:cs="Arial"/>
          <w:b/>
          <w:sz w:val="24"/>
          <w:szCs w:val="24"/>
        </w:rPr>
        <w:t>inclusive en los casos en los que la pretensión no se relacione son la discapacidad de la persona</w:t>
      </w:r>
      <w:r w:rsidRPr="007722F6">
        <w:rPr>
          <w:rFonts w:ascii="Arial" w:hAnsi="Arial" w:cs="Arial"/>
          <w:sz w:val="24"/>
          <w:szCs w:val="24"/>
        </w:rPr>
        <w:t>), con la finalidad de que el procedimiento sea comprendido y conocido a cabalidad por ellas, y se puedan llevar a cabo los ajustes necesarios para garantizar el acceso a la justicia.</w:t>
      </w:r>
      <w:r w:rsidRPr="007722F6">
        <w:rPr>
          <w:rFonts w:ascii="Arial" w:hAnsi="Arial" w:cs="Arial"/>
          <w:color w:val="000000"/>
          <w:sz w:val="24"/>
          <w:szCs w:val="24"/>
        </w:rPr>
        <w:t xml:space="preserve"> </w:t>
      </w:r>
    </w:p>
    <w:p w:rsidR="00416797" w:rsidRPr="007722F6" w:rsidRDefault="00416797" w:rsidP="00FA1291">
      <w:pPr>
        <w:autoSpaceDE w:val="0"/>
        <w:autoSpaceDN w:val="0"/>
        <w:adjustRightInd w:val="0"/>
        <w:ind w:left="567" w:right="618"/>
        <w:jc w:val="both"/>
        <w:rPr>
          <w:rFonts w:ascii="Arial" w:hAnsi="Arial" w:cs="Arial"/>
          <w:b/>
          <w:sz w:val="24"/>
          <w:szCs w:val="24"/>
        </w:rPr>
      </w:pPr>
    </w:p>
    <w:p w:rsidR="007B745E" w:rsidRPr="007722F6" w:rsidRDefault="007B745E" w:rsidP="00FA1291">
      <w:pPr>
        <w:ind w:left="567" w:right="618"/>
        <w:jc w:val="both"/>
        <w:rPr>
          <w:rFonts w:ascii="Arial" w:hAnsi="Arial" w:cs="Arial"/>
          <w:b/>
          <w:sz w:val="24"/>
          <w:szCs w:val="24"/>
        </w:rPr>
      </w:pPr>
      <w:r w:rsidRPr="007722F6">
        <w:rPr>
          <w:rFonts w:ascii="Arial" w:hAnsi="Arial" w:cs="Arial"/>
          <w:sz w:val="24"/>
          <w:szCs w:val="24"/>
        </w:rPr>
        <w:t xml:space="preserve"> “</w:t>
      </w:r>
      <w:r w:rsidRPr="00D7170B">
        <w:rPr>
          <w:rFonts w:ascii="Arial" w:hAnsi="Arial" w:cs="Arial"/>
          <w:b/>
          <w:sz w:val="24"/>
          <w:szCs w:val="24"/>
        </w:rPr>
        <w:t>L</w:t>
      </w:r>
      <w:r w:rsidRPr="007722F6">
        <w:rPr>
          <w:rFonts w:ascii="Arial" w:hAnsi="Arial" w:cs="Arial"/>
          <w:b/>
          <w:sz w:val="24"/>
          <w:szCs w:val="24"/>
        </w:rPr>
        <w:t>as obligaciones a cargo del Estado para garantizar el acceso a la justicia no son de mera conducta, sino de diligencia y de resultado. “El Estado debe garantizar que el acceso a la justicia sea no sólo formal sino real”.</w:t>
      </w:r>
    </w:p>
    <w:p w:rsidR="00416797" w:rsidRPr="007722F6" w:rsidRDefault="00416797" w:rsidP="00FA1291">
      <w:pPr>
        <w:ind w:left="567" w:right="618"/>
        <w:rPr>
          <w:rFonts w:ascii="Arial" w:hAnsi="Arial" w:cs="Arial"/>
          <w:b/>
          <w:color w:val="FF0000"/>
          <w:sz w:val="24"/>
          <w:szCs w:val="24"/>
        </w:rPr>
      </w:pPr>
    </w:p>
    <w:p w:rsidR="007B745E" w:rsidRPr="007722F6" w:rsidRDefault="007B745E" w:rsidP="00FA1291">
      <w:pPr>
        <w:ind w:left="567" w:right="618"/>
        <w:jc w:val="both"/>
        <w:rPr>
          <w:rFonts w:ascii="Arial" w:hAnsi="Arial" w:cs="Arial"/>
          <w:color w:val="0D0D0D" w:themeColor="text1" w:themeTint="F2"/>
          <w:sz w:val="24"/>
          <w:szCs w:val="24"/>
        </w:rPr>
      </w:pPr>
      <w:r w:rsidRPr="007722F6">
        <w:rPr>
          <w:rFonts w:ascii="Arial" w:hAnsi="Arial" w:cs="Arial"/>
          <w:color w:val="0D0D0D" w:themeColor="text1" w:themeTint="F2"/>
          <w:sz w:val="24"/>
          <w:szCs w:val="24"/>
        </w:rPr>
        <w:t>Los datos tienen que ser presentados de manera completa, actualizada y en formatos comprensibles y accesibles, así como preguntar a la persona con discapacidad cuál es la forma o el medio en que se requiere o se prefiere recibir la información, pues no se debe dar por sentada alguna modalidad.</w:t>
      </w:r>
    </w:p>
    <w:p w:rsidR="007B745E" w:rsidRPr="007722F6" w:rsidRDefault="007B745E" w:rsidP="00FA1291">
      <w:pPr>
        <w:ind w:left="567" w:right="618"/>
        <w:jc w:val="both"/>
        <w:rPr>
          <w:rFonts w:ascii="Arial" w:hAnsi="Arial" w:cs="Arial"/>
          <w:b/>
          <w:sz w:val="24"/>
          <w:szCs w:val="24"/>
        </w:rPr>
      </w:pPr>
    </w:p>
    <w:p w:rsidR="00416797" w:rsidRPr="007722F6" w:rsidRDefault="007B745E" w:rsidP="00FA1291">
      <w:pPr>
        <w:ind w:left="567" w:right="618"/>
        <w:jc w:val="both"/>
        <w:rPr>
          <w:rStyle w:val="A17"/>
          <w:rFonts w:ascii="Arial" w:hAnsi="Arial" w:cs="Arial"/>
          <w:b/>
          <w:sz w:val="24"/>
          <w:szCs w:val="24"/>
        </w:rPr>
      </w:pPr>
      <w:r w:rsidRPr="007722F6">
        <w:rPr>
          <w:rFonts w:ascii="Arial" w:hAnsi="Arial" w:cs="Arial"/>
          <w:b/>
          <w:sz w:val="24"/>
          <w:szCs w:val="24"/>
        </w:rPr>
        <w:t xml:space="preserve">PRINCIPIO 5. </w:t>
      </w:r>
      <w:r w:rsidRPr="007722F6">
        <w:rPr>
          <w:rStyle w:val="A17"/>
          <w:rFonts w:ascii="Arial" w:hAnsi="Arial" w:cs="Arial"/>
          <w:b/>
          <w:sz w:val="24"/>
          <w:szCs w:val="24"/>
        </w:rPr>
        <w:t xml:space="preserve">RESPETO DE LA DIGNIDAD INHERENTE, LA AUTONOMÍA INDIVIDUAL, INCLUIDA LA LIBERTAD DE TOMAR LAS PROPIAS DECISIONES Y LA INDEPENDENCIA DE LAS PERSONAS. </w:t>
      </w:r>
    </w:p>
    <w:p w:rsidR="00416797" w:rsidRPr="007722F6" w:rsidRDefault="00416797" w:rsidP="00FA1291">
      <w:pPr>
        <w:ind w:left="567" w:right="618"/>
        <w:jc w:val="both"/>
        <w:rPr>
          <w:rStyle w:val="A17"/>
          <w:rFonts w:ascii="Arial" w:hAnsi="Arial" w:cs="Arial"/>
          <w:b/>
          <w:sz w:val="24"/>
          <w:szCs w:val="24"/>
        </w:rPr>
      </w:pPr>
    </w:p>
    <w:p w:rsidR="007B745E" w:rsidRPr="007722F6" w:rsidRDefault="007B745E" w:rsidP="00FA1291">
      <w:pPr>
        <w:ind w:left="567" w:right="618"/>
        <w:jc w:val="both"/>
        <w:rPr>
          <w:rFonts w:ascii="Arial" w:hAnsi="Arial" w:cs="Arial"/>
          <w:sz w:val="24"/>
          <w:szCs w:val="24"/>
        </w:rPr>
      </w:pPr>
      <w:r w:rsidRPr="007722F6">
        <w:rPr>
          <w:rFonts w:ascii="Arial" w:hAnsi="Arial" w:cs="Arial"/>
          <w:b/>
          <w:sz w:val="24"/>
          <w:szCs w:val="24"/>
        </w:rPr>
        <w:t>Juzgadores reconozcan a todas las personas con discapacidad,</w:t>
      </w:r>
      <w:r w:rsidRPr="007722F6">
        <w:rPr>
          <w:rFonts w:ascii="Arial" w:hAnsi="Arial" w:cs="Arial"/>
          <w:sz w:val="24"/>
          <w:szCs w:val="24"/>
        </w:rPr>
        <w:t xml:space="preserve"> sin distinción alguna entre los tipos y grados de discapacidad, su personalidad jurídica, así como la capacidad jurídica para ser titulares de derechos y obligaciones, y su aptitud para ejercer los primeros y contraer las segundas.</w:t>
      </w:r>
    </w:p>
    <w:p w:rsidR="00FA1291" w:rsidRPr="007722F6" w:rsidRDefault="00FA1291" w:rsidP="00FA1291">
      <w:pPr>
        <w:ind w:left="567" w:right="618"/>
        <w:jc w:val="both"/>
        <w:rPr>
          <w:rFonts w:ascii="Arial" w:hAnsi="Arial" w:cs="Arial"/>
          <w:sz w:val="24"/>
          <w:szCs w:val="24"/>
        </w:rPr>
      </w:pPr>
    </w:p>
    <w:p w:rsidR="007B745E" w:rsidRPr="007722F6" w:rsidRDefault="007B745E" w:rsidP="00FA1291">
      <w:pPr>
        <w:ind w:left="567" w:right="618"/>
        <w:jc w:val="both"/>
        <w:rPr>
          <w:rFonts w:ascii="Arial" w:hAnsi="Arial" w:cs="Arial"/>
          <w:b/>
          <w:sz w:val="24"/>
          <w:szCs w:val="24"/>
        </w:rPr>
      </w:pPr>
      <w:r w:rsidRPr="007722F6">
        <w:rPr>
          <w:rFonts w:ascii="Arial" w:hAnsi="Arial" w:cs="Arial"/>
          <w:sz w:val="24"/>
          <w:szCs w:val="24"/>
        </w:rPr>
        <w:t xml:space="preserve">En los casos relacionados con la capacidad jurídica de las personas con discapacidad, se estima conveniente aplicar la presunción derivada del artículo 12 de la CDPD, es decir, aquella que establece que </w:t>
      </w:r>
      <w:r w:rsidRPr="007722F6">
        <w:rPr>
          <w:rFonts w:ascii="Arial" w:hAnsi="Arial" w:cs="Arial"/>
          <w:b/>
          <w:sz w:val="24"/>
          <w:szCs w:val="24"/>
        </w:rPr>
        <w:t>las personas con discapacidad tienen capacidad jurídica.</w:t>
      </w:r>
    </w:p>
    <w:p w:rsidR="00FA1291" w:rsidRPr="007722F6" w:rsidRDefault="00FA1291" w:rsidP="00FA1291">
      <w:pPr>
        <w:ind w:left="567" w:right="618"/>
        <w:jc w:val="both"/>
        <w:rPr>
          <w:rFonts w:ascii="Arial" w:hAnsi="Arial" w:cs="Arial"/>
          <w:sz w:val="24"/>
          <w:szCs w:val="24"/>
        </w:rPr>
      </w:pPr>
    </w:p>
    <w:p w:rsidR="007B745E" w:rsidRPr="007722F6" w:rsidRDefault="007B745E" w:rsidP="00FA1291">
      <w:pPr>
        <w:autoSpaceDE w:val="0"/>
        <w:autoSpaceDN w:val="0"/>
        <w:adjustRightInd w:val="0"/>
        <w:ind w:left="567" w:right="618"/>
        <w:jc w:val="both"/>
        <w:rPr>
          <w:rFonts w:ascii="Arial" w:hAnsi="Arial" w:cs="Arial"/>
          <w:b/>
          <w:sz w:val="24"/>
          <w:szCs w:val="24"/>
        </w:rPr>
      </w:pPr>
      <w:r w:rsidRPr="007722F6">
        <w:rPr>
          <w:rFonts w:ascii="Arial" w:hAnsi="Arial" w:cs="Arial"/>
          <w:sz w:val="24"/>
          <w:szCs w:val="24"/>
        </w:rPr>
        <w:t xml:space="preserve">En todo momento se recomienda a las y los jueces </w:t>
      </w:r>
      <w:r w:rsidRPr="007722F6">
        <w:rPr>
          <w:rFonts w:ascii="Arial" w:hAnsi="Arial" w:cs="Arial"/>
          <w:b/>
          <w:sz w:val="24"/>
          <w:szCs w:val="24"/>
        </w:rPr>
        <w:t xml:space="preserve">brindar información a la persona acerca del procedimiento que se inicie en relación a la determinación de su capacidad jurídica, así como respecto al alcance y efectos del </w:t>
      </w:r>
      <w:r w:rsidRPr="007722F6">
        <w:rPr>
          <w:rFonts w:ascii="Arial" w:hAnsi="Arial" w:cs="Arial"/>
          <w:b/>
          <w:sz w:val="24"/>
          <w:szCs w:val="24"/>
        </w:rPr>
        <w:lastRenderedPageBreak/>
        <w:t>mismo, pues es una práctica generalizada que las per</w:t>
      </w:r>
      <w:r w:rsidRPr="007722F6">
        <w:rPr>
          <w:rFonts w:ascii="Arial" w:hAnsi="Arial" w:cs="Arial"/>
          <w:b/>
          <w:sz w:val="24"/>
          <w:szCs w:val="24"/>
        </w:rPr>
        <w:softHyphen/>
        <w:t xml:space="preserve">sonas no se enteren de esos juicios. </w:t>
      </w:r>
    </w:p>
    <w:p w:rsidR="007B745E" w:rsidRPr="007722F6" w:rsidRDefault="007B745E" w:rsidP="00FA1291">
      <w:pPr>
        <w:autoSpaceDE w:val="0"/>
        <w:autoSpaceDN w:val="0"/>
        <w:adjustRightInd w:val="0"/>
        <w:ind w:left="567" w:right="618"/>
        <w:jc w:val="both"/>
        <w:rPr>
          <w:rFonts w:ascii="Arial" w:hAnsi="Arial" w:cs="Arial"/>
          <w:sz w:val="24"/>
          <w:szCs w:val="24"/>
        </w:rPr>
      </w:pPr>
    </w:p>
    <w:p w:rsidR="007B745E" w:rsidRPr="007722F6" w:rsidRDefault="007B745E" w:rsidP="00FA1291">
      <w:pPr>
        <w:pStyle w:val="Default"/>
        <w:ind w:left="567" w:right="618"/>
        <w:jc w:val="both"/>
        <w:rPr>
          <w:rFonts w:ascii="Arial" w:hAnsi="Arial" w:cs="Arial"/>
          <w:b/>
          <w:color w:val="0D0D0D" w:themeColor="text1" w:themeTint="F2"/>
        </w:rPr>
      </w:pPr>
      <w:r w:rsidRPr="007722F6">
        <w:rPr>
          <w:rFonts w:ascii="Arial" w:hAnsi="Arial" w:cs="Arial"/>
          <w:b/>
          <w:color w:val="0D0D0D" w:themeColor="text1" w:themeTint="F2"/>
        </w:rPr>
        <w:t>PRINCIPIO 7. RESPETO POR LA DIFERENCIA Y LA ACEPTACIÓN DE LA DISCAPACIDAD COMO PARTE DE LA DIVERSIDAD Y LA CONDICIÓN HUMANAS</w:t>
      </w:r>
      <w:r w:rsidR="00416797" w:rsidRPr="007722F6">
        <w:rPr>
          <w:rFonts w:ascii="Arial" w:hAnsi="Arial" w:cs="Arial"/>
          <w:b/>
          <w:color w:val="0D0D0D" w:themeColor="text1" w:themeTint="F2"/>
        </w:rPr>
        <w:t xml:space="preserve"> </w:t>
      </w:r>
      <w:r w:rsidRPr="007722F6">
        <w:rPr>
          <w:rFonts w:ascii="Arial" w:hAnsi="Arial" w:cs="Arial"/>
          <w:b/>
          <w:color w:val="0D0D0D" w:themeColor="text1" w:themeTint="F2"/>
        </w:rPr>
        <w:t>(principio vinculado con la heterogeneidad y complejidad de la discapacidad)</w:t>
      </w:r>
    </w:p>
    <w:p w:rsidR="007B745E" w:rsidRPr="007722F6" w:rsidRDefault="007B745E" w:rsidP="00FA1291">
      <w:pPr>
        <w:pStyle w:val="Default"/>
        <w:ind w:left="567" w:right="618"/>
        <w:jc w:val="both"/>
        <w:rPr>
          <w:rFonts w:ascii="Arial" w:hAnsi="Arial" w:cs="Arial"/>
          <w:b/>
          <w:color w:val="0D0D0D" w:themeColor="text1" w:themeTint="F2"/>
        </w:rPr>
      </w:pPr>
    </w:p>
    <w:p w:rsidR="007B745E" w:rsidRPr="007722F6" w:rsidRDefault="007B745E" w:rsidP="00FA1291">
      <w:pPr>
        <w:autoSpaceDE w:val="0"/>
        <w:autoSpaceDN w:val="0"/>
        <w:adjustRightInd w:val="0"/>
        <w:ind w:left="567" w:right="618"/>
        <w:jc w:val="both"/>
        <w:rPr>
          <w:rFonts w:ascii="Arial" w:hAnsi="Arial" w:cs="Arial"/>
          <w:color w:val="000000"/>
          <w:sz w:val="24"/>
          <w:szCs w:val="24"/>
        </w:rPr>
      </w:pPr>
      <w:r w:rsidRPr="007722F6">
        <w:rPr>
          <w:rFonts w:ascii="Arial" w:hAnsi="Arial" w:cs="Arial"/>
          <w:color w:val="000000"/>
          <w:sz w:val="24"/>
          <w:szCs w:val="24"/>
        </w:rPr>
        <w:t>Implica</w:t>
      </w:r>
      <w:r w:rsidRPr="007722F6">
        <w:rPr>
          <w:rFonts w:ascii="Arial" w:hAnsi="Arial" w:cs="Arial"/>
          <w:b/>
          <w:color w:val="000000"/>
          <w:sz w:val="24"/>
          <w:szCs w:val="24"/>
        </w:rPr>
        <w:t xml:space="preserve"> </w:t>
      </w:r>
      <w:r w:rsidRPr="007722F6">
        <w:rPr>
          <w:rFonts w:ascii="Arial" w:hAnsi="Arial" w:cs="Arial"/>
          <w:b/>
          <w:sz w:val="24"/>
          <w:szCs w:val="24"/>
        </w:rPr>
        <w:t>la toma de conciencia y comprensión acerca de una cultura de la discapacidad</w:t>
      </w:r>
      <w:r w:rsidRPr="007722F6">
        <w:rPr>
          <w:rFonts w:ascii="Arial" w:hAnsi="Arial" w:cs="Arial"/>
          <w:b/>
          <w:color w:val="000000"/>
          <w:sz w:val="24"/>
          <w:szCs w:val="24"/>
        </w:rPr>
        <w:t xml:space="preserve">, </w:t>
      </w:r>
      <w:r w:rsidRPr="007722F6">
        <w:rPr>
          <w:rFonts w:ascii="Arial" w:hAnsi="Arial" w:cs="Arial"/>
          <w:color w:val="000000"/>
          <w:sz w:val="24"/>
          <w:szCs w:val="24"/>
        </w:rPr>
        <w:t xml:space="preserve">lo que deriva a su vez en el reconocimiento de: </w:t>
      </w:r>
    </w:p>
    <w:p w:rsidR="007B745E" w:rsidRPr="007722F6" w:rsidRDefault="007B745E" w:rsidP="00FA1291">
      <w:pPr>
        <w:autoSpaceDE w:val="0"/>
        <w:autoSpaceDN w:val="0"/>
        <w:adjustRightInd w:val="0"/>
        <w:ind w:left="567" w:right="618"/>
        <w:jc w:val="both"/>
        <w:rPr>
          <w:rFonts w:ascii="Arial" w:hAnsi="Arial" w:cs="Arial"/>
          <w:color w:val="000000"/>
          <w:sz w:val="24"/>
          <w:szCs w:val="24"/>
        </w:rPr>
      </w:pPr>
    </w:p>
    <w:p w:rsidR="007B745E" w:rsidRPr="007722F6" w:rsidRDefault="007B745E" w:rsidP="00FA1291">
      <w:pPr>
        <w:autoSpaceDE w:val="0"/>
        <w:autoSpaceDN w:val="0"/>
        <w:adjustRightInd w:val="0"/>
        <w:ind w:left="567" w:right="618"/>
        <w:jc w:val="both"/>
        <w:rPr>
          <w:rFonts w:ascii="Arial" w:hAnsi="Arial" w:cs="Arial"/>
          <w:color w:val="000000"/>
          <w:sz w:val="24"/>
          <w:szCs w:val="24"/>
        </w:rPr>
      </w:pPr>
      <w:r w:rsidRPr="007722F6">
        <w:rPr>
          <w:rFonts w:ascii="Arial" w:hAnsi="Arial" w:cs="Arial"/>
          <w:color w:val="000000"/>
          <w:sz w:val="24"/>
          <w:szCs w:val="24"/>
        </w:rPr>
        <w:t xml:space="preserve">1) La existencia de las personas con discapacidad y el respeto a su dignidad, </w:t>
      </w:r>
    </w:p>
    <w:p w:rsidR="007B745E" w:rsidRPr="007722F6" w:rsidRDefault="007B745E" w:rsidP="00FA1291">
      <w:pPr>
        <w:autoSpaceDE w:val="0"/>
        <w:autoSpaceDN w:val="0"/>
        <w:adjustRightInd w:val="0"/>
        <w:ind w:left="567" w:right="618"/>
        <w:jc w:val="both"/>
        <w:rPr>
          <w:rFonts w:ascii="Arial" w:hAnsi="Arial" w:cs="Arial"/>
          <w:color w:val="000000"/>
          <w:sz w:val="24"/>
          <w:szCs w:val="24"/>
        </w:rPr>
      </w:pPr>
      <w:r w:rsidRPr="007722F6">
        <w:rPr>
          <w:rFonts w:ascii="Arial" w:hAnsi="Arial" w:cs="Arial"/>
          <w:color w:val="000000"/>
          <w:sz w:val="24"/>
          <w:szCs w:val="24"/>
        </w:rPr>
        <w:t xml:space="preserve">2) La presencia de barreras en el entorno, que son las que provocan la discapacidad en su interacción con las diversidades funcionales de las personas, </w:t>
      </w:r>
    </w:p>
    <w:p w:rsidR="007B745E" w:rsidRPr="007722F6" w:rsidRDefault="007B745E" w:rsidP="00FA1291">
      <w:pPr>
        <w:autoSpaceDE w:val="0"/>
        <w:autoSpaceDN w:val="0"/>
        <w:adjustRightInd w:val="0"/>
        <w:ind w:left="567" w:right="618"/>
        <w:jc w:val="both"/>
        <w:rPr>
          <w:rFonts w:ascii="Arial" w:hAnsi="Arial" w:cs="Arial"/>
          <w:color w:val="000000"/>
          <w:sz w:val="24"/>
          <w:szCs w:val="24"/>
        </w:rPr>
      </w:pPr>
      <w:r w:rsidRPr="007722F6">
        <w:rPr>
          <w:rFonts w:ascii="Arial" w:hAnsi="Arial" w:cs="Arial"/>
          <w:color w:val="000000"/>
          <w:sz w:val="24"/>
          <w:szCs w:val="24"/>
        </w:rPr>
        <w:t xml:space="preserve">3) La necesidad de llevar a cabo medidas para eliminar las barreras producidas por el entorno, las actitudes o la cultura, asumiendo que es la sociedad quien tiene que adaptarse a las necesidades particulares de las personas con discapacidad, </w:t>
      </w:r>
    </w:p>
    <w:p w:rsidR="007B745E" w:rsidRPr="007722F6" w:rsidRDefault="007B745E" w:rsidP="00FA1291">
      <w:pPr>
        <w:autoSpaceDE w:val="0"/>
        <w:autoSpaceDN w:val="0"/>
        <w:adjustRightInd w:val="0"/>
        <w:ind w:left="567" w:right="618"/>
        <w:jc w:val="both"/>
        <w:rPr>
          <w:rFonts w:ascii="Arial" w:hAnsi="Arial" w:cs="Arial"/>
          <w:color w:val="000000"/>
          <w:sz w:val="24"/>
          <w:szCs w:val="24"/>
        </w:rPr>
      </w:pPr>
      <w:r w:rsidRPr="007722F6">
        <w:rPr>
          <w:rFonts w:ascii="Arial" w:hAnsi="Arial" w:cs="Arial"/>
          <w:color w:val="000000"/>
          <w:sz w:val="24"/>
          <w:szCs w:val="24"/>
        </w:rPr>
        <w:t>4</w:t>
      </w:r>
      <w:r w:rsidRPr="007722F6">
        <w:rPr>
          <w:rFonts w:ascii="Arial" w:hAnsi="Arial" w:cs="Arial"/>
          <w:b/>
          <w:color w:val="000000"/>
          <w:sz w:val="24"/>
          <w:szCs w:val="24"/>
        </w:rPr>
        <w:t>) La titularidad de derechos y el respeto a los mismos por parte de las personas con discapacidad,</w:t>
      </w:r>
      <w:r w:rsidRPr="007722F6">
        <w:rPr>
          <w:rFonts w:ascii="Arial" w:hAnsi="Arial" w:cs="Arial"/>
          <w:color w:val="000000"/>
          <w:sz w:val="24"/>
          <w:szCs w:val="24"/>
        </w:rPr>
        <w:t xml:space="preserve"> </w:t>
      </w:r>
    </w:p>
    <w:p w:rsidR="007B745E" w:rsidRPr="007722F6" w:rsidRDefault="007B745E" w:rsidP="00FA1291">
      <w:pPr>
        <w:autoSpaceDE w:val="0"/>
        <w:autoSpaceDN w:val="0"/>
        <w:adjustRightInd w:val="0"/>
        <w:ind w:left="567" w:right="618"/>
        <w:jc w:val="both"/>
        <w:rPr>
          <w:rFonts w:ascii="Arial" w:hAnsi="Arial" w:cs="Arial"/>
          <w:color w:val="000000"/>
          <w:sz w:val="24"/>
          <w:szCs w:val="24"/>
        </w:rPr>
      </w:pPr>
      <w:r w:rsidRPr="007722F6">
        <w:rPr>
          <w:rFonts w:ascii="Arial" w:hAnsi="Arial" w:cs="Arial"/>
          <w:color w:val="000000"/>
          <w:sz w:val="24"/>
          <w:szCs w:val="24"/>
        </w:rPr>
        <w:t xml:space="preserve">5) La eliminación de concepciones negativas acerca de las personas con discapacidad, provocadas por estigmas y prejuicios, </w:t>
      </w:r>
    </w:p>
    <w:p w:rsidR="007B745E" w:rsidRPr="007722F6" w:rsidRDefault="007B745E" w:rsidP="00FA1291">
      <w:pPr>
        <w:autoSpaceDE w:val="0"/>
        <w:autoSpaceDN w:val="0"/>
        <w:adjustRightInd w:val="0"/>
        <w:ind w:left="567" w:right="618"/>
        <w:jc w:val="both"/>
        <w:rPr>
          <w:rFonts w:ascii="Arial" w:hAnsi="Arial" w:cs="Arial"/>
          <w:color w:val="000000"/>
          <w:sz w:val="24"/>
          <w:szCs w:val="24"/>
        </w:rPr>
      </w:pPr>
      <w:r w:rsidRPr="007722F6">
        <w:rPr>
          <w:rFonts w:ascii="Arial" w:hAnsi="Arial" w:cs="Arial"/>
          <w:color w:val="000000"/>
          <w:sz w:val="24"/>
          <w:szCs w:val="24"/>
        </w:rPr>
        <w:t>6) La existencia de diversos tipos de discapacidad, así como la gran variedad de casos dentro de cada tipo de discapacidad y sus necesidades particulares.</w:t>
      </w:r>
    </w:p>
    <w:p w:rsidR="007B745E" w:rsidRPr="007722F6" w:rsidRDefault="007B745E" w:rsidP="00FA1291">
      <w:pPr>
        <w:autoSpaceDE w:val="0"/>
        <w:autoSpaceDN w:val="0"/>
        <w:adjustRightInd w:val="0"/>
        <w:ind w:left="567" w:right="618"/>
        <w:jc w:val="both"/>
        <w:rPr>
          <w:rFonts w:ascii="Arial" w:hAnsi="Arial" w:cs="Arial"/>
          <w:color w:val="000000"/>
          <w:sz w:val="24"/>
          <w:szCs w:val="24"/>
        </w:rPr>
      </w:pPr>
      <w:r w:rsidRPr="007722F6">
        <w:rPr>
          <w:rFonts w:ascii="Arial" w:hAnsi="Arial" w:cs="Arial"/>
          <w:color w:val="000000"/>
          <w:sz w:val="24"/>
          <w:szCs w:val="24"/>
        </w:rPr>
        <w:t xml:space="preserve"> </w:t>
      </w:r>
    </w:p>
    <w:p w:rsidR="007B745E" w:rsidRPr="007722F6" w:rsidRDefault="007B745E" w:rsidP="00FA1291">
      <w:pPr>
        <w:autoSpaceDE w:val="0"/>
        <w:autoSpaceDN w:val="0"/>
        <w:adjustRightInd w:val="0"/>
        <w:ind w:left="567" w:right="618"/>
        <w:jc w:val="both"/>
        <w:rPr>
          <w:rFonts w:ascii="Arial" w:hAnsi="Arial" w:cs="Arial"/>
          <w:color w:val="000000"/>
          <w:sz w:val="24"/>
          <w:szCs w:val="24"/>
        </w:rPr>
      </w:pPr>
      <w:r w:rsidRPr="007722F6">
        <w:rPr>
          <w:rFonts w:ascii="Arial" w:hAnsi="Arial" w:cs="Arial"/>
          <w:color w:val="000000"/>
          <w:sz w:val="24"/>
          <w:szCs w:val="24"/>
        </w:rPr>
        <w:t xml:space="preserve">En ese sentido, el principio en estudio se relaciona estrechamente con el relativo a la participación e inclusión plenas y efectivas de las personas con discapacidad en todas las esferas de la vida en sociedad, toda vez que para lograrlo, deben eliminarse cualquier tipo de visiones negativas de la discapacidad, debido a las actitudes y a las barreras que la sociedad impone, y en su lugar, asumir una visión positiva e integral de la discapacidad, y de las personas con discapacidad como titulares de derechos, tal cual lo demanda este principio. </w:t>
      </w:r>
    </w:p>
    <w:p w:rsidR="007B745E" w:rsidRPr="007722F6" w:rsidRDefault="007B745E" w:rsidP="00FA1291">
      <w:pPr>
        <w:pStyle w:val="Default"/>
        <w:ind w:left="567" w:right="618"/>
        <w:jc w:val="both"/>
        <w:rPr>
          <w:rFonts w:ascii="Arial" w:hAnsi="Arial" w:cs="Arial"/>
          <w:color w:val="0D0D0D" w:themeColor="text1" w:themeTint="F2"/>
        </w:rPr>
      </w:pPr>
    </w:p>
    <w:p w:rsidR="007B745E" w:rsidRPr="007722F6" w:rsidRDefault="007B745E" w:rsidP="00FA1291">
      <w:pPr>
        <w:pStyle w:val="Default"/>
        <w:ind w:left="567" w:right="618"/>
        <w:jc w:val="both"/>
        <w:rPr>
          <w:rFonts w:ascii="Arial" w:hAnsi="Arial" w:cs="Arial"/>
          <w:b/>
          <w:color w:val="auto"/>
        </w:rPr>
      </w:pPr>
      <w:r w:rsidRPr="007722F6">
        <w:rPr>
          <w:rFonts w:ascii="Arial" w:hAnsi="Arial" w:cs="Arial"/>
          <w:color w:val="0D0D0D" w:themeColor="text1" w:themeTint="F2"/>
        </w:rPr>
        <w:t>Por lo tanto, para garantizar que el respeto por las diferencias tenga una incidencia directa en el principio de inclusión plena y efectiva en la sociedad, se recomienda que</w:t>
      </w:r>
      <w:r w:rsidRPr="007722F6">
        <w:rPr>
          <w:rFonts w:ascii="Arial" w:hAnsi="Arial" w:cs="Arial"/>
          <w:color w:val="auto"/>
        </w:rPr>
        <w:t xml:space="preserve">, </w:t>
      </w:r>
      <w:r w:rsidRPr="007722F6">
        <w:rPr>
          <w:rFonts w:ascii="Arial" w:hAnsi="Arial" w:cs="Arial"/>
          <w:b/>
          <w:color w:val="auto"/>
        </w:rPr>
        <w:t>previo a la emisión de una resolución</w:t>
      </w:r>
      <w:r w:rsidRPr="007722F6">
        <w:rPr>
          <w:rFonts w:ascii="Arial" w:hAnsi="Arial" w:cs="Arial"/>
          <w:color w:val="auto"/>
        </w:rPr>
        <w:t xml:space="preserve">, se </w:t>
      </w:r>
      <w:r w:rsidRPr="007722F6">
        <w:rPr>
          <w:rFonts w:ascii="Arial" w:hAnsi="Arial" w:cs="Arial"/>
          <w:b/>
          <w:color w:val="auto"/>
        </w:rPr>
        <w:t>tengan debidamente en cuenta los principales obstáculos que enfrenta la persona con discapacidad en el ejercicio del derecho que se estima violentado, atendiendo a sus necesidades particulares.</w:t>
      </w:r>
    </w:p>
    <w:p w:rsidR="00045432" w:rsidRPr="007722F6" w:rsidRDefault="00045432" w:rsidP="00FA1291">
      <w:pPr>
        <w:pStyle w:val="Ttulo"/>
        <w:spacing w:before="0" w:after="0" w:line="360" w:lineRule="auto"/>
        <w:jc w:val="both"/>
        <w:rPr>
          <w:rFonts w:cs="Arial"/>
          <w:sz w:val="28"/>
          <w:szCs w:val="28"/>
        </w:rPr>
      </w:pPr>
    </w:p>
    <w:p w:rsidR="008621A4" w:rsidRPr="007722F6" w:rsidRDefault="00045432" w:rsidP="00FA1291">
      <w:pPr>
        <w:pStyle w:val="Ttulo"/>
        <w:spacing w:before="0" w:after="0" w:line="360" w:lineRule="auto"/>
        <w:jc w:val="both"/>
        <w:rPr>
          <w:rFonts w:cs="Arial"/>
          <w:b w:val="0"/>
          <w:sz w:val="28"/>
          <w:szCs w:val="28"/>
        </w:rPr>
      </w:pPr>
      <w:r w:rsidRPr="007722F6">
        <w:rPr>
          <w:rFonts w:cs="Arial"/>
          <w:sz w:val="28"/>
          <w:szCs w:val="28"/>
        </w:rPr>
        <w:lastRenderedPageBreak/>
        <w:t xml:space="preserve">QUINTO. </w:t>
      </w:r>
      <w:r w:rsidR="007B5B85" w:rsidRPr="007722F6">
        <w:rPr>
          <w:rFonts w:cs="Arial"/>
          <w:sz w:val="28"/>
          <w:szCs w:val="28"/>
        </w:rPr>
        <w:t>Precisión del acto impugnado.</w:t>
      </w:r>
    </w:p>
    <w:p w:rsidR="008621A4" w:rsidRPr="007722F6" w:rsidRDefault="008338B7" w:rsidP="00FA1291">
      <w:pPr>
        <w:spacing w:line="360" w:lineRule="auto"/>
        <w:jc w:val="both"/>
        <w:rPr>
          <w:rFonts w:ascii="Arial" w:hAnsi="Arial" w:cs="Arial"/>
          <w:bCs/>
          <w:sz w:val="28"/>
          <w:szCs w:val="28"/>
        </w:rPr>
      </w:pPr>
      <w:r w:rsidRPr="007722F6">
        <w:rPr>
          <w:rFonts w:ascii="Arial" w:hAnsi="Arial" w:cs="Arial"/>
          <w:bCs/>
          <w:sz w:val="28"/>
          <w:szCs w:val="28"/>
        </w:rPr>
        <w:t xml:space="preserve"> </w:t>
      </w:r>
    </w:p>
    <w:p w:rsidR="007B5B85" w:rsidRPr="007722F6" w:rsidRDefault="007B5B85" w:rsidP="00FA1291">
      <w:pPr>
        <w:spacing w:line="360" w:lineRule="auto"/>
        <w:jc w:val="both"/>
        <w:rPr>
          <w:rFonts w:ascii="Arial" w:hAnsi="Arial" w:cs="Arial"/>
          <w:bCs/>
          <w:sz w:val="28"/>
          <w:szCs w:val="28"/>
        </w:rPr>
      </w:pPr>
      <w:r w:rsidRPr="007722F6">
        <w:rPr>
          <w:rFonts w:ascii="Arial" w:hAnsi="Arial" w:cs="Arial"/>
          <w:bCs/>
          <w:sz w:val="28"/>
          <w:szCs w:val="28"/>
        </w:rPr>
        <w:t xml:space="preserve">Antes de iniciar con </w:t>
      </w:r>
      <w:r w:rsidR="00416797" w:rsidRPr="007722F6">
        <w:rPr>
          <w:rFonts w:ascii="Arial" w:hAnsi="Arial" w:cs="Arial"/>
          <w:bCs/>
          <w:sz w:val="28"/>
          <w:szCs w:val="28"/>
        </w:rPr>
        <w:t xml:space="preserve">el </w:t>
      </w:r>
      <w:r w:rsidRPr="007722F6">
        <w:rPr>
          <w:rFonts w:ascii="Arial" w:hAnsi="Arial" w:cs="Arial"/>
          <w:bCs/>
          <w:sz w:val="28"/>
          <w:szCs w:val="28"/>
        </w:rPr>
        <w:t>estudio de fondo del asunto,</w:t>
      </w:r>
      <w:r w:rsidR="00416797" w:rsidRPr="007722F6">
        <w:rPr>
          <w:rFonts w:ascii="Arial" w:hAnsi="Arial" w:cs="Arial"/>
          <w:bCs/>
          <w:sz w:val="28"/>
          <w:szCs w:val="28"/>
        </w:rPr>
        <w:t xml:space="preserve"> conviene contextualizar cronológicamente </w:t>
      </w:r>
      <w:r w:rsidR="0095708A" w:rsidRPr="007722F6">
        <w:rPr>
          <w:rFonts w:ascii="Arial" w:hAnsi="Arial" w:cs="Arial"/>
          <w:bCs/>
          <w:sz w:val="28"/>
          <w:szCs w:val="28"/>
        </w:rPr>
        <w:t>los hechos que dan origen al motivo de inconformidad del actor, para el efecto de precisar el acto o actos impugnados</w:t>
      </w:r>
      <w:r w:rsidRPr="007722F6">
        <w:rPr>
          <w:rFonts w:ascii="Arial" w:hAnsi="Arial" w:cs="Arial"/>
          <w:bCs/>
          <w:sz w:val="28"/>
          <w:szCs w:val="28"/>
        </w:rPr>
        <w:t>.</w:t>
      </w:r>
    </w:p>
    <w:p w:rsidR="007B5B85" w:rsidRPr="007722F6" w:rsidRDefault="007B5B85" w:rsidP="00FA1291">
      <w:pPr>
        <w:spacing w:line="360" w:lineRule="auto"/>
        <w:jc w:val="both"/>
        <w:rPr>
          <w:rFonts w:ascii="Arial" w:hAnsi="Arial" w:cs="Arial"/>
          <w:bCs/>
          <w:sz w:val="28"/>
          <w:szCs w:val="28"/>
        </w:rPr>
      </w:pPr>
    </w:p>
    <w:p w:rsidR="0095708A" w:rsidRPr="007722F6" w:rsidRDefault="0095708A" w:rsidP="00FA1291">
      <w:pPr>
        <w:spacing w:line="360" w:lineRule="auto"/>
        <w:jc w:val="both"/>
        <w:rPr>
          <w:rFonts w:ascii="Arial" w:hAnsi="Arial" w:cs="Arial"/>
          <w:bCs/>
          <w:sz w:val="28"/>
          <w:szCs w:val="28"/>
        </w:rPr>
      </w:pPr>
      <w:r w:rsidRPr="007722F6">
        <w:rPr>
          <w:rFonts w:ascii="Arial" w:hAnsi="Arial" w:cs="Arial"/>
          <w:bCs/>
          <w:sz w:val="28"/>
          <w:szCs w:val="28"/>
        </w:rPr>
        <w:t>Con motivo de la emisión de la Convocatoria, en específico con la restricción contenida en la Base Décima Cuarta que impedía a quienes estuvieran en el supuesto de se</w:t>
      </w:r>
      <w:r w:rsidR="00E25A82" w:rsidRPr="007722F6">
        <w:rPr>
          <w:rFonts w:ascii="Arial" w:hAnsi="Arial" w:cs="Arial"/>
          <w:bCs/>
          <w:sz w:val="28"/>
          <w:szCs w:val="28"/>
        </w:rPr>
        <w:t>r trabajadores eventuales,</w:t>
      </w:r>
      <w:r w:rsidRPr="007722F6">
        <w:rPr>
          <w:rFonts w:ascii="Arial" w:hAnsi="Arial" w:cs="Arial"/>
          <w:bCs/>
          <w:sz w:val="28"/>
          <w:szCs w:val="28"/>
        </w:rPr>
        <w:t xml:space="preserve"> registrarse en el Concurso de Oposición, </w:t>
      </w:r>
      <w:r w:rsidR="00F809C5" w:rsidRPr="007722F6">
        <w:rPr>
          <w:rFonts w:ascii="Arial" w:hAnsi="Arial" w:cs="Arial"/>
          <w:bCs/>
          <w:sz w:val="28"/>
          <w:szCs w:val="28"/>
        </w:rPr>
        <w:t xml:space="preserve">el actor refiere no haberse registrado al ubicarse en esa hipótesis de prohibición. Sin embargo, dicha Base </w:t>
      </w:r>
      <w:r w:rsidRPr="007722F6">
        <w:rPr>
          <w:rFonts w:ascii="Arial" w:hAnsi="Arial" w:cs="Arial"/>
          <w:bCs/>
          <w:sz w:val="28"/>
          <w:szCs w:val="28"/>
        </w:rPr>
        <w:t>fue impugnada ante este Tribunal Electoral en el juicio con clave TE</w:t>
      </w:r>
      <w:r w:rsidR="00F809C5" w:rsidRPr="007722F6">
        <w:rPr>
          <w:rFonts w:ascii="Arial" w:hAnsi="Arial" w:cs="Arial"/>
          <w:bCs/>
          <w:sz w:val="28"/>
          <w:szCs w:val="28"/>
        </w:rPr>
        <w:t>CDMX-JEL-022/2018 y acumulados.</w:t>
      </w:r>
    </w:p>
    <w:p w:rsidR="0095708A" w:rsidRPr="007722F6" w:rsidRDefault="0095708A" w:rsidP="00FA1291">
      <w:pPr>
        <w:spacing w:line="360" w:lineRule="auto"/>
        <w:jc w:val="both"/>
        <w:rPr>
          <w:rFonts w:ascii="Arial" w:hAnsi="Arial" w:cs="Arial"/>
          <w:bCs/>
          <w:sz w:val="28"/>
          <w:szCs w:val="28"/>
        </w:rPr>
      </w:pPr>
    </w:p>
    <w:p w:rsidR="0095708A" w:rsidRPr="007722F6" w:rsidRDefault="0095708A" w:rsidP="00FA1291">
      <w:pPr>
        <w:spacing w:line="360" w:lineRule="auto"/>
        <w:jc w:val="both"/>
        <w:rPr>
          <w:rFonts w:ascii="Arial" w:hAnsi="Arial" w:cs="Arial"/>
          <w:bCs/>
          <w:sz w:val="28"/>
          <w:szCs w:val="28"/>
        </w:rPr>
      </w:pPr>
      <w:r w:rsidRPr="007722F6">
        <w:rPr>
          <w:rFonts w:ascii="Arial" w:hAnsi="Arial" w:cs="Arial"/>
          <w:bCs/>
          <w:sz w:val="28"/>
          <w:szCs w:val="28"/>
        </w:rPr>
        <w:t xml:space="preserve">Con la resolución </w:t>
      </w:r>
      <w:r w:rsidR="00F809C5" w:rsidRPr="007722F6">
        <w:rPr>
          <w:rFonts w:ascii="Arial" w:hAnsi="Arial" w:cs="Arial"/>
          <w:bCs/>
          <w:sz w:val="28"/>
          <w:szCs w:val="28"/>
        </w:rPr>
        <w:t>emitida en</w:t>
      </w:r>
      <w:r w:rsidRPr="007722F6">
        <w:rPr>
          <w:rFonts w:ascii="Arial" w:hAnsi="Arial" w:cs="Arial"/>
          <w:bCs/>
          <w:sz w:val="28"/>
          <w:szCs w:val="28"/>
        </w:rPr>
        <w:t xml:space="preserve"> juicio electoral señalado el pasado seis de abril, el promovente consideró que, como se resolvió, al quedar sin efectos la restricción de no poder participar en el Concurso al ser trabajador eventual, el nueve de abril presentó sus documentos con la intención de que el Instituto Electoral lo registrara como aspirante.</w:t>
      </w:r>
    </w:p>
    <w:p w:rsidR="0095708A" w:rsidRPr="007722F6" w:rsidRDefault="0095708A" w:rsidP="00FA1291">
      <w:pPr>
        <w:spacing w:line="360" w:lineRule="auto"/>
        <w:jc w:val="both"/>
        <w:rPr>
          <w:rFonts w:ascii="Arial" w:hAnsi="Arial" w:cs="Arial"/>
          <w:bCs/>
          <w:sz w:val="28"/>
          <w:szCs w:val="28"/>
        </w:rPr>
      </w:pPr>
    </w:p>
    <w:p w:rsidR="0095708A" w:rsidRPr="007722F6" w:rsidRDefault="0095708A" w:rsidP="00FA1291">
      <w:pPr>
        <w:spacing w:line="360" w:lineRule="auto"/>
        <w:jc w:val="both"/>
        <w:rPr>
          <w:rFonts w:ascii="Arial" w:hAnsi="Arial" w:cs="Arial"/>
          <w:bCs/>
          <w:sz w:val="28"/>
          <w:szCs w:val="28"/>
        </w:rPr>
      </w:pPr>
      <w:r w:rsidRPr="007722F6">
        <w:rPr>
          <w:rFonts w:ascii="Arial" w:hAnsi="Arial" w:cs="Arial"/>
          <w:bCs/>
          <w:sz w:val="28"/>
          <w:szCs w:val="28"/>
        </w:rPr>
        <w:t xml:space="preserve">Con el acuerdo de trece de abril siguiente, emitido por la Comisión responsable, se determinó entre otras cuestiones, que la solicitud del actor resultaba improcedente, ello al haberse registrado fuera de los plazos que establecía la Convocatoria, acuerdo le fue notificado de forma personal </w:t>
      </w:r>
      <w:r w:rsidR="006F35FF" w:rsidRPr="007722F6">
        <w:rPr>
          <w:rFonts w:ascii="Arial" w:hAnsi="Arial" w:cs="Arial"/>
          <w:bCs/>
          <w:sz w:val="28"/>
          <w:szCs w:val="28"/>
        </w:rPr>
        <w:t>el dieciocho de abril</w:t>
      </w:r>
      <w:r w:rsidRPr="007722F6">
        <w:rPr>
          <w:rFonts w:ascii="Arial" w:hAnsi="Arial" w:cs="Arial"/>
          <w:bCs/>
          <w:sz w:val="28"/>
          <w:szCs w:val="28"/>
        </w:rPr>
        <w:t>.</w:t>
      </w:r>
    </w:p>
    <w:p w:rsidR="0095708A" w:rsidRPr="007722F6" w:rsidRDefault="0095708A" w:rsidP="00FA1291">
      <w:pPr>
        <w:spacing w:line="360" w:lineRule="auto"/>
        <w:jc w:val="both"/>
        <w:rPr>
          <w:rFonts w:ascii="Arial" w:hAnsi="Arial" w:cs="Arial"/>
          <w:bCs/>
          <w:sz w:val="28"/>
          <w:szCs w:val="28"/>
        </w:rPr>
      </w:pPr>
    </w:p>
    <w:p w:rsidR="0095708A" w:rsidRPr="007722F6" w:rsidRDefault="0095708A" w:rsidP="00FA1291">
      <w:pPr>
        <w:spacing w:line="360" w:lineRule="auto"/>
        <w:jc w:val="both"/>
        <w:rPr>
          <w:rFonts w:ascii="Arial" w:hAnsi="Arial" w:cs="Arial"/>
          <w:bCs/>
          <w:sz w:val="28"/>
          <w:szCs w:val="28"/>
        </w:rPr>
      </w:pPr>
      <w:r w:rsidRPr="007722F6">
        <w:rPr>
          <w:rFonts w:ascii="Arial" w:hAnsi="Arial" w:cs="Arial"/>
          <w:bCs/>
          <w:sz w:val="28"/>
          <w:szCs w:val="28"/>
        </w:rPr>
        <w:lastRenderedPageBreak/>
        <w:t>Ante la negativa de registro, el actor presentó escrito inconformándose con tal circ</w:t>
      </w:r>
      <w:r w:rsidR="006F35FF" w:rsidRPr="007722F6">
        <w:rPr>
          <w:rFonts w:ascii="Arial" w:hAnsi="Arial" w:cs="Arial"/>
          <w:bCs/>
          <w:sz w:val="28"/>
          <w:szCs w:val="28"/>
        </w:rPr>
        <w:t>unstancia el veintiuno de abril de este año, ante la responsable, como se advierte de la copia simple que acompaña a su escrito de demanda, en el cual se aprecia un sello de recepción del Instituto Electoral que señala la fecha referida.</w:t>
      </w:r>
    </w:p>
    <w:p w:rsidR="006F35FF" w:rsidRPr="007722F6" w:rsidRDefault="006F35FF" w:rsidP="00FA1291">
      <w:pPr>
        <w:spacing w:line="360" w:lineRule="auto"/>
        <w:jc w:val="both"/>
        <w:rPr>
          <w:rFonts w:ascii="Arial" w:hAnsi="Arial" w:cs="Arial"/>
          <w:bCs/>
          <w:sz w:val="28"/>
          <w:szCs w:val="28"/>
        </w:rPr>
      </w:pPr>
    </w:p>
    <w:p w:rsidR="006F35FF" w:rsidRPr="007722F6" w:rsidRDefault="006F35FF" w:rsidP="00FA1291">
      <w:pPr>
        <w:spacing w:line="360" w:lineRule="auto"/>
        <w:jc w:val="both"/>
        <w:rPr>
          <w:rFonts w:ascii="Arial" w:hAnsi="Arial" w:cs="Arial"/>
          <w:bCs/>
          <w:sz w:val="28"/>
          <w:szCs w:val="28"/>
        </w:rPr>
      </w:pPr>
      <w:r w:rsidRPr="007722F6">
        <w:rPr>
          <w:rFonts w:ascii="Arial" w:hAnsi="Arial" w:cs="Arial"/>
          <w:bCs/>
          <w:sz w:val="28"/>
          <w:szCs w:val="28"/>
        </w:rPr>
        <w:t>En el documento</w:t>
      </w:r>
      <w:r w:rsidR="00F809C5" w:rsidRPr="007722F6">
        <w:rPr>
          <w:rFonts w:ascii="Arial" w:hAnsi="Arial" w:cs="Arial"/>
          <w:bCs/>
          <w:sz w:val="28"/>
          <w:szCs w:val="28"/>
        </w:rPr>
        <w:t>,</w:t>
      </w:r>
      <w:r w:rsidRPr="007722F6">
        <w:rPr>
          <w:rFonts w:ascii="Arial" w:hAnsi="Arial" w:cs="Arial"/>
          <w:bCs/>
          <w:sz w:val="28"/>
          <w:szCs w:val="28"/>
        </w:rPr>
        <w:t xml:space="preserve"> el actor refiere que durante el periodo de registro establecido en la Convocatoria</w:t>
      </w:r>
      <w:r w:rsidR="00F809C5" w:rsidRPr="007722F6">
        <w:rPr>
          <w:rFonts w:ascii="Arial" w:hAnsi="Arial" w:cs="Arial"/>
          <w:bCs/>
          <w:sz w:val="28"/>
          <w:szCs w:val="28"/>
        </w:rPr>
        <w:t>,</w:t>
      </w:r>
      <w:r w:rsidRPr="007722F6">
        <w:rPr>
          <w:rFonts w:ascii="Arial" w:hAnsi="Arial" w:cs="Arial"/>
          <w:bCs/>
          <w:sz w:val="28"/>
          <w:szCs w:val="28"/>
        </w:rPr>
        <w:t xml:space="preserve"> se encontraba imposibilitado para registrarse como aspirante por la restricción de las bases contenidas en la misma. Sin embargo, aduce que con la resolución del juicio electoral 022/2018 y </w:t>
      </w:r>
      <w:r w:rsidR="00573301" w:rsidRPr="007722F6">
        <w:rPr>
          <w:rFonts w:ascii="Arial" w:hAnsi="Arial" w:cs="Arial"/>
          <w:bCs/>
          <w:sz w:val="28"/>
          <w:szCs w:val="28"/>
        </w:rPr>
        <w:t xml:space="preserve">al </w:t>
      </w:r>
      <w:r w:rsidRPr="007722F6">
        <w:rPr>
          <w:rFonts w:ascii="Arial" w:hAnsi="Arial" w:cs="Arial"/>
          <w:bCs/>
          <w:sz w:val="28"/>
          <w:szCs w:val="28"/>
        </w:rPr>
        <w:t>resultar procedente</w:t>
      </w:r>
      <w:r w:rsidR="00573301" w:rsidRPr="007722F6">
        <w:rPr>
          <w:rFonts w:ascii="Arial" w:hAnsi="Arial" w:cs="Arial"/>
          <w:bCs/>
          <w:sz w:val="28"/>
          <w:szCs w:val="28"/>
        </w:rPr>
        <w:t xml:space="preserve"> la modificación de la Base Décimo Cuarta, estuvo en posibilidades de presentar su solicitud de registro.</w:t>
      </w:r>
    </w:p>
    <w:p w:rsidR="006F35FF" w:rsidRPr="007722F6" w:rsidRDefault="006F35FF" w:rsidP="00FA1291">
      <w:pPr>
        <w:spacing w:line="360" w:lineRule="auto"/>
        <w:jc w:val="both"/>
        <w:rPr>
          <w:rFonts w:ascii="Arial" w:hAnsi="Arial" w:cs="Arial"/>
          <w:bCs/>
          <w:sz w:val="28"/>
          <w:szCs w:val="28"/>
        </w:rPr>
      </w:pPr>
    </w:p>
    <w:p w:rsidR="006F35FF" w:rsidRPr="007722F6" w:rsidRDefault="006F35FF" w:rsidP="00FA1291">
      <w:pPr>
        <w:spacing w:line="360" w:lineRule="auto"/>
        <w:jc w:val="both"/>
        <w:rPr>
          <w:rFonts w:ascii="Arial" w:hAnsi="Arial" w:cs="Arial"/>
          <w:bCs/>
          <w:sz w:val="28"/>
          <w:szCs w:val="28"/>
        </w:rPr>
      </w:pPr>
      <w:r w:rsidRPr="007722F6">
        <w:rPr>
          <w:rFonts w:ascii="Arial" w:hAnsi="Arial" w:cs="Arial"/>
          <w:bCs/>
          <w:sz w:val="28"/>
          <w:szCs w:val="28"/>
        </w:rPr>
        <w:t>A ese escrito, la autoridad responsable no dio trámite ni respuesta alguna. De ahí que, el promovente nuevamente el veintiuno de mayo</w:t>
      </w:r>
      <w:r w:rsidR="00F809C5" w:rsidRPr="007722F6">
        <w:rPr>
          <w:rFonts w:ascii="Arial" w:hAnsi="Arial" w:cs="Arial"/>
          <w:bCs/>
          <w:sz w:val="28"/>
          <w:szCs w:val="28"/>
        </w:rPr>
        <w:t>,</w:t>
      </w:r>
      <w:r w:rsidRPr="007722F6">
        <w:rPr>
          <w:rFonts w:ascii="Arial" w:hAnsi="Arial" w:cs="Arial"/>
          <w:bCs/>
          <w:sz w:val="28"/>
          <w:szCs w:val="28"/>
        </w:rPr>
        <w:t xml:space="preserve"> present</w:t>
      </w:r>
      <w:r w:rsidR="00573301" w:rsidRPr="007722F6">
        <w:rPr>
          <w:rFonts w:ascii="Arial" w:hAnsi="Arial" w:cs="Arial"/>
          <w:bCs/>
          <w:sz w:val="28"/>
          <w:szCs w:val="28"/>
        </w:rPr>
        <w:t>ó</w:t>
      </w:r>
      <w:r w:rsidRPr="007722F6">
        <w:rPr>
          <w:rFonts w:ascii="Arial" w:hAnsi="Arial" w:cs="Arial"/>
          <w:bCs/>
          <w:sz w:val="28"/>
          <w:szCs w:val="28"/>
        </w:rPr>
        <w:t xml:space="preserve"> escrito donde solicita a la Comisión responsable resuelva su solicitud de registro, argumentado </w:t>
      </w:r>
      <w:r w:rsidR="00573301" w:rsidRPr="007722F6">
        <w:rPr>
          <w:rFonts w:ascii="Arial" w:hAnsi="Arial" w:cs="Arial"/>
          <w:bCs/>
          <w:sz w:val="28"/>
          <w:szCs w:val="28"/>
        </w:rPr>
        <w:t xml:space="preserve">de nueva cuenta </w:t>
      </w:r>
      <w:r w:rsidRPr="007722F6">
        <w:rPr>
          <w:rFonts w:ascii="Arial" w:hAnsi="Arial" w:cs="Arial"/>
          <w:bCs/>
          <w:sz w:val="28"/>
          <w:szCs w:val="28"/>
        </w:rPr>
        <w:t>que</w:t>
      </w:r>
      <w:r w:rsidR="00573301" w:rsidRPr="007722F6">
        <w:rPr>
          <w:rFonts w:ascii="Arial" w:hAnsi="Arial" w:cs="Arial"/>
          <w:bCs/>
          <w:sz w:val="28"/>
          <w:szCs w:val="28"/>
        </w:rPr>
        <w:t xml:space="preserve"> durante el periodo de registro estaba imposibilitado para par</w:t>
      </w:r>
      <w:r w:rsidR="00E25A82" w:rsidRPr="007722F6">
        <w:rPr>
          <w:rFonts w:ascii="Arial" w:hAnsi="Arial" w:cs="Arial"/>
          <w:bCs/>
          <w:sz w:val="28"/>
          <w:szCs w:val="28"/>
        </w:rPr>
        <w:t xml:space="preserve">ticipar y </w:t>
      </w:r>
      <w:r w:rsidR="00573301" w:rsidRPr="007722F6">
        <w:rPr>
          <w:rFonts w:ascii="Arial" w:hAnsi="Arial" w:cs="Arial"/>
          <w:bCs/>
          <w:sz w:val="28"/>
          <w:szCs w:val="28"/>
        </w:rPr>
        <w:t xml:space="preserve">que presentó escrito </w:t>
      </w:r>
      <w:r w:rsidR="00E25A82" w:rsidRPr="007722F6">
        <w:rPr>
          <w:rFonts w:ascii="Arial" w:hAnsi="Arial" w:cs="Arial"/>
          <w:bCs/>
          <w:sz w:val="28"/>
          <w:szCs w:val="28"/>
        </w:rPr>
        <w:t xml:space="preserve">de impugnación el veintiuno de abril. </w:t>
      </w:r>
    </w:p>
    <w:p w:rsidR="00E25A82" w:rsidRPr="007722F6" w:rsidRDefault="00E25A82" w:rsidP="00FA1291">
      <w:pPr>
        <w:spacing w:line="360" w:lineRule="auto"/>
        <w:jc w:val="both"/>
        <w:rPr>
          <w:rFonts w:ascii="Arial" w:hAnsi="Arial" w:cs="Arial"/>
          <w:bCs/>
          <w:sz w:val="28"/>
          <w:szCs w:val="28"/>
        </w:rPr>
      </w:pPr>
    </w:p>
    <w:p w:rsidR="002501FC" w:rsidRPr="007722F6" w:rsidRDefault="00E25A82" w:rsidP="00FA1291">
      <w:pPr>
        <w:spacing w:line="360" w:lineRule="auto"/>
        <w:jc w:val="both"/>
        <w:rPr>
          <w:rFonts w:ascii="Arial" w:hAnsi="Arial" w:cs="Arial"/>
          <w:bCs/>
          <w:sz w:val="28"/>
          <w:szCs w:val="28"/>
        </w:rPr>
      </w:pPr>
      <w:r w:rsidRPr="007722F6">
        <w:rPr>
          <w:rFonts w:ascii="Arial" w:hAnsi="Arial" w:cs="Arial"/>
          <w:bCs/>
          <w:sz w:val="28"/>
          <w:szCs w:val="28"/>
        </w:rPr>
        <w:t>A este último escrito, el Instituto Electoral con fecha veintitrés de mayo, respondió con oficio IECM/CECyCC/43/2018, lo siguiente: “</w:t>
      </w:r>
      <w:r w:rsidRPr="007722F6">
        <w:rPr>
          <w:rFonts w:ascii="Arial" w:hAnsi="Arial" w:cs="Arial"/>
          <w:bCs/>
          <w:i/>
          <w:sz w:val="28"/>
          <w:szCs w:val="28"/>
        </w:rPr>
        <w:t xml:space="preserve">La sentencia emitida por el Tribunal Electoral de la Ciudad de México TECDMX-JEL-022/2018 Y ACUMULADOS no tiene efectos Erga Omnes; es decir, </w:t>
      </w:r>
      <w:r w:rsidRPr="007722F6">
        <w:rPr>
          <w:rFonts w:ascii="Arial" w:hAnsi="Arial" w:cs="Arial"/>
          <w:b/>
          <w:bCs/>
          <w:i/>
          <w:sz w:val="28"/>
          <w:szCs w:val="28"/>
        </w:rPr>
        <w:t xml:space="preserve">tiene solamente efectos jurídicos para quienes promovieron la </w:t>
      </w:r>
      <w:r w:rsidRPr="007722F6">
        <w:rPr>
          <w:rFonts w:ascii="Arial" w:hAnsi="Arial" w:cs="Arial"/>
          <w:b/>
          <w:bCs/>
          <w:i/>
          <w:sz w:val="28"/>
          <w:szCs w:val="28"/>
        </w:rPr>
        <w:lastRenderedPageBreak/>
        <w:t>impugnación</w:t>
      </w:r>
      <w:r w:rsidRPr="007722F6">
        <w:rPr>
          <w:rFonts w:ascii="Arial" w:hAnsi="Arial" w:cs="Arial"/>
          <w:bCs/>
          <w:i/>
          <w:sz w:val="28"/>
          <w:szCs w:val="28"/>
        </w:rPr>
        <w:t xml:space="preserve"> de la Base Décimo Cuarta de la Convocatoria…”</w:t>
      </w:r>
      <w:r w:rsidR="002501FC" w:rsidRPr="007722F6">
        <w:rPr>
          <w:rFonts w:ascii="Arial" w:hAnsi="Arial" w:cs="Arial"/>
          <w:bCs/>
          <w:sz w:val="28"/>
          <w:szCs w:val="28"/>
        </w:rPr>
        <w:t>.</w:t>
      </w:r>
    </w:p>
    <w:p w:rsidR="002501FC" w:rsidRPr="007722F6" w:rsidRDefault="002501FC" w:rsidP="00FA1291">
      <w:pPr>
        <w:spacing w:line="360" w:lineRule="auto"/>
        <w:jc w:val="both"/>
        <w:rPr>
          <w:rFonts w:ascii="Arial" w:hAnsi="Arial" w:cs="Arial"/>
          <w:bCs/>
          <w:sz w:val="28"/>
          <w:szCs w:val="28"/>
        </w:rPr>
      </w:pPr>
    </w:p>
    <w:p w:rsidR="00E25A82" w:rsidRPr="007722F6" w:rsidRDefault="002501FC" w:rsidP="00FA1291">
      <w:pPr>
        <w:spacing w:line="360" w:lineRule="auto"/>
        <w:jc w:val="both"/>
        <w:rPr>
          <w:rFonts w:ascii="Arial" w:hAnsi="Arial" w:cs="Arial"/>
          <w:bCs/>
          <w:sz w:val="28"/>
          <w:szCs w:val="28"/>
        </w:rPr>
      </w:pPr>
      <w:r w:rsidRPr="007722F6">
        <w:rPr>
          <w:rFonts w:ascii="Arial" w:hAnsi="Arial" w:cs="Arial"/>
          <w:bCs/>
          <w:sz w:val="28"/>
          <w:szCs w:val="28"/>
        </w:rPr>
        <w:t>Respuesta que dio origen al “</w:t>
      </w:r>
      <w:r w:rsidRPr="007722F6">
        <w:rPr>
          <w:rFonts w:ascii="Arial" w:hAnsi="Arial" w:cs="Arial"/>
          <w:bCs/>
          <w:i/>
          <w:sz w:val="28"/>
          <w:szCs w:val="28"/>
        </w:rPr>
        <w:t>escrito de impugnación</w:t>
      </w:r>
      <w:r w:rsidRPr="007722F6">
        <w:rPr>
          <w:rFonts w:ascii="Arial" w:hAnsi="Arial" w:cs="Arial"/>
          <w:bCs/>
          <w:sz w:val="28"/>
          <w:szCs w:val="28"/>
        </w:rPr>
        <w:t xml:space="preserve">” presentado por el actor ante la Unidad Técnica de Asuntos Jurídicos del Instituto Electoral el veintiséis de mayo de este año, en el que </w:t>
      </w:r>
      <w:r w:rsidR="00F809C5" w:rsidRPr="007722F6">
        <w:rPr>
          <w:rFonts w:ascii="Arial" w:hAnsi="Arial" w:cs="Arial"/>
          <w:bCs/>
          <w:sz w:val="28"/>
          <w:szCs w:val="28"/>
        </w:rPr>
        <w:t xml:space="preserve">se </w:t>
      </w:r>
      <w:r w:rsidRPr="007722F6">
        <w:rPr>
          <w:rFonts w:ascii="Arial" w:hAnsi="Arial" w:cs="Arial"/>
          <w:bCs/>
          <w:sz w:val="28"/>
          <w:szCs w:val="28"/>
        </w:rPr>
        <w:t>duele de que la negativa reiterada de otorgarle su registro resulta discriminatoria en su condición de persona con discapacidad.</w:t>
      </w:r>
    </w:p>
    <w:p w:rsidR="002501FC" w:rsidRPr="007722F6" w:rsidRDefault="002501FC" w:rsidP="00FA1291">
      <w:pPr>
        <w:spacing w:line="360" w:lineRule="auto"/>
        <w:jc w:val="both"/>
        <w:rPr>
          <w:rFonts w:ascii="Arial" w:hAnsi="Arial" w:cs="Arial"/>
          <w:bCs/>
          <w:sz w:val="28"/>
          <w:szCs w:val="28"/>
        </w:rPr>
      </w:pPr>
    </w:p>
    <w:p w:rsidR="002501FC" w:rsidRPr="007722F6" w:rsidRDefault="002501FC" w:rsidP="00FA1291">
      <w:pPr>
        <w:spacing w:line="360" w:lineRule="auto"/>
        <w:jc w:val="both"/>
        <w:rPr>
          <w:rFonts w:ascii="Arial" w:hAnsi="Arial" w:cs="Arial"/>
          <w:bCs/>
          <w:sz w:val="28"/>
          <w:szCs w:val="28"/>
        </w:rPr>
      </w:pPr>
      <w:r w:rsidRPr="007722F6">
        <w:rPr>
          <w:rFonts w:ascii="Arial" w:hAnsi="Arial" w:cs="Arial"/>
          <w:bCs/>
          <w:sz w:val="28"/>
          <w:szCs w:val="28"/>
        </w:rPr>
        <w:t>De ahí que este órgano jurisdiccional considere que deben tenerse como actos impugnados</w:t>
      </w:r>
      <w:r w:rsidR="00F809C5" w:rsidRPr="007722F6">
        <w:rPr>
          <w:rFonts w:ascii="Arial" w:hAnsi="Arial" w:cs="Arial"/>
          <w:bCs/>
          <w:sz w:val="28"/>
          <w:szCs w:val="28"/>
        </w:rPr>
        <w:t>,</w:t>
      </w:r>
      <w:r w:rsidR="00412238" w:rsidRPr="007722F6">
        <w:rPr>
          <w:rFonts w:ascii="Arial" w:hAnsi="Arial" w:cs="Arial"/>
          <w:bCs/>
          <w:sz w:val="28"/>
          <w:szCs w:val="28"/>
        </w:rPr>
        <w:t xml:space="preserve"> tanto el Acuerdo Impugnado</w:t>
      </w:r>
      <w:r w:rsidRPr="007722F6">
        <w:rPr>
          <w:rFonts w:ascii="Arial" w:hAnsi="Arial" w:cs="Arial"/>
          <w:bCs/>
          <w:sz w:val="28"/>
          <w:szCs w:val="28"/>
        </w:rPr>
        <w:t>, como el oficio de respuesta de veintitrés de mayo</w:t>
      </w:r>
      <w:r w:rsidR="00845EA2" w:rsidRPr="007722F6">
        <w:rPr>
          <w:rFonts w:ascii="Arial" w:hAnsi="Arial" w:cs="Arial"/>
          <w:bCs/>
          <w:sz w:val="28"/>
          <w:szCs w:val="28"/>
        </w:rPr>
        <w:t xml:space="preserve"> emitidos por la Comisión responsable</w:t>
      </w:r>
      <w:r w:rsidRPr="007722F6">
        <w:rPr>
          <w:rFonts w:ascii="Arial" w:hAnsi="Arial" w:cs="Arial"/>
          <w:bCs/>
          <w:sz w:val="28"/>
          <w:szCs w:val="28"/>
        </w:rPr>
        <w:t>.</w:t>
      </w:r>
    </w:p>
    <w:p w:rsidR="0095708A" w:rsidRPr="007722F6" w:rsidRDefault="0095708A" w:rsidP="00FA1291">
      <w:pPr>
        <w:spacing w:line="360" w:lineRule="auto"/>
        <w:jc w:val="both"/>
        <w:rPr>
          <w:rFonts w:ascii="Arial" w:hAnsi="Arial" w:cs="Arial"/>
          <w:bCs/>
          <w:sz w:val="28"/>
          <w:szCs w:val="28"/>
        </w:rPr>
      </w:pPr>
    </w:p>
    <w:p w:rsidR="007B5B85" w:rsidRPr="007722F6" w:rsidRDefault="00045432" w:rsidP="00FA1291">
      <w:pPr>
        <w:spacing w:line="360" w:lineRule="auto"/>
        <w:jc w:val="both"/>
        <w:rPr>
          <w:rFonts w:ascii="Arial" w:hAnsi="Arial" w:cs="Arial"/>
          <w:b/>
          <w:bCs/>
          <w:sz w:val="28"/>
          <w:szCs w:val="28"/>
        </w:rPr>
      </w:pPr>
      <w:r w:rsidRPr="007722F6">
        <w:rPr>
          <w:rFonts w:ascii="Arial" w:hAnsi="Arial" w:cs="Arial"/>
          <w:b/>
          <w:bCs/>
          <w:sz w:val="28"/>
          <w:szCs w:val="28"/>
        </w:rPr>
        <w:t>SEXTO</w:t>
      </w:r>
      <w:r w:rsidR="007B5B85" w:rsidRPr="007722F6">
        <w:rPr>
          <w:rFonts w:ascii="Arial" w:hAnsi="Arial" w:cs="Arial"/>
          <w:b/>
          <w:bCs/>
          <w:sz w:val="28"/>
          <w:szCs w:val="28"/>
        </w:rPr>
        <w:t xml:space="preserve">. </w:t>
      </w:r>
      <w:r w:rsidR="00845EA2" w:rsidRPr="007722F6">
        <w:rPr>
          <w:rFonts w:ascii="Arial" w:hAnsi="Arial" w:cs="Arial"/>
          <w:b/>
          <w:bCs/>
          <w:sz w:val="28"/>
          <w:szCs w:val="28"/>
        </w:rPr>
        <w:t>ESTUDIO DE FONDO.</w:t>
      </w:r>
    </w:p>
    <w:p w:rsidR="007B5B85" w:rsidRPr="007722F6" w:rsidRDefault="007B5B85" w:rsidP="00FA1291">
      <w:pPr>
        <w:spacing w:line="360" w:lineRule="auto"/>
        <w:jc w:val="both"/>
        <w:rPr>
          <w:rFonts w:ascii="Arial" w:hAnsi="Arial" w:cs="Arial"/>
          <w:bCs/>
          <w:sz w:val="28"/>
          <w:szCs w:val="28"/>
        </w:rPr>
      </w:pPr>
    </w:p>
    <w:p w:rsidR="00845EA2" w:rsidRPr="007722F6" w:rsidRDefault="008621A4" w:rsidP="00FA1291">
      <w:pPr>
        <w:spacing w:line="360" w:lineRule="auto"/>
        <w:jc w:val="both"/>
        <w:rPr>
          <w:rFonts w:ascii="Arial" w:hAnsi="Arial" w:cs="Arial"/>
          <w:bCs/>
          <w:sz w:val="28"/>
          <w:szCs w:val="28"/>
        </w:rPr>
      </w:pPr>
      <w:r w:rsidRPr="007722F6">
        <w:rPr>
          <w:rFonts w:ascii="Arial" w:hAnsi="Arial" w:cs="Arial"/>
          <w:bCs/>
          <w:sz w:val="28"/>
          <w:szCs w:val="28"/>
        </w:rPr>
        <w:t xml:space="preserve">En ejercicio de la facultad prevista en el artículo 89 y 90 de la Ley Procesal, este Tribunal Electoral identificará los agravios hechos valer por </w:t>
      </w:r>
      <w:r w:rsidR="003222C4" w:rsidRPr="007722F6">
        <w:rPr>
          <w:rFonts w:ascii="Arial" w:hAnsi="Arial" w:cs="Arial"/>
          <w:bCs/>
          <w:sz w:val="28"/>
          <w:szCs w:val="28"/>
        </w:rPr>
        <w:t xml:space="preserve">el </w:t>
      </w:r>
      <w:r w:rsidRPr="007722F6">
        <w:rPr>
          <w:rFonts w:ascii="Arial" w:hAnsi="Arial" w:cs="Arial"/>
          <w:bCs/>
          <w:sz w:val="28"/>
          <w:szCs w:val="28"/>
        </w:rPr>
        <w:t xml:space="preserve">actor, </w:t>
      </w:r>
      <w:r w:rsidR="00845EA2" w:rsidRPr="007722F6">
        <w:rPr>
          <w:rFonts w:ascii="Arial" w:hAnsi="Arial" w:cs="Arial"/>
          <w:bCs/>
          <w:sz w:val="28"/>
          <w:szCs w:val="28"/>
        </w:rPr>
        <w:t xml:space="preserve">con especial </w:t>
      </w:r>
      <w:r w:rsidRPr="007722F6">
        <w:rPr>
          <w:rFonts w:ascii="Arial" w:hAnsi="Arial" w:cs="Arial"/>
          <w:bCs/>
          <w:sz w:val="28"/>
          <w:szCs w:val="28"/>
        </w:rPr>
        <w:t>supl</w:t>
      </w:r>
      <w:r w:rsidR="00845EA2" w:rsidRPr="007722F6">
        <w:rPr>
          <w:rFonts w:ascii="Arial" w:hAnsi="Arial" w:cs="Arial"/>
          <w:bCs/>
          <w:sz w:val="28"/>
          <w:szCs w:val="28"/>
        </w:rPr>
        <w:t>encia</w:t>
      </w:r>
      <w:r w:rsidRPr="007722F6">
        <w:rPr>
          <w:rFonts w:ascii="Arial" w:hAnsi="Arial" w:cs="Arial"/>
          <w:bCs/>
          <w:sz w:val="28"/>
          <w:szCs w:val="28"/>
        </w:rPr>
        <w:t xml:space="preserve">, en su caso, </w:t>
      </w:r>
      <w:r w:rsidR="00845EA2" w:rsidRPr="007722F6">
        <w:rPr>
          <w:rFonts w:ascii="Arial" w:hAnsi="Arial" w:cs="Arial"/>
          <w:bCs/>
          <w:sz w:val="28"/>
          <w:szCs w:val="28"/>
        </w:rPr>
        <w:t>de la deficiencia en su expresión, ello al tratarse de una persona con discapacidad, de conformidad con lo establecido en el apartado de cuestión previa de la presente resolución.</w:t>
      </w:r>
    </w:p>
    <w:p w:rsidR="00F809C5" w:rsidRPr="007722F6" w:rsidRDefault="00F809C5" w:rsidP="00FA1291">
      <w:pPr>
        <w:spacing w:line="360" w:lineRule="auto"/>
        <w:jc w:val="both"/>
        <w:rPr>
          <w:rFonts w:ascii="Arial" w:hAnsi="Arial" w:cs="Arial"/>
          <w:bCs/>
          <w:sz w:val="28"/>
          <w:szCs w:val="28"/>
        </w:rPr>
      </w:pPr>
    </w:p>
    <w:p w:rsidR="008621A4" w:rsidRPr="007722F6" w:rsidRDefault="00845EA2" w:rsidP="00FA1291">
      <w:pPr>
        <w:spacing w:line="360" w:lineRule="auto"/>
        <w:jc w:val="both"/>
        <w:rPr>
          <w:rFonts w:ascii="Arial" w:hAnsi="Arial" w:cs="Arial"/>
          <w:bCs/>
          <w:sz w:val="28"/>
          <w:szCs w:val="28"/>
        </w:rPr>
      </w:pPr>
      <w:r w:rsidRPr="007722F6">
        <w:rPr>
          <w:rFonts w:ascii="Arial" w:hAnsi="Arial" w:cs="Arial"/>
          <w:bCs/>
          <w:sz w:val="28"/>
          <w:szCs w:val="28"/>
        </w:rPr>
        <w:t>P</w:t>
      </w:r>
      <w:r w:rsidR="008621A4" w:rsidRPr="007722F6">
        <w:rPr>
          <w:rFonts w:ascii="Arial" w:hAnsi="Arial" w:cs="Arial"/>
          <w:bCs/>
          <w:sz w:val="28"/>
          <w:szCs w:val="28"/>
        </w:rPr>
        <w:t>ara ello se analizará integralmente la demanda, a fin de advertir los perjuicios, que</w:t>
      </w:r>
      <w:r w:rsidRPr="007722F6">
        <w:rPr>
          <w:rFonts w:ascii="Arial" w:hAnsi="Arial" w:cs="Arial"/>
          <w:bCs/>
          <w:sz w:val="28"/>
          <w:szCs w:val="28"/>
        </w:rPr>
        <w:t>,</w:t>
      </w:r>
      <w:r w:rsidR="008621A4" w:rsidRPr="007722F6">
        <w:rPr>
          <w:rFonts w:ascii="Arial" w:hAnsi="Arial" w:cs="Arial"/>
          <w:bCs/>
          <w:sz w:val="28"/>
          <w:szCs w:val="28"/>
        </w:rPr>
        <w:t xml:space="preserve"> en concepto del actor, le ocasiona</w:t>
      </w:r>
      <w:r w:rsidRPr="007722F6">
        <w:rPr>
          <w:rFonts w:ascii="Arial" w:hAnsi="Arial" w:cs="Arial"/>
          <w:bCs/>
          <w:sz w:val="28"/>
          <w:szCs w:val="28"/>
        </w:rPr>
        <w:t>n</w:t>
      </w:r>
      <w:r w:rsidR="008621A4" w:rsidRPr="007722F6">
        <w:rPr>
          <w:rFonts w:ascii="Arial" w:hAnsi="Arial" w:cs="Arial"/>
          <w:bCs/>
          <w:sz w:val="28"/>
          <w:szCs w:val="28"/>
        </w:rPr>
        <w:t xml:space="preserve"> l</w:t>
      </w:r>
      <w:r w:rsidRPr="007722F6">
        <w:rPr>
          <w:rFonts w:ascii="Arial" w:hAnsi="Arial" w:cs="Arial"/>
          <w:bCs/>
          <w:sz w:val="28"/>
          <w:szCs w:val="28"/>
        </w:rPr>
        <w:t>os</w:t>
      </w:r>
      <w:r w:rsidR="008621A4" w:rsidRPr="007722F6">
        <w:rPr>
          <w:rFonts w:ascii="Arial" w:hAnsi="Arial" w:cs="Arial"/>
          <w:bCs/>
          <w:sz w:val="28"/>
          <w:szCs w:val="28"/>
        </w:rPr>
        <w:t xml:space="preserve"> acto</w:t>
      </w:r>
      <w:r w:rsidRPr="007722F6">
        <w:rPr>
          <w:rFonts w:ascii="Arial" w:hAnsi="Arial" w:cs="Arial"/>
          <w:bCs/>
          <w:sz w:val="28"/>
          <w:szCs w:val="28"/>
        </w:rPr>
        <w:t>s</w:t>
      </w:r>
      <w:r w:rsidR="008621A4" w:rsidRPr="007722F6">
        <w:rPr>
          <w:rFonts w:ascii="Arial" w:hAnsi="Arial" w:cs="Arial"/>
          <w:bCs/>
          <w:sz w:val="28"/>
          <w:szCs w:val="28"/>
        </w:rPr>
        <w:t xml:space="preserve"> </w:t>
      </w:r>
      <w:r w:rsidR="003F58CC" w:rsidRPr="007722F6">
        <w:rPr>
          <w:rFonts w:ascii="Arial" w:hAnsi="Arial" w:cs="Arial"/>
          <w:bCs/>
          <w:sz w:val="28"/>
          <w:szCs w:val="28"/>
        </w:rPr>
        <w:t>impugnado</w:t>
      </w:r>
      <w:r w:rsidRPr="007722F6">
        <w:rPr>
          <w:rFonts w:ascii="Arial" w:hAnsi="Arial" w:cs="Arial"/>
          <w:bCs/>
          <w:sz w:val="28"/>
          <w:szCs w:val="28"/>
        </w:rPr>
        <w:t>s</w:t>
      </w:r>
      <w:r w:rsidR="008621A4" w:rsidRPr="007722F6">
        <w:rPr>
          <w:rFonts w:ascii="Arial" w:hAnsi="Arial" w:cs="Arial"/>
          <w:bCs/>
          <w:sz w:val="28"/>
          <w:szCs w:val="28"/>
        </w:rPr>
        <w:t xml:space="preserve">, con independencia de la manera en que hayan sido manifestados los motivos de inconformidad o del apartado o capítulo de la demanda </w:t>
      </w:r>
      <w:r w:rsidR="00CB6076" w:rsidRPr="007722F6">
        <w:rPr>
          <w:rFonts w:ascii="Arial" w:hAnsi="Arial" w:cs="Arial"/>
          <w:bCs/>
          <w:sz w:val="28"/>
          <w:szCs w:val="28"/>
        </w:rPr>
        <w:t xml:space="preserve">en el que hayan sido </w:t>
      </w:r>
      <w:r w:rsidR="00CB6076" w:rsidRPr="007722F6">
        <w:rPr>
          <w:rFonts w:ascii="Arial" w:hAnsi="Arial" w:cs="Arial"/>
          <w:bCs/>
          <w:sz w:val="28"/>
          <w:szCs w:val="28"/>
        </w:rPr>
        <w:lastRenderedPageBreak/>
        <w:t>incluidos, de ahí que se puedan incluir, en cualquier parte, siempre y cuando se exprese con claridad la causa de pedir</w:t>
      </w:r>
      <w:r w:rsidRPr="007722F6">
        <w:rPr>
          <w:rFonts w:ascii="Arial" w:hAnsi="Arial" w:cs="Arial"/>
          <w:bCs/>
          <w:sz w:val="28"/>
          <w:szCs w:val="28"/>
        </w:rPr>
        <w:t>.</w:t>
      </w:r>
    </w:p>
    <w:p w:rsidR="008621A4" w:rsidRPr="007722F6" w:rsidRDefault="008621A4" w:rsidP="00FA1291">
      <w:pPr>
        <w:spacing w:line="360" w:lineRule="auto"/>
        <w:jc w:val="both"/>
        <w:rPr>
          <w:rFonts w:ascii="Arial" w:hAnsi="Arial" w:cs="Arial"/>
          <w:bCs/>
          <w:sz w:val="28"/>
          <w:szCs w:val="28"/>
        </w:rPr>
      </w:pPr>
    </w:p>
    <w:p w:rsidR="008621A4" w:rsidRPr="007722F6" w:rsidRDefault="008621A4" w:rsidP="00FA1291">
      <w:pPr>
        <w:spacing w:line="360" w:lineRule="auto"/>
        <w:jc w:val="both"/>
        <w:rPr>
          <w:rFonts w:ascii="Arial" w:hAnsi="Arial" w:cs="Arial"/>
          <w:bCs/>
          <w:sz w:val="28"/>
          <w:szCs w:val="28"/>
        </w:rPr>
      </w:pPr>
      <w:r w:rsidRPr="007722F6">
        <w:rPr>
          <w:rFonts w:ascii="Arial" w:hAnsi="Arial" w:cs="Arial"/>
          <w:bCs/>
          <w:sz w:val="28"/>
          <w:szCs w:val="28"/>
        </w:rPr>
        <w:t xml:space="preserve">Sirve como criterio orientador el sostenido por la Sala Superior en las </w:t>
      </w:r>
      <w:r w:rsidRPr="007722F6">
        <w:rPr>
          <w:rFonts w:ascii="Arial" w:hAnsi="Arial" w:cs="Arial"/>
          <w:b/>
          <w:bCs/>
          <w:sz w:val="28"/>
          <w:szCs w:val="28"/>
        </w:rPr>
        <w:t>jurisprudencias</w:t>
      </w:r>
      <w:r w:rsidRPr="007722F6">
        <w:rPr>
          <w:rFonts w:ascii="Arial" w:hAnsi="Arial" w:cs="Arial"/>
          <w:bCs/>
          <w:sz w:val="28"/>
          <w:szCs w:val="28"/>
        </w:rPr>
        <w:t xml:space="preserve"> </w:t>
      </w:r>
      <w:r w:rsidRPr="007722F6">
        <w:rPr>
          <w:rFonts w:ascii="Arial" w:hAnsi="Arial" w:cs="Arial"/>
          <w:b/>
          <w:bCs/>
          <w:sz w:val="28"/>
          <w:szCs w:val="28"/>
        </w:rPr>
        <w:t>02/98</w:t>
      </w:r>
      <w:r w:rsidRPr="007722F6">
        <w:rPr>
          <w:rFonts w:ascii="Arial" w:hAnsi="Arial" w:cs="Arial"/>
          <w:bCs/>
          <w:sz w:val="28"/>
          <w:szCs w:val="28"/>
        </w:rPr>
        <w:t xml:space="preserve"> y </w:t>
      </w:r>
      <w:r w:rsidRPr="007722F6">
        <w:rPr>
          <w:rFonts w:ascii="Arial" w:hAnsi="Arial" w:cs="Arial"/>
          <w:b/>
          <w:bCs/>
          <w:sz w:val="28"/>
          <w:szCs w:val="28"/>
        </w:rPr>
        <w:t>03/2000</w:t>
      </w:r>
      <w:r w:rsidRPr="007722F6">
        <w:rPr>
          <w:rFonts w:ascii="Arial" w:hAnsi="Arial" w:cs="Arial"/>
          <w:bCs/>
          <w:sz w:val="28"/>
          <w:szCs w:val="28"/>
        </w:rPr>
        <w:t xml:space="preserve"> de rubros: </w:t>
      </w:r>
      <w:r w:rsidRPr="007722F6">
        <w:rPr>
          <w:rFonts w:ascii="Arial" w:hAnsi="Arial" w:cs="Arial"/>
          <w:b/>
          <w:bCs/>
          <w:sz w:val="28"/>
          <w:szCs w:val="28"/>
        </w:rPr>
        <w:t>AGRAVIOS. PUEDEN ENCONTRARSE EN CUALQUIER PARTE DEL ESCRITO INICIAL</w:t>
      </w:r>
      <w:r w:rsidRPr="007722F6">
        <w:rPr>
          <w:rStyle w:val="Refdenotaalpie"/>
          <w:rFonts w:ascii="Arial" w:hAnsi="Arial" w:cs="Arial"/>
          <w:bCs/>
          <w:sz w:val="28"/>
          <w:szCs w:val="28"/>
        </w:rPr>
        <w:footnoteReference w:id="7"/>
      </w:r>
      <w:r w:rsidRPr="007722F6">
        <w:rPr>
          <w:rFonts w:ascii="Arial" w:hAnsi="Arial" w:cs="Arial"/>
          <w:b/>
          <w:bCs/>
          <w:sz w:val="28"/>
          <w:szCs w:val="28"/>
        </w:rPr>
        <w:t xml:space="preserve"> </w:t>
      </w:r>
      <w:r w:rsidRPr="007722F6">
        <w:rPr>
          <w:rFonts w:ascii="Arial" w:hAnsi="Arial" w:cs="Arial"/>
          <w:bCs/>
          <w:sz w:val="28"/>
          <w:szCs w:val="28"/>
        </w:rPr>
        <w:t xml:space="preserve">y </w:t>
      </w:r>
      <w:r w:rsidRPr="007722F6">
        <w:rPr>
          <w:rFonts w:ascii="Arial" w:hAnsi="Arial" w:cs="Arial"/>
          <w:b/>
          <w:bCs/>
          <w:sz w:val="28"/>
          <w:szCs w:val="28"/>
        </w:rPr>
        <w:t>AGRAVIOS. PARA TENERLOS POR DEBIDAMENTE CONFIGURADOS ES SUFICIENTE CON EXPRESAR LA CAUSA DE PEDIR</w:t>
      </w:r>
      <w:r w:rsidRPr="007722F6">
        <w:rPr>
          <w:rFonts w:ascii="Arial" w:hAnsi="Arial" w:cs="Arial"/>
          <w:bCs/>
          <w:sz w:val="28"/>
          <w:szCs w:val="28"/>
        </w:rPr>
        <w:t>, respectivamente.</w:t>
      </w:r>
      <w:r w:rsidRPr="007722F6">
        <w:rPr>
          <w:rStyle w:val="Refdenotaalpie"/>
          <w:rFonts w:ascii="Arial" w:hAnsi="Arial" w:cs="Arial"/>
          <w:bCs/>
          <w:sz w:val="28"/>
          <w:szCs w:val="28"/>
        </w:rPr>
        <w:footnoteReference w:id="8"/>
      </w:r>
    </w:p>
    <w:p w:rsidR="008621A4" w:rsidRPr="007722F6" w:rsidRDefault="008621A4" w:rsidP="00FA1291">
      <w:pPr>
        <w:pStyle w:val="NormalWeb"/>
        <w:spacing w:before="0" w:beforeAutospacing="0" w:after="0" w:afterAutospacing="0" w:line="360" w:lineRule="auto"/>
        <w:jc w:val="both"/>
        <w:rPr>
          <w:rFonts w:ascii="Arial" w:eastAsiaTheme="minorHAnsi" w:hAnsi="Arial" w:cs="Arial"/>
          <w:bCs/>
          <w:sz w:val="28"/>
          <w:szCs w:val="28"/>
          <w:lang w:val="es-MX" w:eastAsia="en-US"/>
        </w:rPr>
      </w:pPr>
    </w:p>
    <w:p w:rsidR="00542BFF" w:rsidRPr="007722F6" w:rsidRDefault="00542BFF" w:rsidP="00FA1291">
      <w:pPr>
        <w:pStyle w:val="NormalWeb"/>
        <w:spacing w:before="0" w:beforeAutospacing="0" w:after="0" w:afterAutospacing="0" w:line="360" w:lineRule="auto"/>
        <w:jc w:val="both"/>
        <w:rPr>
          <w:rFonts w:ascii="Arial" w:eastAsiaTheme="minorHAnsi" w:hAnsi="Arial" w:cs="Arial"/>
          <w:bCs/>
          <w:sz w:val="28"/>
          <w:szCs w:val="28"/>
          <w:lang w:val="es-MX" w:eastAsia="en-US"/>
        </w:rPr>
      </w:pPr>
      <w:r w:rsidRPr="007722F6">
        <w:rPr>
          <w:rFonts w:ascii="Arial" w:eastAsiaTheme="minorHAnsi" w:hAnsi="Arial" w:cs="Arial"/>
          <w:bCs/>
          <w:sz w:val="28"/>
          <w:szCs w:val="28"/>
          <w:lang w:val="es-MX" w:eastAsia="en-US"/>
        </w:rPr>
        <w:t xml:space="preserve">Por razón de método, en primer </w:t>
      </w:r>
      <w:r w:rsidR="00F87EAE" w:rsidRPr="007722F6">
        <w:rPr>
          <w:rFonts w:ascii="Arial" w:eastAsiaTheme="minorHAnsi" w:hAnsi="Arial" w:cs="Arial"/>
          <w:bCs/>
          <w:sz w:val="28"/>
          <w:szCs w:val="28"/>
          <w:lang w:val="es-MX" w:eastAsia="en-US"/>
        </w:rPr>
        <w:t>término,</w:t>
      </w:r>
      <w:r w:rsidRPr="007722F6">
        <w:rPr>
          <w:rFonts w:ascii="Arial" w:eastAsiaTheme="minorHAnsi" w:hAnsi="Arial" w:cs="Arial"/>
          <w:bCs/>
          <w:sz w:val="28"/>
          <w:szCs w:val="28"/>
          <w:lang w:val="es-MX" w:eastAsia="en-US"/>
        </w:rPr>
        <w:t xml:space="preserve"> se analizará el tema relativo a la negativa de otorgar al actor el registro para participar en el Concurso de Oposición, y en un segundo plano, se estudiará la legalidad o no, del oficio de respuesta emitido por la Comisión Responsable a través de su Secretario Técnico</w:t>
      </w:r>
      <w:r w:rsidR="00F87EAE" w:rsidRPr="007722F6">
        <w:rPr>
          <w:rFonts w:ascii="Arial" w:eastAsiaTheme="minorHAnsi" w:hAnsi="Arial" w:cs="Arial"/>
          <w:bCs/>
          <w:sz w:val="28"/>
          <w:szCs w:val="28"/>
          <w:lang w:val="es-MX" w:eastAsia="en-US"/>
        </w:rPr>
        <w:t xml:space="preserve">, lo cual de forma alguna depara perjuicio al actor, </w:t>
      </w:r>
      <w:r w:rsidR="004A1BD1" w:rsidRPr="007722F6">
        <w:rPr>
          <w:rFonts w:ascii="Arial" w:eastAsiaTheme="minorHAnsi" w:hAnsi="Arial" w:cs="Arial"/>
          <w:bCs/>
          <w:sz w:val="28"/>
          <w:szCs w:val="28"/>
          <w:lang w:val="es-MX" w:eastAsia="en-US"/>
        </w:rPr>
        <w:t>en términos de</w:t>
      </w:r>
      <w:r w:rsidR="00EC2237" w:rsidRPr="007722F6">
        <w:rPr>
          <w:rFonts w:ascii="Arial" w:eastAsiaTheme="minorHAnsi" w:hAnsi="Arial" w:cs="Arial"/>
          <w:bCs/>
          <w:sz w:val="28"/>
          <w:szCs w:val="28"/>
          <w:lang w:val="es-MX" w:eastAsia="en-US"/>
        </w:rPr>
        <w:t xml:space="preserve"> la tesis de jurisprudencia de rubro </w:t>
      </w:r>
      <w:r w:rsidR="00EC2237" w:rsidRPr="007722F6">
        <w:rPr>
          <w:rFonts w:ascii="Arial" w:hAnsi="Arial" w:cs="Arial"/>
          <w:b/>
          <w:bCs/>
          <w:sz w:val="28"/>
          <w:szCs w:val="28"/>
        </w:rPr>
        <w:t>“AGRAVIOS SU EXAMEN EN CONJUNTO O SEPARADO, NO CAUSA LESIÓN”</w:t>
      </w:r>
      <w:r w:rsidR="00EC2237" w:rsidRPr="007722F6">
        <w:rPr>
          <w:rFonts w:ascii="Arial" w:hAnsi="Arial" w:cs="Arial"/>
          <w:bCs/>
          <w:sz w:val="28"/>
          <w:szCs w:val="28"/>
          <w:vertAlign w:val="superscript"/>
        </w:rPr>
        <w:footnoteReference w:id="9"/>
      </w:r>
      <w:r w:rsidRPr="007722F6">
        <w:rPr>
          <w:rFonts w:ascii="Arial" w:eastAsiaTheme="minorHAnsi" w:hAnsi="Arial" w:cs="Arial"/>
          <w:bCs/>
          <w:sz w:val="28"/>
          <w:szCs w:val="28"/>
          <w:lang w:val="es-MX" w:eastAsia="en-US"/>
        </w:rPr>
        <w:t>.</w:t>
      </w:r>
    </w:p>
    <w:p w:rsidR="00F809C5" w:rsidRPr="007722F6" w:rsidRDefault="00F809C5" w:rsidP="00FA1291">
      <w:pPr>
        <w:pStyle w:val="NormalWeb"/>
        <w:spacing w:before="0" w:beforeAutospacing="0" w:after="0" w:afterAutospacing="0" w:line="360" w:lineRule="auto"/>
        <w:jc w:val="both"/>
        <w:rPr>
          <w:rFonts w:ascii="Arial" w:eastAsiaTheme="minorHAnsi" w:hAnsi="Arial" w:cs="Arial"/>
          <w:bCs/>
          <w:sz w:val="28"/>
          <w:szCs w:val="28"/>
          <w:lang w:val="es-MX" w:eastAsia="en-US"/>
        </w:rPr>
      </w:pPr>
    </w:p>
    <w:p w:rsidR="00542BFF" w:rsidRPr="007722F6" w:rsidRDefault="00542BFF" w:rsidP="00FA1291">
      <w:pPr>
        <w:pStyle w:val="NormalWeb"/>
        <w:spacing w:before="0" w:beforeAutospacing="0" w:after="0" w:afterAutospacing="0" w:line="360" w:lineRule="auto"/>
        <w:jc w:val="both"/>
        <w:rPr>
          <w:rFonts w:ascii="Arial" w:eastAsiaTheme="minorHAnsi" w:hAnsi="Arial" w:cs="Arial"/>
          <w:bCs/>
          <w:sz w:val="28"/>
          <w:szCs w:val="28"/>
          <w:lang w:val="es-MX" w:eastAsia="en-US"/>
        </w:rPr>
      </w:pPr>
      <w:r w:rsidRPr="007722F6">
        <w:rPr>
          <w:rFonts w:ascii="Arial" w:eastAsiaTheme="minorHAnsi" w:hAnsi="Arial" w:cs="Arial"/>
          <w:bCs/>
          <w:sz w:val="28"/>
          <w:szCs w:val="28"/>
          <w:lang w:val="es-MX" w:eastAsia="en-US"/>
        </w:rPr>
        <w:t>Como se señaló</w:t>
      </w:r>
      <w:r w:rsidR="00F809C5" w:rsidRPr="007722F6">
        <w:rPr>
          <w:rFonts w:ascii="Arial" w:eastAsiaTheme="minorHAnsi" w:hAnsi="Arial" w:cs="Arial"/>
          <w:bCs/>
          <w:sz w:val="28"/>
          <w:szCs w:val="28"/>
          <w:lang w:val="es-MX" w:eastAsia="en-US"/>
        </w:rPr>
        <w:t>,</w:t>
      </w:r>
      <w:r w:rsidRPr="007722F6">
        <w:rPr>
          <w:rFonts w:ascii="Arial" w:eastAsiaTheme="minorHAnsi" w:hAnsi="Arial" w:cs="Arial"/>
          <w:bCs/>
          <w:sz w:val="28"/>
          <w:szCs w:val="28"/>
          <w:lang w:val="es-MX" w:eastAsia="en-US"/>
        </w:rPr>
        <w:t xml:space="preserve"> el actor medularmente se duele de la negativa de otorgarle registro para participar en el Concurso de Oposición contenido en la Convocatoria, determinado en el Acuerdo impugnado, </w:t>
      </w:r>
      <w:r w:rsidR="00EC2237" w:rsidRPr="007722F6">
        <w:rPr>
          <w:rFonts w:ascii="Arial" w:eastAsiaTheme="minorHAnsi" w:hAnsi="Arial" w:cs="Arial"/>
          <w:bCs/>
          <w:sz w:val="28"/>
          <w:szCs w:val="28"/>
          <w:lang w:val="es-MX" w:eastAsia="en-US"/>
        </w:rPr>
        <w:t>al</w:t>
      </w:r>
      <w:r w:rsidRPr="007722F6">
        <w:rPr>
          <w:rFonts w:ascii="Arial" w:eastAsiaTheme="minorHAnsi" w:hAnsi="Arial" w:cs="Arial"/>
          <w:bCs/>
          <w:sz w:val="28"/>
          <w:szCs w:val="28"/>
          <w:lang w:val="es-MX" w:eastAsia="en-US"/>
        </w:rPr>
        <w:t xml:space="preserve"> resultar improcedente por haberse solicitado fuera del plazo establecido en la Convocatoria.</w:t>
      </w:r>
    </w:p>
    <w:p w:rsidR="00EC2237" w:rsidRPr="007722F6" w:rsidRDefault="00EC2237" w:rsidP="00FA1291">
      <w:pPr>
        <w:pStyle w:val="NormalWeb"/>
        <w:spacing w:before="0" w:beforeAutospacing="0" w:after="0" w:afterAutospacing="0" w:line="360" w:lineRule="auto"/>
        <w:jc w:val="both"/>
        <w:rPr>
          <w:rFonts w:ascii="Arial" w:eastAsiaTheme="minorHAnsi" w:hAnsi="Arial" w:cs="Arial"/>
          <w:bCs/>
          <w:sz w:val="28"/>
          <w:szCs w:val="28"/>
          <w:lang w:val="es-MX" w:eastAsia="en-US"/>
        </w:rPr>
      </w:pPr>
    </w:p>
    <w:p w:rsidR="00EC2237" w:rsidRPr="007722F6" w:rsidRDefault="00EC2237" w:rsidP="00FA1291">
      <w:pPr>
        <w:pStyle w:val="NormalWeb"/>
        <w:spacing w:before="0" w:beforeAutospacing="0" w:after="0" w:afterAutospacing="0" w:line="360" w:lineRule="auto"/>
        <w:jc w:val="both"/>
        <w:rPr>
          <w:rFonts w:ascii="Arial" w:eastAsiaTheme="minorHAnsi" w:hAnsi="Arial" w:cs="Arial"/>
          <w:bCs/>
          <w:sz w:val="28"/>
          <w:szCs w:val="28"/>
          <w:lang w:val="es-MX" w:eastAsia="en-US"/>
        </w:rPr>
      </w:pPr>
      <w:r w:rsidRPr="007722F6">
        <w:rPr>
          <w:rFonts w:ascii="Arial" w:eastAsiaTheme="minorHAnsi" w:hAnsi="Arial" w:cs="Arial"/>
          <w:bCs/>
          <w:sz w:val="28"/>
          <w:szCs w:val="28"/>
          <w:lang w:val="es-MX" w:eastAsia="en-US"/>
        </w:rPr>
        <w:t>Acto jurídico que le fue notificado el dieciocho de abril de este año y que la autoridad responsable considera que fue impugnado con el escrito presentado por el actor el veintiséis de mayo, de ahí que aduce en su informe circunstanciado se actualiza la causal de improcedencia de extemporaneidad.</w:t>
      </w:r>
    </w:p>
    <w:p w:rsidR="00EC2237" w:rsidRPr="007722F6" w:rsidRDefault="00EC2237" w:rsidP="00FA1291">
      <w:pPr>
        <w:pStyle w:val="NormalWeb"/>
        <w:spacing w:before="0" w:beforeAutospacing="0" w:after="0" w:afterAutospacing="0" w:line="360" w:lineRule="auto"/>
        <w:jc w:val="both"/>
        <w:rPr>
          <w:rFonts w:ascii="Arial" w:eastAsiaTheme="minorHAnsi" w:hAnsi="Arial" w:cs="Arial"/>
          <w:bCs/>
          <w:sz w:val="28"/>
          <w:szCs w:val="28"/>
          <w:lang w:val="es-MX" w:eastAsia="en-US"/>
        </w:rPr>
      </w:pPr>
    </w:p>
    <w:p w:rsidR="00EC2237" w:rsidRPr="007722F6" w:rsidRDefault="00EC2237" w:rsidP="00FA1291">
      <w:pPr>
        <w:pStyle w:val="NormalWeb"/>
        <w:spacing w:before="0" w:beforeAutospacing="0" w:after="0" w:afterAutospacing="0" w:line="360" w:lineRule="auto"/>
        <w:jc w:val="both"/>
        <w:rPr>
          <w:rFonts w:ascii="Arial" w:eastAsiaTheme="minorHAnsi" w:hAnsi="Arial" w:cs="Arial"/>
          <w:bCs/>
          <w:sz w:val="28"/>
          <w:szCs w:val="28"/>
          <w:lang w:val="es-MX" w:eastAsia="en-US"/>
        </w:rPr>
      </w:pPr>
      <w:r w:rsidRPr="007722F6">
        <w:rPr>
          <w:rFonts w:ascii="Arial" w:eastAsiaTheme="minorHAnsi" w:hAnsi="Arial" w:cs="Arial"/>
          <w:bCs/>
          <w:sz w:val="28"/>
          <w:szCs w:val="28"/>
          <w:lang w:val="es-MX" w:eastAsia="en-US"/>
        </w:rPr>
        <w:t xml:space="preserve">Contrario a lo afirmado por el </w:t>
      </w:r>
      <w:r w:rsidR="00F809C5" w:rsidRPr="007722F6">
        <w:rPr>
          <w:rFonts w:ascii="Arial" w:eastAsiaTheme="minorHAnsi" w:hAnsi="Arial" w:cs="Arial"/>
          <w:bCs/>
          <w:sz w:val="28"/>
          <w:szCs w:val="28"/>
          <w:lang w:val="es-MX" w:eastAsia="en-US"/>
        </w:rPr>
        <w:t>Instituto Electoral, el actor sí</w:t>
      </w:r>
      <w:r w:rsidRPr="007722F6">
        <w:rPr>
          <w:rFonts w:ascii="Arial" w:eastAsiaTheme="minorHAnsi" w:hAnsi="Arial" w:cs="Arial"/>
          <w:bCs/>
          <w:sz w:val="28"/>
          <w:szCs w:val="28"/>
          <w:lang w:val="es-MX" w:eastAsia="en-US"/>
        </w:rPr>
        <w:t xml:space="preserve"> impugnó en tiempo y forma el Acuerdo de referencia, pues como de autos se desprende, el veintiuno de abril presentó ante la responsable, escrito de impugnación en contra de la determinación de la Comisión responsable.</w:t>
      </w:r>
    </w:p>
    <w:p w:rsidR="00EC2237" w:rsidRPr="007722F6" w:rsidRDefault="00EC2237" w:rsidP="00FA1291">
      <w:pPr>
        <w:pStyle w:val="NormalWeb"/>
        <w:spacing w:before="0" w:beforeAutospacing="0" w:after="0" w:afterAutospacing="0" w:line="360" w:lineRule="auto"/>
        <w:jc w:val="both"/>
        <w:rPr>
          <w:rFonts w:ascii="Arial" w:eastAsiaTheme="minorHAnsi" w:hAnsi="Arial" w:cs="Arial"/>
          <w:bCs/>
          <w:sz w:val="28"/>
          <w:szCs w:val="28"/>
          <w:lang w:val="es-MX" w:eastAsia="en-US"/>
        </w:rPr>
      </w:pPr>
    </w:p>
    <w:p w:rsidR="00EC2237" w:rsidRPr="007722F6" w:rsidRDefault="00EC2237" w:rsidP="00FA1291">
      <w:pPr>
        <w:pStyle w:val="NormalWeb"/>
        <w:spacing w:before="0" w:beforeAutospacing="0" w:after="0" w:afterAutospacing="0" w:line="360" w:lineRule="auto"/>
        <w:jc w:val="both"/>
        <w:rPr>
          <w:rFonts w:ascii="Arial" w:eastAsiaTheme="minorHAnsi" w:hAnsi="Arial" w:cs="Arial"/>
          <w:bCs/>
          <w:sz w:val="28"/>
          <w:szCs w:val="28"/>
          <w:lang w:val="es-MX" w:eastAsia="en-US"/>
        </w:rPr>
      </w:pPr>
      <w:r w:rsidRPr="007722F6">
        <w:rPr>
          <w:rFonts w:ascii="Arial" w:eastAsiaTheme="minorHAnsi" w:hAnsi="Arial" w:cs="Arial"/>
          <w:bCs/>
          <w:sz w:val="28"/>
          <w:szCs w:val="28"/>
          <w:lang w:val="es-MX" w:eastAsia="en-US"/>
        </w:rPr>
        <w:t>De ahí que resulta infundada la causal de extemporaneidad en la presentación del medio de impugnación pretendida por el Instituto Electoral, ya que, contrario a lo que sostiene en su informe</w:t>
      </w:r>
      <w:r w:rsidR="004A1BD1" w:rsidRPr="007722F6">
        <w:rPr>
          <w:rFonts w:ascii="Arial" w:eastAsiaTheme="minorHAnsi" w:hAnsi="Arial" w:cs="Arial"/>
          <w:bCs/>
          <w:sz w:val="28"/>
          <w:szCs w:val="28"/>
          <w:lang w:val="es-MX" w:eastAsia="en-US"/>
        </w:rPr>
        <w:t>,</w:t>
      </w:r>
      <w:r w:rsidRPr="007722F6">
        <w:rPr>
          <w:rFonts w:ascii="Arial" w:eastAsiaTheme="minorHAnsi" w:hAnsi="Arial" w:cs="Arial"/>
          <w:bCs/>
          <w:sz w:val="28"/>
          <w:szCs w:val="28"/>
          <w:lang w:val="es-MX" w:eastAsia="en-US"/>
        </w:rPr>
        <w:t xml:space="preserve"> de que transcurrió en exceso el plazo, pues en su consideración el actor dilató treinta y cuatro días a partir de la notificación del acuerdo impugnado, lo cierto es que, de constancias se advierte que lo hizo dentro de los cuatro días que prevé la Ley Procesal.</w:t>
      </w:r>
    </w:p>
    <w:p w:rsidR="00EC2237" w:rsidRPr="007722F6" w:rsidRDefault="00EC2237" w:rsidP="00FA1291">
      <w:pPr>
        <w:pStyle w:val="NormalWeb"/>
        <w:spacing w:before="0" w:beforeAutospacing="0" w:after="0" w:afterAutospacing="0" w:line="360" w:lineRule="auto"/>
        <w:jc w:val="both"/>
        <w:rPr>
          <w:rFonts w:ascii="Arial" w:eastAsiaTheme="minorHAnsi" w:hAnsi="Arial" w:cs="Arial"/>
          <w:bCs/>
          <w:sz w:val="28"/>
          <w:szCs w:val="28"/>
          <w:lang w:val="es-MX" w:eastAsia="en-US"/>
        </w:rPr>
      </w:pPr>
    </w:p>
    <w:p w:rsidR="004A1BD1" w:rsidRPr="007722F6" w:rsidRDefault="00F809C5" w:rsidP="00FA1291">
      <w:pPr>
        <w:pStyle w:val="NormalWeb"/>
        <w:spacing w:before="0" w:beforeAutospacing="0" w:after="0" w:afterAutospacing="0" w:line="360" w:lineRule="auto"/>
        <w:jc w:val="both"/>
        <w:rPr>
          <w:rFonts w:ascii="Arial" w:eastAsiaTheme="minorHAnsi" w:hAnsi="Arial" w:cs="Arial"/>
          <w:bCs/>
          <w:sz w:val="28"/>
          <w:szCs w:val="28"/>
          <w:lang w:val="es-MX" w:eastAsia="en-US"/>
        </w:rPr>
      </w:pPr>
      <w:r w:rsidRPr="007722F6">
        <w:rPr>
          <w:rFonts w:ascii="Arial" w:eastAsiaTheme="minorHAnsi" w:hAnsi="Arial" w:cs="Arial"/>
          <w:bCs/>
          <w:sz w:val="28"/>
          <w:szCs w:val="28"/>
          <w:lang w:val="es-MX" w:eastAsia="en-US"/>
        </w:rPr>
        <w:t>Ello es así, ya que de</w:t>
      </w:r>
      <w:r w:rsidR="00EC2237" w:rsidRPr="007722F6">
        <w:rPr>
          <w:rFonts w:ascii="Arial" w:eastAsiaTheme="minorHAnsi" w:hAnsi="Arial" w:cs="Arial"/>
          <w:bCs/>
          <w:sz w:val="28"/>
          <w:szCs w:val="28"/>
          <w:lang w:val="es-MX" w:eastAsia="en-US"/>
        </w:rPr>
        <w:t>l escrito de impugnaci</w:t>
      </w:r>
      <w:r w:rsidR="004A1BD1" w:rsidRPr="007722F6">
        <w:rPr>
          <w:rFonts w:ascii="Arial" w:eastAsiaTheme="minorHAnsi" w:hAnsi="Arial" w:cs="Arial"/>
          <w:bCs/>
          <w:sz w:val="28"/>
          <w:szCs w:val="28"/>
          <w:lang w:val="es-MX" w:eastAsia="en-US"/>
        </w:rPr>
        <w:t>ón</w:t>
      </w:r>
      <w:r w:rsidRPr="007722F6">
        <w:rPr>
          <w:rFonts w:ascii="Arial" w:eastAsiaTheme="minorHAnsi" w:hAnsi="Arial" w:cs="Arial"/>
          <w:bCs/>
          <w:sz w:val="28"/>
          <w:szCs w:val="28"/>
          <w:lang w:val="es-MX" w:eastAsia="en-US"/>
        </w:rPr>
        <w:t xml:space="preserve"> se advierte</w:t>
      </w:r>
      <w:r w:rsidR="004A1BD1" w:rsidRPr="007722F6">
        <w:rPr>
          <w:rFonts w:ascii="Arial" w:eastAsiaTheme="minorHAnsi" w:hAnsi="Arial" w:cs="Arial"/>
          <w:bCs/>
          <w:sz w:val="28"/>
          <w:szCs w:val="28"/>
          <w:lang w:val="es-MX" w:eastAsia="en-US"/>
        </w:rPr>
        <w:t xml:space="preserve"> un sello de recepción con fecha veintiuno de abril, lo que hace innegable su presentación oportuna, pues, si la notificación personal aconteció el dieciocho de abril, el plazo para impugnar corrió del diecinueve al veintidós, y si el escrito fue presentado el veintiuno de abril, no hay duda de su oportunidad.</w:t>
      </w:r>
    </w:p>
    <w:p w:rsidR="004A1BD1" w:rsidRPr="007722F6" w:rsidRDefault="004A1BD1" w:rsidP="00FA1291">
      <w:pPr>
        <w:pStyle w:val="NormalWeb"/>
        <w:spacing w:before="0" w:beforeAutospacing="0" w:after="0" w:afterAutospacing="0" w:line="360" w:lineRule="auto"/>
        <w:jc w:val="both"/>
        <w:rPr>
          <w:rFonts w:ascii="Arial" w:eastAsiaTheme="minorHAnsi" w:hAnsi="Arial" w:cs="Arial"/>
          <w:bCs/>
          <w:sz w:val="28"/>
          <w:szCs w:val="28"/>
          <w:lang w:val="es-MX" w:eastAsia="en-US"/>
        </w:rPr>
      </w:pPr>
    </w:p>
    <w:p w:rsidR="00EC2237" w:rsidRPr="007722F6" w:rsidRDefault="004A1BD1" w:rsidP="00FA1291">
      <w:pPr>
        <w:pStyle w:val="NormalWeb"/>
        <w:spacing w:before="0" w:beforeAutospacing="0" w:after="0" w:afterAutospacing="0" w:line="360" w:lineRule="auto"/>
        <w:jc w:val="both"/>
        <w:rPr>
          <w:rFonts w:ascii="Arial" w:eastAsiaTheme="minorHAnsi" w:hAnsi="Arial" w:cs="Arial"/>
          <w:bCs/>
          <w:sz w:val="28"/>
          <w:szCs w:val="28"/>
          <w:lang w:val="es-MX" w:eastAsia="en-US"/>
        </w:rPr>
      </w:pPr>
      <w:r w:rsidRPr="007722F6">
        <w:rPr>
          <w:rFonts w:ascii="Arial" w:eastAsiaTheme="minorHAnsi" w:hAnsi="Arial" w:cs="Arial"/>
          <w:bCs/>
          <w:sz w:val="28"/>
          <w:szCs w:val="28"/>
          <w:lang w:val="es-MX" w:eastAsia="en-US"/>
        </w:rPr>
        <w:lastRenderedPageBreak/>
        <w:t>Por el contrario, este Tribunal Electoral advierte que</w:t>
      </w:r>
      <w:r w:rsidR="00F809C5" w:rsidRPr="007722F6">
        <w:rPr>
          <w:rFonts w:ascii="Arial" w:eastAsiaTheme="minorHAnsi" w:hAnsi="Arial" w:cs="Arial"/>
          <w:bCs/>
          <w:sz w:val="28"/>
          <w:szCs w:val="28"/>
          <w:lang w:val="es-MX" w:eastAsia="en-US"/>
        </w:rPr>
        <w:t xml:space="preserve"> </w:t>
      </w:r>
      <w:r w:rsidRPr="007722F6">
        <w:rPr>
          <w:rFonts w:ascii="Arial" w:eastAsiaTheme="minorHAnsi" w:hAnsi="Arial" w:cs="Arial"/>
          <w:bCs/>
          <w:sz w:val="28"/>
          <w:szCs w:val="28"/>
          <w:lang w:val="es-MX" w:eastAsia="en-US"/>
        </w:rPr>
        <w:t xml:space="preserve">la autoridad responsable fue omisa en </w:t>
      </w:r>
      <w:r w:rsidR="00EC2237" w:rsidRPr="007722F6">
        <w:rPr>
          <w:rFonts w:ascii="Arial" w:eastAsiaTheme="minorHAnsi" w:hAnsi="Arial" w:cs="Arial"/>
          <w:bCs/>
          <w:sz w:val="28"/>
          <w:szCs w:val="28"/>
          <w:lang w:val="es-MX" w:eastAsia="en-US"/>
        </w:rPr>
        <w:t xml:space="preserve">darle el trámite </w:t>
      </w:r>
      <w:r w:rsidRPr="007722F6">
        <w:rPr>
          <w:rFonts w:ascii="Arial" w:eastAsiaTheme="minorHAnsi" w:hAnsi="Arial" w:cs="Arial"/>
          <w:bCs/>
          <w:sz w:val="28"/>
          <w:szCs w:val="28"/>
          <w:lang w:val="es-MX" w:eastAsia="en-US"/>
        </w:rPr>
        <w:t xml:space="preserve">legal </w:t>
      </w:r>
      <w:r w:rsidR="00EC2237" w:rsidRPr="007722F6">
        <w:rPr>
          <w:rFonts w:ascii="Arial" w:eastAsiaTheme="minorHAnsi" w:hAnsi="Arial" w:cs="Arial"/>
          <w:bCs/>
          <w:sz w:val="28"/>
          <w:szCs w:val="28"/>
          <w:lang w:val="es-MX" w:eastAsia="en-US"/>
        </w:rPr>
        <w:t>correspondiente</w:t>
      </w:r>
      <w:r w:rsidRPr="007722F6">
        <w:rPr>
          <w:rFonts w:ascii="Arial" w:eastAsiaTheme="minorHAnsi" w:hAnsi="Arial" w:cs="Arial"/>
          <w:bCs/>
          <w:sz w:val="28"/>
          <w:szCs w:val="28"/>
          <w:lang w:val="es-MX" w:eastAsia="en-US"/>
        </w:rPr>
        <w:t xml:space="preserve">, de ahí </w:t>
      </w:r>
      <w:r w:rsidR="00C9454D" w:rsidRPr="007722F6">
        <w:rPr>
          <w:rFonts w:ascii="Arial" w:eastAsiaTheme="minorHAnsi" w:hAnsi="Arial" w:cs="Arial"/>
          <w:bCs/>
          <w:sz w:val="28"/>
          <w:szCs w:val="28"/>
          <w:lang w:val="es-MX" w:eastAsia="en-US"/>
        </w:rPr>
        <w:t xml:space="preserve">que </w:t>
      </w:r>
      <w:r w:rsidR="00F809C5" w:rsidRPr="007722F6">
        <w:rPr>
          <w:rFonts w:ascii="Arial" w:eastAsiaTheme="minorHAnsi" w:hAnsi="Arial" w:cs="Arial"/>
          <w:bCs/>
          <w:sz w:val="28"/>
          <w:szCs w:val="28"/>
          <w:lang w:val="es-MX" w:eastAsia="en-US"/>
        </w:rPr>
        <w:t xml:space="preserve">asista razón al actor al </w:t>
      </w:r>
      <w:r w:rsidR="00C9454D" w:rsidRPr="007722F6">
        <w:rPr>
          <w:rFonts w:ascii="Arial" w:eastAsiaTheme="minorHAnsi" w:hAnsi="Arial" w:cs="Arial"/>
          <w:bCs/>
          <w:sz w:val="28"/>
          <w:szCs w:val="28"/>
          <w:lang w:val="es-MX" w:eastAsia="en-US"/>
        </w:rPr>
        <w:t xml:space="preserve">considerar que le genera perjuicio el hecho de </w:t>
      </w:r>
      <w:r w:rsidR="00F809C5" w:rsidRPr="007722F6">
        <w:rPr>
          <w:rFonts w:ascii="Arial" w:eastAsiaTheme="minorHAnsi" w:hAnsi="Arial" w:cs="Arial"/>
          <w:bCs/>
          <w:sz w:val="28"/>
          <w:szCs w:val="28"/>
          <w:lang w:val="es-MX" w:eastAsia="en-US"/>
        </w:rPr>
        <w:t xml:space="preserve">se haya </w:t>
      </w:r>
      <w:r w:rsidR="00C9454D" w:rsidRPr="007722F6">
        <w:rPr>
          <w:rFonts w:ascii="Arial" w:eastAsiaTheme="minorHAnsi" w:hAnsi="Arial" w:cs="Arial"/>
          <w:bCs/>
          <w:sz w:val="28"/>
          <w:szCs w:val="28"/>
          <w:lang w:val="es-MX" w:eastAsia="en-US"/>
        </w:rPr>
        <w:t>decla</w:t>
      </w:r>
      <w:r w:rsidR="00F809C5" w:rsidRPr="007722F6">
        <w:rPr>
          <w:rFonts w:ascii="Arial" w:eastAsiaTheme="minorHAnsi" w:hAnsi="Arial" w:cs="Arial"/>
          <w:bCs/>
          <w:sz w:val="28"/>
          <w:szCs w:val="28"/>
          <w:lang w:val="es-MX" w:eastAsia="en-US"/>
        </w:rPr>
        <w:t>rado</w:t>
      </w:r>
      <w:r w:rsidR="00C9454D" w:rsidRPr="007722F6">
        <w:rPr>
          <w:rFonts w:ascii="Arial" w:eastAsiaTheme="minorHAnsi" w:hAnsi="Arial" w:cs="Arial"/>
          <w:bCs/>
          <w:sz w:val="28"/>
          <w:szCs w:val="28"/>
          <w:lang w:val="es-MX" w:eastAsia="en-US"/>
        </w:rPr>
        <w:t xml:space="preserve"> improcedente su solicitud de registro al con</w:t>
      </w:r>
      <w:r w:rsidR="00F809C5" w:rsidRPr="007722F6">
        <w:rPr>
          <w:rFonts w:ascii="Arial" w:eastAsiaTheme="minorHAnsi" w:hAnsi="Arial" w:cs="Arial"/>
          <w:bCs/>
          <w:sz w:val="28"/>
          <w:szCs w:val="28"/>
          <w:lang w:val="es-MX" w:eastAsia="en-US"/>
        </w:rPr>
        <w:t>curso de oposición</w:t>
      </w:r>
      <w:r w:rsidR="00EC2237" w:rsidRPr="007722F6">
        <w:rPr>
          <w:rFonts w:ascii="Arial" w:eastAsiaTheme="minorHAnsi" w:hAnsi="Arial" w:cs="Arial"/>
          <w:bCs/>
          <w:sz w:val="28"/>
          <w:szCs w:val="28"/>
          <w:lang w:val="es-MX" w:eastAsia="en-US"/>
        </w:rPr>
        <w:t>.</w:t>
      </w:r>
    </w:p>
    <w:p w:rsidR="00EC2237" w:rsidRPr="007722F6" w:rsidRDefault="00EC2237" w:rsidP="00FA1291">
      <w:pPr>
        <w:pStyle w:val="NormalWeb"/>
        <w:spacing w:before="0" w:beforeAutospacing="0" w:after="0" w:afterAutospacing="0" w:line="360" w:lineRule="auto"/>
        <w:jc w:val="both"/>
        <w:rPr>
          <w:rFonts w:ascii="Arial" w:eastAsiaTheme="minorHAnsi" w:hAnsi="Arial" w:cs="Arial"/>
          <w:bCs/>
          <w:sz w:val="28"/>
          <w:szCs w:val="28"/>
          <w:lang w:val="es-MX" w:eastAsia="en-US"/>
        </w:rPr>
      </w:pPr>
    </w:p>
    <w:p w:rsidR="00EC2237" w:rsidRPr="007722F6" w:rsidRDefault="00EC2237" w:rsidP="00FA1291">
      <w:pPr>
        <w:pStyle w:val="NormalWeb"/>
        <w:spacing w:before="0" w:beforeAutospacing="0" w:after="0" w:afterAutospacing="0" w:line="360" w:lineRule="auto"/>
        <w:jc w:val="both"/>
        <w:rPr>
          <w:rFonts w:ascii="Arial" w:eastAsiaTheme="minorHAnsi" w:hAnsi="Arial" w:cs="Arial"/>
          <w:bCs/>
          <w:sz w:val="28"/>
          <w:szCs w:val="28"/>
          <w:lang w:val="es-MX" w:eastAsia="en-US"/>
        </w:rPr>
      </w:pPr>
      <w:r w:rsidRPr="007722F6">
        <w:rPr>
          <w:rFonts w:ascii="Arial" w:eastAsiaTheme="minorHAnsi" w:hAnsi="Arial" w:cs="Arial"/>
          <w:bCs/>
          <w:sz w:val="28"/>
          <w:szCs w:val="28"/>
          <w:lang w:val="es-MX" w:eastAsia="en-US"/>
        </w:rPr>
        <w:t>Lo anterior es así por las consideraciones que se exponen enseguida:</w:t>
      </w:r>
    </w:p>
    <w:p w:rsidR="004A1BD1" w:rsidRPr="007722F6" w:rsidRDefault="004A1BD1" w:rsidP="00FA1291">
      <w:pPr>
        <w:pStyle w:val="NormalWeb"/>
        <w:spacing w:before="0" w:beforeAutospacing="0" w:after="0" w:afterAutospacing="0" w:line="360" w:lineRule="auto"/>
        <w:jc w:val="both"/>
        <w:rPr>
          <w:rFonts w:ascii="Arial" w:eastAsiaTheme="minorHAnsi" w:hAnsi="Arial" w:cs="Arial"/>
          <w:bCs/>
          <w:sz w:val="28"/>
          <w:szCs w:val="28"/>
          <w:lang w:val="es-MX" w:eastAsia="en-US"/>
        </w:rPr>
      </w:pPr>
    </w:p>
    <w:p w:rsidR="001A54BD" w:rsidRPr="007722F6" w:rsidRDefault="001A54BD" w:rsidP="00FA1291">
      <w:pPr>
        <w:pStyle w:val="NormalWeb"/>
        <w:spacing w:before="0" w:beforeAutospacing="0" w:after="0" w:afterAutospacing="0" w:line="360" w:lineRule="auto"/>
        <w:jc w:val="both"/>
        <w:rPr>
          <w:rFonts w:ascii="Arial" w:eastAsiaTheme="minorHAnsi" w:hAnsi="Arial" w:cs="Arial"/>
          <w:bCs/>
          <w:sz w:val="28"/>
          <w:szCs w:val="28"/>
          <w:lang w:val="es-MX" w:eastAsia="en-US"/>
        </w:rPr>
      </w:pPr>
      <w:r w:rsidRPr="007722F6">
        <w:rPr>
          <w:rFonts w:ascii="Arial" w:eastAsiaTheme="minorHAnsi" w:hAnsi="Arial" w:cs="Arial"/>
          <w:bCs/>
          <w:sz w:val="28"/>
          <w:szCs w:val="28"/>
          <w:lang w:val="es-MX" w:eastAsia="en-US"/>
        </w:rPr>
        <w:t xml:space="preserve">En la resolución del juicio TECDMX-JEL-022/2018 y sus acumulados, este Tribunal Electoral </w:t>
      </w:r>
      <w:r w:rsidR="00AD159F" w:rsidRPr="007722F6">
        <w:rPr>
          <w:rFonts w:ascii="Arial" w:eastAsiaTheme="minorHAnsi" w:hAnsi="Arial" w:cs="Arial"/>
          <w:bCs/>
          <w:sz w:val="28"/>
          <w:szCs w:val="28"/>
          <w:lang w:val="es-MX" w:eastAsia="en-US"/>
        </w:rPr>
        <w:t>ordenó a</w:t>
      </w:r>
      <w:r w:rsidRPr="007722F6">
        <w:rPr>
          <w:rFonts w:ascii="Arial" w:eastAsiaTheme="minorHAnsi" w:hAnsi="Arial" w:cs="Arial"/>
          <w:bCs/>
          <w:sz w:val="28"/>
          <w:szCs w:val="28"/>
          <w:lang w:val="es-MX" w:eastAsia="en-US"/>
        </w:rPr>
        <w:t xml:space="preserve"> la autoridad responsable otorgar un plazo para registrar a aquellos actores que no hubiesen presentado su documentación en el periodo de registro, en razón de que inaplicó la restricción de la Base Décimo Cuarta de la Convocatoria, que impedía que participaran aquellos que se encontraran como trabajadores eventuales en el Instituto Electoral.</w:t>
      </w:r>
    </w:p>
    <w:p w:rsidR="001A54BD" w:rsidRPr="007722F6" w:rsidRDefault="001A54BD" w:rsidP="00FA1291">
      <w:pPr>
        <w:pStyle w:val="NormalWeb"/>
        <w:spacing w:before="0" w:beforeAutospacing="0" w:after="0" w:afterAutospacing="0" w:line="360" w:lineRule="auto"/>
        <w:jc w:val="both"/>
        <w:rPr>
          <w:rFonts w:ascii="Arial" w:eastAsiaTheme="minorHAnsi" w:hAnsi="Arial" w:cs="Arial"/>
          <w:bCs/>
          <w:sz w:val="28"/>
          <w:szCs w:val="28"/>
          <w:lang w:val="es-MX" w:eastAsia="en-US"/>
        </w:rPr>
      </w:pPr>
    </w:p>
    <w:p w:rsidR="001A54BD" w:rsidRPr="007722F6" w:rsidRDefault="001A54BD" w:rsidP="00FA1291">
      <w:pPr>
        <w:pStyle w:val="NormalWeb"/>
        <w:spacing w:before="0" w:beforeAutospacing="0" w:after="0" w:afterAutospacing="0" w:line="360" w:lineRule="auto"/>
        <w:jc w:val="both"/>
        <w:rPr>
          <w:rFonts w:ascii="Arial" w:eastAsiaTheme="minorHAnsi" w:hAnsi="Arial" w:cs="Arial"/>
          <w:bCs/>
          <w:sz w:val="28"/>
          <w:szCs w:val="28"/>
          <w:lang w:val="es-MX" w:eastAsia="en-US"/>
        </w:rPr>
      </w:pPr>
      <w:r w:rsidRPr="007722F6">
        <w:rPr>
          <w:rFonts w:ascii="Arial" w:eastAsiaTheme="minorHAnsi" w:hAnsi="Arial" w:cs="Arial"/>
          <w:bCs/>
          <w:sz w:val="28"/>
          <w:szCs w:val="28"/>
          <w:lang w:val="es-MX" w:eastAsia="en-US"/>
        </w:rPr>
        <w:t>Circunstancia en la que se encontraba el actor, pues tal y como afirmó en su escrito de solicitud de registro de nueve de abril, lo hizo hasta esa fecha, pues antes de la inaplicación de la Base Décimo Cuarta estaba imposibilitado para participar.</w:t>
      </w:r>
    </w:p>
    <w:p w:rsidR="001A54BD" w:rsidRPr="007722F6" w:rsidRDefault="001A54BD" w:rsidP="00FA1291">
      <w:pPr>
        <w:pStyle w:val="NormalWeb"/>
        <w:spacing w:before="0" w:beforeAutospacing="0" w:after="0" w:afterAutospacing="0" w:line="360" w:lineRule="auto"/>
        <w:jc w:val="both"/>
        <w:rPr>
          <w:rFonts w:ascii="Arial" w:eastAsiaTheme="minorHAnsi" w:hAnsi="Arial" w:cs="Arial"/>
          <w:bCs/>
          <w:sz w:val="28"/>
          <w:szCs w:val="28"/>
          <w:lang w:val="es-MX" w:eastAsia="en-US"/>
        </w:rPr>
      </w:pPr>
    </w:p>
    <w:p w:rsidR="00AD159F" w:rsidRPr="007722F6" w:rsidRDefault="001A54BD" w:rsidP="00FA1291">
      <w:pPr>
        <w:pStyle w:val="NormalWeb"/>
        <w:spacing w:before="0" w:beforeAutospacing="0" w:after="0" w:afterAutospacing="0" w:line="360" w:lineRule="auto"/>
        <w:jc w:val="both"/>
        <w:rPr>
          <w:rFonts w:ascii="Arial" w:eastAsiaTheme="minorHAnsi" w:hAnsi="Arial" w:cs="Arial"/>
          <w:bCs/>
          <w:sz w:val="28"/>
          <w:szCs w:val="28"/>
          <w:lang w:val="es-MX" w:eastAsia="en-US"/>
        </w:rPr>
      </w:pPr>
      <w:r w:rsidRPr="007722F6">
        <w:rPr>
          <w:rFonts w:ascii="Arial" w:eastAsiaTheme="minorHAnsi" w:hAnsi="Arial" w:cs="Arial"/>
          <w:bCs/>
          <w:sz w:val="28"/>
          <w:szCs w:val="28"/>
          <w:lang w:val="es-MX" w:eastAsia="en-US"/>
        </w:rPr>
        <w:t>Ahora bien, aun y cuando el actor no formó parte de los</w:t>
      </w:r>
      <w:r w:rsidR="00D4752A" w:rsidRPr="007722F6">
        <w:rPr>
          <w:rFonts w:ascii="Arial" w:eastAsiaTheme="minorHAnsi" w:hAnsi="Arial" w:cs="Arial"/>
          <w:bCs/>
          <w:sz w:val="28"/>
          <w:szCs w:val="28"/>
          <w:lang w:val="es-MX" w:eastAsia="en-US"/>
        </w:rPr>
        <w:t xml:space="preserve"> demandantes</w:t>
      </w:r>
      <w:r w:rsidRPr="007722F6">
        <w:rPr>
          <w:rFonts w:ascii="Arial" w:eastAsiaTheme="minorHAnsi" w:hAnsi="Arial" w:cs="Arial"/>
          <w:bCs/>
          <w:sz w:val="28"/>
          <w:szCs w:val="28"/>
          <w:lang w:val="es-MX" w:eastAsia="en-US"/>
        </w:rPr>
        <w:t xml:space="preserve"> </w:t>
      </w:r>
      <w:r w:rsidR="00976AC1" w:rsidRPr="007722F6">
        <w:rPr>
          <w:rFonts w:ascii="Arial" w:eastAsiaTheme="minorHAnsi" w:hAnsi="Arial" w:cs="Arial"/>
          <w:bCs/>
          <w:sz w:val="28"/>
          <w:szCs w:val="28"/>
          <w:lang w:val="es-MX" w:eastAsia="en-US"/>
        </w:rPr>
        <w:t>en el</w:t>
      </w:r>
      <w:r w:rsidRPr="007722F6">
        <w:rPr>
          <w:rFonts w:ascii="Arial" w:eastAsiaTheme="minorHAnsi" w:hAnsi="Arial" w:cs="Arial"/>
          <w:bCs/>
          <w:sz w:val="28"/>
          <w:szCs w:val="28"/>
          <w:lang w:val="es-MX" w:eastAsia="en-US"/>
        </w:rPr>
        <w:t xml:space="preserve"> juicio electoral 022/2018</w:t>
      </w:r>
      <w:r w:rsidR="00170ABE" w:rsidRPr="007722F6">
        <w:rPr>
          <w:rFonts w:ascii="Arial" w:eastAsiaTheme="minorHAnsi" w:hAnsi="Arial" w:cs="Arial"/>
          <w:bCs/>
          <w:sz w:val="28"/>
          <w:szCs w:val="28"/>
          <w:lang w:val="es-MX" w:eastAsia="en-US"/>
        </w:rPr>
        <w:t xml:space="preserve"> y acumulados</w:t>
      </w:r>
      <w:r w:rsidRPr="007722F6">
        <w:rPr>
          <w:rFonts w:ascii="Arial" w:eastAsiaTheme="minorHAnsi" w:hAnsi="Arial" w:cs="Arial"/>
          <w:bCs/>
          <w:sz w:val="28"/>
          <w:szCs w:val="28"/>
          <w:lang w:val="es-MX" w:eastAsia="en-US"/>
        </w:rPr>
        <w:t>, ello no debió constituir una restricción a su derecho de participar en el Concurso, en términos de lo razonado por el propio Instituto Electoral en el juicio electoral con clave TECDMX-JEL-051/2018</w:t>
      </w:r>
      <w:r w:rsidR="00AD159F" w:rsidRPr="007722F6">
        <w:rPr>
          <w:rFonts w:ascii="Arial" w:eastAsiaTheme="minorHAnsi" w:hAnsi="Arial" w:cs="Arial"/>
          <w:bCs/>
          <w:sz w:val="28"/>
          <w:szCs w:val="28"/>
          <w:lang w:val="es-MX" w:eastAsia="en-US"/>
        </w:rPr>
        <w:t>.</w:t>
      </w:r>
    </w:p>
    <w:p w:rsidR="00AD159F" w:rsidRPr="007722F6" w:rsidRDefault="00AD159F" w:rsidP="00FA1291">
      <w:pPr>
        <w:pStyle w:val="NormalWeb"/>
        <w:spacing w:before="0" w:beforeAutospacing="0" w:after="0" w:afterAutospacing="0" w:line="360" w:lineRule="auto"/>
        <w:jc w:val="both"/>
        <w:rPr>
          <w:rFonts w:ascii="Arial" w:eastAsiaTheme="minorHAnsi" w:hAnsi="Arial" w:cs="Arial"/>
          <w:bCs/>
          <w:sz w:val="28"/>
          <w:szCs w:val="28"/>
          <w:lang w:val="es-MX" w:eastAsia="en-US"/>
        </w:rPr>
      </w:pPr>
    </w:p>
    <w:p w:rsidR="00976AC1" w:rsidRPr="007722F6" w:rsidRDefault="00AD159F" w:rsidP="00FA1291">
      <w:pPr>
        <w:pStyle w:val="NormalWeb"/>
        <w:spacing w:before="0" w:beforeAutospacing="0" w:after="0" w:afterAutospacing="0" w:line="360" w:lineRule="auto"/>
        <w:jc w:val="both"/>
        <w:rPr>
          <w:rFonts w:ascii="Arial" w:eastAsiaTheme="minorHAnsi" w:hAnsi="Arial" w:cs="Arial"/>
          <w:bCs/>
          <w:sz w:val="28"/>
          <w:szCs w:val="28"/>
          <w:lang w:val="es-MX" w:eastAsia="en-US"/>
        </w:rPr>
      </w:pPr>
      <w:r w:rsidRPr="007722F6">
        <w:rPr>
          <w:rFonts w:ascii="Arial" w:eastAsiaTheme="minorHAnsi" w:hAnsi="Arial" w:cs="Arial"/>
          <w:bCs/>
          <w:sz w:val="28"/>
          <w:szCs w:val="28"/>
          <w:lang w:val="es-MX" w:eastAsia="en-US"/>
        </w:rPr>
        <w:lastRenderedPageBreak/>
        <w:t>En esa controversia, r</w:t>
      </w:r>
      <w:r w:rsidR="00D4752A" w:rsidRPr="007722F6">
        <w:rPr>
          <w:rFonts w:ascii="Arial" w:eastAsiaTheme="minorHAnsi" w:hAnsi="Arial" w:cs="Arial"/>
          <w:bCs/>
          <w:sz w:val="28"/>
          <w:szCs w:val="28"/>
          <w:lang w:val="es-MX" w:eastAsia="en-US"/>
        </w:rPr>
        <w:t xml:space="preserve">econoció que, con el propósito de garantizar </w:t>
      </w:r>
      <w:r w:rsidR="00170ABE" w:rsidRPr="007722F6">
        <w:rPr>
          <w:rFonts w:ascii="Arial" w:eastAsiaTheme="minorHAnsi" w:hAnsi="Arial" w:cs="Arial"/>
          <w:bCs/>
          <w:sz w:val="28"/>
          <w:szCs w:val="28"/>
          <w:lang w:val="es-MX" w:eastAsia="en-US"/>
        </w:rPr>
        <w:t xml:space="preserve">la </w:t>
      </w:r>
      <w:r w:rsidR="00D4752A" w:rsidRPr="007722F6">
        <w:rPr>
          <w:rFonts w:ascii="Arial" w:eastAsiaTheme="minorHAnsi" w:hAnsi="Arial" w:cs="Arial"/>
          <w:bCs/>
          <w:sz w:val="28"/>
          <w:szCs w:val="28"/>
          <w:lang w:val="es-MX" w:eastAsia="en-US"/>
        </w:rPr>
        <w:t>igualdad de condiciones</w:t>
      </w:r>
      <w:r w:rsidR="00976AC1" w:rsidRPr="007722F6">
        <w:rPr>
          <w:rFonts w:ascii="Arial" w:eastAsiaTheme="minorHAnsi" w:hAnsi="Arial" w:cs="Arial"/>
          <w:bCs/>
          <w:sz w:val="28"/>
          <w:szCs w:val="28"/>
          <w:lang w:val="es-MX" w:eastAsia="en-US"/>
        </w:rPr>
        <w:t xml:space="preserve"> en el concurso, </w:t>
      </w:r>
      <w:r w:rsidR="00D4752A" w:rsidRPr="007722F6">
        <w:rPr>
          <w:rFonts w:ascii="Arial" w:eastAsiaTheme="minorHAnsi" w:hAnsi="Arial" w:cs="Arial"/>
          <w:bCs/>
          <w:sz w:val="28"/>
          <w:szCs w:val="28"/>
          <w:lang w:val="es-MX" w:eastAsia="en-US"/>
        </w:rPr>
        <w:t>maximiz</w:t>
      </w:r>
      <w:r w:rsidR="00976AC1" w:rsidRPr="007722F6">
        <w:rPr>
          <w:rFonts w:ascii="Arial" w:eastAsiaTheme="minorHAnsi" w:hAnsi="Arial" w:cs="Arial"/>
          <w:bCs/>
          <w:sz w:val="28"/>
          <w:szCs w:val="28"/>
          <w:lang w:val="es-MX" w:eastAsia="en-US"/>
        </w:rPr>
        <w:t>ó el derecho de aquellos aspirantes a quienes les había cancelado el registro al incumplir la restricción contenida en la Base Décimo Cuarta, no obstante que omitieron impugnarla, criterio que avaló este Tribunal Electoral.</w:t>
      </w:r>
    </w:p>
    <w:p w:rsidR="00976AC1" w:rsidRPr="007722F6" w:rsidRDefault="00976AC1" w:rsidP="00FA1291">
      <w:pPr>
        <w:pStyle w:val="NormalWeb"/>
        <w:spacing w:before="0" w:beforeAutospacing="0" w:after="0" w:afterAutospacing="0" w:line="360" w:lineRule="auto"/>
        <w:jc w:val="both"/>
        <w:rPr>
          <w:rFonts w:ascii="Arial" w:eastAsiaTheme="minorHAnsi" w:hAnsi="Arial" w:cs="Arial"/>
          <w:bCs/>
          <w:sz w:val="28"/>
          <w:szCs w:val="28"/>
          <w:lang w:val="es-MX" w:eastAsia="en-US"/>
        </w:rPr>
      </w:pPr>
    </w:p>
    <w:p w:rsidR="00976AC1" w:rsidRPr="007722F6" w:rsidRDefault="00170ABE" w:rsidP="00FA1291">
      <w:pPr>
        <w:pStyle w:val="NormalWeb"/>
        <w:spacing w:before="0" w:beforeAutospacing="0" w:after="0" w:afterAutospacing="0" w:line="360" w:lineRule="auto"/>
        <w:jc w:val="both"/>
        <w:rPr>
          <w:rFonts w:ascii="Arial" w:eastAsiaTheme="minorHAnsi" w:hAnsi="Arial" w:cs="Arial"/>
          <w:bCs/>
          <w:sz w:val="28"/>
          <w:szCs w:val="28"/>
          <w:lang w:val="es-MX" w:eastAsia="en-US"/>
        </w:rPr>
      </w:pPr>
      <w:r w:rsidRPr="007722F6">
        <w:rPr>
          <w:rFonts w:ascii="Arial" w:eastAsiaTheme="minorHAnsi" w:hAnsi="Arial" w:cs="Arial"/>
          <w:bCs/>
          <w:sz w:val="28"/>
          <w:szCs w:val="28"/>
          <w:lang w:val="es-MX" w:eastAsia="en-US"/>
        </w:rPr>
        <w:t>N</w:t>
      </w:r>
      <w:r w:rsidR="00976AC1" w:rsidRPr="007722F6">
        <w:rPr>
          <w:rFonts w:ascii="Arial" w:eastAsiaTheme="minorHAnsi" w:hAnsi="Arial" w:cs="Arial"/>
          <w:bCs/>
          <w:sz w:val="28"/>
          <w:szCs w:val="28"/>
          <w:lang w:val="es-MX" w:eastAsia="en-US"/>
        </w:rPr>
        <w:t xml:space="preserve">o pasa inadvertido, que el actor no se ubicó en los supuestos de a quienes el Instituto Electoral maximizó derechos para participar en la Convocatoria, sin </w:t>
      </w:r>
      <w:r w:rsidR="00AD57CC" w:rsidRPr="007722F6">
        <w:rPr>
          <w:rFonts w:ascii="Arial" w:eastAsiaTheme="minorHAnsi" w:hAnsi="Arial" w:cs="Arial"/>
          <w:bCs/>
          <w:sz w:val="28"/>
          <w:szCs w:val="28"/>
          <w:lang w:val="es-MX" w:eastAsia="en-US"/>
        </w:rPr>
        <w:t>embargo,</w:t>
      </w:r>
      <w:r w:rsidR="00976AC1" w:rsidRPr="007722F6">
        <w:rPr>
          <w:rFonts w:ascii="Arial" w:eastAsiaTheme="minorHAnsi" w:hAnsi="Arial" w:cs="Arial"/>
          <w:bCs/>
          <w:sz w:val="28"/>
          <w:szCs w:val="28"/>
          <w:lang w:val="es-MX" w:eastAsia="en-US"/>
        </w:rPr>
        <w:t xml:space="preserve"> en consideración de este Tribunal Electoral, el tratamiento particular al actor debió revestir otras consideraciones.</w:t>
      </w:r>
    </w:p>
    <w:p w:rsidR="00976AC1" w:rsidRPr="007722F6" w:rsidRDefault="00976AC1" w:rsidP="00FA1291">
      <w:pPr>
        <w:pStyle w:val="NormalWeb"/>
        <w:spacing w:before="0" w:beforeAutospacing="0" w:after="0" w:afterAutospacing="0" w:line="360" w:lineRule="auto"/>
        <w:jc w:val="both"/>
        <w:rPr>
          <w:rFonts w:ascii="Arial" w:eastAsiaTheme="minorHAnsi" w:hAnsi="Arial" w:cs="Arial"/>
          <w:bCs/>
          <w:sz w:val="28"/>
          <w:szCs w:val="28"/>
          <w:lang w:val="es-MX" w:eastAsia="en-US"/>
        </w:rPr>
      </w:pPr>
    </w:p>
    <w:p w:rsidR="00976AC1" w:rsidRPr="007722F6" w:rsidRDefault="00976AC1" w:rsidP="00FA1291">
      <w:pPr>
        <w:pStyle w:val="NormalWeb"/>
        <w:spacing w:before="0" w:beforeAutospacing="0" w:after="0" w:afterAutospacing="0" w:line="360" w:lineRule="auto"/>
        <w:jc w:val="both"/>
        <w:rPr>
          <w:rFonts w:ascii="Arial" w:eastAsiaTheme="minorHAnsi" w:hAnsi="Arial" w:cs="Arial"/>
          <w:bCs/>
          <w:sz w:val="28"/>
          <w:szCs w:val="28"/>
          <w:lang w:val="es-MX" w:eastAsia="en-US"/>
        </w:rPr>
      </w:pPr>
      <w:r w:rsidRPr="007722F6">
        <w:rPr>
          <w:rFonts w:ascii="Arial" w:eastAsiaTheme="minorHAnsi" w:hAnsi="Arial" w:cs="Arial"/>
          <w:bCs/>
          <w:sz w:val="28"/>
          <w:szCs w:val="28"/>
          <w:lang w:val="es-MX" w:eastAsia="en-US"/>
        </w:rPr>
        <w:t>En primer término, en la parte considerativa del Acuerdo impugnado, la autoridad responsable omite pronunciarse respecto de</w:t>
      </w:r>
      <w:r w:rsidR="00170ABE" w:rsidRPr="007722F6">
        <w:rPr>
          <w:rFonts w:ascii="Arial" w:eastAsiaTheme="minorHAnsi" w:hAnsi="Arial" w:cs="Arial"/>
          <w:bCs/>
          <w:sz w:val="28"/>
          <w:szCs w:val="28"/>
          <w:lang w:val="es-MX" w:eastAsia="en-US"/>
        </w:rPr>
        <w:t xml:space="preserve"> la exposición del actor, pues é</w:t>
      </w:r>
      <w:r w:rsidRPr="007722F6">
        <w:rPr>
          <w:rFonts w:ascii="Arial" w:eastAsiaTheme="minorHAnsi" w:hAnsi="Arial" w:cs="Arial"/>
          <w:bCs/>
          <w:sz w:val="28"/>
          <w:szCs w:val="28"/>
          <w:lang w:val="es-MX" w:eastAsia="en-US"/>
        </w:rPr>
        <w:t>l reconoce no haberse registrado en el plazo previsto para ello en razón de la imposibilidad que generaba la restricción de la Base Décimo Cuarta.</w:t>
      </w:r>
    </w:p>
    <w:p w:rsidR="00976AC1" w:rsidRPr="007722F6" w:rsidRDefault="00976AC1" w:rsidP="00FA1291">
      <w:pPr>
        <w:pStyle w:val="NormalWeb"/>
        <w:spacing w:before="0" w:beforeAutospacing="0" w:after="0" w:afterAutospacing="0" w:line="360" w:lineRule="auto"/>
        <w:jc w:val="both"/>
        <w:rPr>
          <w:rFonts w:ascii="Arial" w:eastAsiaTheme="minorHAnsi" w:hAnsi="Arial" w:cs="Arial"/>
          <w:bCs/>
          <w:sz w:val="28"/>
          <w:szCs w:val="28"/>
          <w:lang w:val="es-MX" w:eastAsia="en-US"/>
        </w:rPr>
      </w:pPr>
    </w:p>
    <w:p w:rsidR="00976AC1" w:rsidRPr="007722F6" w:rsidRDefault="00976AC1" w:rsidP="00FA1291">
      <w:pPr>
        <w:pStyle w:val="NormalWeb"/>
        <w:spacing w:before="0" w:beforeAutospacing="0" w:after="0" w:afterAutospacing="0" w:line="360" w:lineRule="auto"/>
        <w:jc w:val="both"/>
        <w:rPr>
          <w:rFonts w:ascii="Arial" w:eastAsiaTheme="minorHAnsi" w:hAnsi="Arial" w:cs="Arial"/>
          <w:bCs/>
          <w:sz w:val="28"/>
          <w:szCs w:val="28"/>
          <w:lang w:val="es-MX" w:eastAsia="en-US"/>
        </w:rPr>
      </w:pPr>
      <w:r w:rsidRPr="007722F6">
        <w:rPr>
          <w:rFonts w:ascii="Arial" w:eastAsiaTheme="minorHAnsi" w:hAnsi="Arial" w:cs="Arial"/>
          <w:bCs/>
          <w:sz w:val="28"/>
          <w:szCs w:val="28"/>
          <w:lang w:val="es-MX" w:eastAsia="en-US"/>
        </w:rPr>
        <w:t>Ahora bien, este Tribunal considera que, al ser el actor un trabajador eventual del Instituto Electoral, debió ser de su conocimiento la condición de discapacidad mental, y en función de ello, resolver su petición con apego a los instrumentos legales para tal efecto.</w:t>
      </w:r>
    </w:p>
    <w:p w:rsidR="00976AC1" w:rsidRPr="007722F6" w:rsidRDefault="00976AC1" w:rsidP="00FA1291">
      <w:pPr>
        <w:pStyle w:val="NormalWeb"/>
        <w:spacing w:before="0" w:beforeAutospacing="0" w:after="0" w:afterAutospacing="0" w:line="360" w:lineRule="auto"/>
        <w:jc w:val="both"/>
        <w:rPr>
          <w:rFonts w:ascii="Arial" w:eastAsiaTheme="minorHAnsi" w:hAnsi="Arial" w:cs="Arial"/>
          <w:bCs/>
          <w:sz w:val="28"/>
          <w:szCs w:val="28"/>
          <w:lang w:val="es-MX" w:eastAsia="en-US"/>
        </w:rPr>
      </w:pPr>
    </w:p>
    <w:p w:rsidR="00976AC1" w:rsidRPr="007722F6" w:rsidRDefault="00AD57CC" w:rsidP="00FA1291">
      <w:pPr>
        <w:pStyle w:val="NormalWeb"/>
        <w:spacing w:before="0" w:beforeAutospacing="0" w:after="0" w:afterAutospacing="0" w:line="360" w:lineRule="auto"/>
        <w:jc w:val="both"/>
        <w:rPr>
          <w:rFonts w:ascii="Arial" w:eastAsiaTheme="minorHAnsi" w:hAnsi="Arial" w:cs="Arial"/>
          <w:bCs/>
          <w:sz w:val="28"/>
          <w:szCs w:val="28"/>
          <w:lang w:val="es-MX" w:eastAsia="en-US"/>
        </w:rPr>
      </w:pPr>
      <w:r w:rsidRPr="007722F6">
        <w:rPr>
          <w:rFonts w:ascii="Arial" w:eastAsiaTheme="minorHAnsi" w:hAnsi="Arial" w:cs="Arial"/>
          <w:bCs/>
          <w:sz w:val="28"/>
          <w:szCs w:val="28"/>
          <w:lang w:val="es-MX" w:eastAsia="en-US"/>
        </w:rPr>
        <w:t xml:space="preserve">Ello de forma alguna significa, que </w:t>
      </w:r>
      <w:r w:rsidR="00170ABE" w:rsidRPr="007722F6">
        <w:rPr>
          <w:rFonts w:ascii="Arial" w:eastAsiaTheme="minorHAnsi" w:hAnsi="Arial" w:cs="Arial"/>
          <w:bCs/>
          <w:sz w:val="28"/>
          <w:szCs w:val="28"/>
          <w:lang w:val="es-MX" w:eastAsia="en-US"/>
        </w:rPr>
        <w:t>deba</w:t>
      </w:r>
      <w:r w:rsidRPr="007722F6">
        <w:rPr>
          <w:rFonts w:ascii="Arial" w:eastAsiaTheme="minorHAnsi" w:hAnsi="Arial" w:cs="Arial"/>
          <w:bCs/>
          <w:sz w:val="28"/>
          <w:szCs w:val="28"/>
          <w:lang w:val="es-MX" w:eastAsia="en-US"/>
        </w:rPr>
        <w:t xml:space="preserve"> eximir</w:t>
      </w:r>
      <w:r w:rsidR="00170ABE" w:rsidRPr="007722F6">
        <w:rPr>
          <w:rFonts w:ascii="Arial" w:eastAsiaTheme="minorHAnsi" w:hAnsi="Arial" w:cs="Arial"/>
          <w:bCs/>
          <w:sz w:val="28"/>
          <w:szCs w:val="28"/>
          <w:lang w:val="es-MX" w:eastAsia="en-US"/>
        </w:rPr>
        <w:t>se al actor</w:t>
      </w:r>
      <w:r w:rsidRPr="007722F6">
        <w:rPr>
          <w:rFonts w:ascii="Arial" w:eastAsiaTheme="minorHAnsi" w:hAnsi="Arial" w:cs="Arial"/>
          <w:bCs/>
          <w:sz w:val="28"/>
          <w:szCs w:val="28"/>
          <w:lang w:val="es-MX" w:eastAsia="en-US"/>
        </w:rPr>
        <w:t xml:space="preserve"> de la obligación de cumplir con los requisitos legales establec</w:t>
      </w:r>
      <w:r w:rsidR="00170ABE" w:rsidRPr="007722F6">
        <w:rPr>
          <w:rFonts w:ascii="Arial" w:eastAsiaTheme="minorHAnsi" w:hAnsi="Arial" w:cs="Arial"/>
          <w:bCs/>
          <w:sz w:val="28"/>
          <w:szCs w:val="28"/>
          <w:lang w:val="es-MX" w:eastAsia="en-US"/>
        </w:rPr>
        <w:t>idos en la Convocatoria, pero sí</w:t>
      </w:r>
      <w:r w:rsidRPr="007722F6">
        <w:rPr>
          <w:rFonts w:ascii="Arial" w:eastAsiaTheme="minorHAnsi" w:hAnsi="Arial" w:cs="Arial"/>
          <w:bCs/>
          <w:sz w:val="28"/>
          <w:szCs w:val="28"/>
          <w:lang w:val="es-MX" w:eastAsia="en-US"/>
        </w:rPr>
        <w:t xml:space="preserve"> considerar que</w:t>
      </w:r>
      <w:r w:rsidR="00170ABE" w:rsidRPr="007722F6">
        <w:rPr>
          <w:rFonts w:ascii="Arial" w:eastAsiaTheme="minorHAnsi" w:hAnsi="Arial" w:cs="Arial"/>
          <w:bCs/>
          <w:sz w:val="28"/>
          <w:szCs w:val="28"/>
          <w:lang w:val="es-MX" w:eastAsia="en-US"/>
        </w:rPr>
        <w:t>,</w:t>
      </w:r>
      <w:r w:rsidRPr="007722F6">
        <w:rPr>
          <w:rFonts w:ascii="Arial" w:eastAsiaTheme="minorHAnsi" w:hAnsi="Arial" w:cs="Arial"/>
          <w:bCs/>
          <w:sz w:val="28"/>
          <w:szCs w:val="28"/>
          <w:lang w:val="es-MX" w:eastAsia="en-US"/>
        </w:rPr>
        <w:t xml:space="preserve"> debido a su circunstancia de discapacidad mental, el </w:t>
      </w:r>
      <w:r w:rsidR="00170ABE" w:rsidRPr="007722F6">
        <w:rPr>
          <w:rFonts w:ascii="Arial" w:eastAsiaTheme="minorHAnsi" w:hAnsi="Arial" w:cs="Arial"/>
          <w:bCs/>
          <w:sz w:val="28"/>
          <w:szCs w:val="28"/>
          <w:lang w:val="es-MX" w:eastAsia="en-US"/>
        </w:rPr>
        <w:t>demandante</w:t>
      </w:r>
      <w:r w:rsidRPr="007722F6">
        <w:rPr>
          <w:rFonts w:ascii="Arial" w:eastAsiaTheme="minorHAnsi" w:hAnsi="Arial" w:cs="Arial"/>
          <w:bCs/>
          <w:sz w:val="28"/>
          <w:szCs w:val="28"/>
          <w:lang w:val="es-MX" w:eastAsia="en-US"/>
        </w:rPr>
        <w:t xml:space="preserve"> </w:t>
      </w:r>
      <w:r w:rsidRPr="007722F6">
        <w:rPr>
          <w:rFonts w:ascii="Arial" w:eastAsiaTheme="minorHAnsi" w:hAnsi="Arial" w:cs="Arial"/>
          <w:bCs/>
          <w:sz w:val="28"/>
          <w:szCs w:val="28"/>
          <w:lang w:val="es-MX" w:eastAsia="en-US"/>
        </w:rPr>
        <w:lastRenderedPageBreak/>
        <w:t>interpretó que la modificación a la Base Décimo Cuarta que le impedía participar, le generaba la posibilidad de hacerlo.</w:t>
      </w:r>
    </w:p>
    <w:p w:rsidR="00AD57CC" w:rsidRPr="007722F6" w:rsidRDefault="00AD57CC" w:rsidP="00FA1291">
      <w:pPr>
        <w:pStyle w:val="NormalWeb"/>
        <w:spacing w:before="0" w:beforeAutospacing="0" w:after="0" w:afterAutospacing="0" w:line="360" w:lineRule="auto"/>
        <w:jc w:val="both"/>
        <w:rPr>
          <w:rFonts w:ascii="Arial" w:eastAsiaTheme="minorHAnsi" w:hAnsi="Arial" w:cs="Arial"/>
          <w:bCs/>
          <w:sz w:val="28"/>
          <w:szCs w:val="28"/>
          <w:lang w:val="es-MX" w:eastAsia="en-US"/>
        </w:rPr>
      </w:pPr>
    </w:p>
    <w:p w:rsidR="00AD57CC" w:rsidRPr="007722F6" w:rsidRDefault="00AD57CC" w:rsidP="00FA1291">
      <w:pPr>
        <w:pStyle w:val="NormalWeb"/>
        <w:spacing w:before="0" w:beforeAutospacing="0" w:after="0" w:afterAutospacing="0" w:line="360" w:lineRule="auto"/>
        <w:jc w:val="both"/>
        <w:rPr>
          <w:rFonts w:ascii="Arial" w:eastAsiaTheme="minorHAnsi" w:hAnsi="Arial" w:cs="Arial"/>
          <w:bCs/>
          <w:sz w:val="28"/>
          <w:szCs w:val="28"/>
          <w:lang w:val="es-MX" w:eastAsia="en-US"/>
        </w:rPr>
      </w:pPr>
      <w:r w:rsidRPr="007722F6">
        <w:rPr>
          <w:rFonts w:ascii="Arial" w:eastAsiaTheme="minorHAnsi" w:hAnsi="Arial" w:cs="Arial"/>
          <w:bCs/>
          <w:sz w:val="28"/>
          <w:szCs w:val="28"/>
          <w:lang w:val="es-MX" w:eastAsia="en-US"/>
        </w:rPr>
        <w:t xml:space="preserve">Desde su interpretación, la restricción a participar por ser un trabajador eventual, le imposibilitaba registrarse, </w:t>
      </w:r>
      <w:r w:rsidR="00170ABE" w:rsidRPr="007722F6">
        <w:rPr>
          <w:rFonts w:ascii="Arial" w:eastAsiaTheme="minorHAnsi" w:hAnsi="Arial" w:cs="Arial"/>
          <w:bCs/>
          <w:sz w:val="28"/>
          <w:szCs w:val="28"/>
          <w:lang w:val="es-MX" w:eastAsia="en-US"/>
        </w:rPr>
        <w:t xml:space="preserve">sin embargo, </w:t>
      </w:r>
      <w:r w:rsidRPr="007722F6">
        <w:rPr>
          <w:rFonts w:ascii="Arial" w:eastAsiaTheme="minorHAnsi" w:hAnsi="Arial" w:cs="Arial"/>
          <w:bCs/>
          <w:sz w:val="28"/>
          <w:szCs w:val="28"/>
          <w:lang w:val="es-MX" w:eastAsia="en-US"/>
        </w:rPr>
        <w:t>con la inaplicación de e</w:t>
      </w:r>
      <w:r w:rsidR="00AD159F" w:rsidRPr="007722F6">
        <w:rPr>
          <w:rFonts w:ascii="Arial" w:eastAsiaTheme="minorHAnsi" w:hAnsi="Arial" w:cs="Arial"/>
          <w:bCs/>
          <w:sz w:val="28"/>
          <w:szCs w:val="28"/>
          <w:lang w:val="es-MX" w:eastAsia="en-US"/>
        </w:rPr>
        <w:t>se requisito que este Tribunal Ele</w:t>
      </w:r>
      <w:r w:rsidRPr="007722F6">
        <w:rPr>
          <w:rFonts w:ascii="Arial" w:eastAsiaTheme="minorHAnsi" w:hAnsi="Arial" w:cs="Arial"/>
          <w:bCs/>
          <w:sz w:val="28"/>
          <w:szCs w:val="28"/>
          <w:lang w:val="es-MX" w:eastAsia="en-US"/>
        </w:rPr>
        <w:t>ctoral consideró discriminatorio, estaba en aptitud de cumplir a cabalidad los requisitos.</w:t>
      </w:r>
    </w:p>
    <w:p w:rsidR="00AD57CC" w:rsidRPr="007722F6" w:rsidRDefault="00AD57CC" w:rsidP="00FA1291">
      <w:pPr>
        <w:pStyle w:val="NormalWeb"/>
        <w:spacing w:before="0" w:beforeAutospacing="0" w:after="0" w:afterAutospacing="0" w:line="360" w:lineRule="auto"/>
        <w:jc w:val="both"/>
        <w:rPr>
          <w:rFonts w:ascii="Arial" w:eastAsiaTheme="minorHAnsi" w:hAnsi="Arial" w:cs="Arial"/>
          <w:bCs/>
          <w:sz w:val="28"/>
          <w:szCs w:val="28"/>
          <w:lang w:val="es-MX" w:eastAsia="en-US"/>
        </w:rPr>
      </w:pPr>
    </w:p>
    <w:p w:rsidR="00AD57CC" w:rsidRPr="007722F6" w:rsidRDefault="00170ABE" w:rsidP="00FA1291">
      <w:pPr>
        <w:pStyle w:val="NormalWeb"/>
        <w:spacing w:before="0" w:beforeAutospacing="0" w:after="0" w:afterAutospacing="0" w:line="360" w:lineRule="auto"/>
        <w:jc w:val="both"/>
        <w:rPr>
          <w:rFonts w:ascii="Arial" w:eastAsiaTheme="minorHAnsi" w:hAnsi="Arial" w:cs="Arial"/>
          <w:bCs/>
          <w:sz w:val="28"/>
          <w:szCs w:val="28"/>
          <w:lang w:val="es-MX" w:eastAsia="en-US"/>
        </w:rPr>
      </w:pPr>
      <w:r w:rsidRPr="007722F6">
        <w:rPr>
          <w:rFonts w:ascii="Arial" w:eastAsiaTheme="minorHAnsi" w:hAnsi="Arial" w:cs="Arial"/>
          <w:bCs/>
          <w:sz w:val="28"/>
          <w:szCs w:val="28"/>
          <w:lang w:val="es-MX" w:eastAsia="en-US"/>
        </w:rPr>
        <w:t>No obstante</w:t>
      </w:r>
      <w:r w:rsidR="00AD57CC" w:rsidRPr="007722F6">
        <w:rPr>
          <w:rFonts w:ascii="Arial" w:eastAsiaTheme="minorHAnsi" w:hAnsi="Arial" w:cs="Arial"/>
          <w:bCs/>
          <w:sz w:val="28"/>
          <w:szCs w:val="28"/>
          <w:lang w:val="es-MX" w:eastAsia="en-US"/>
        </w:rPr>
        <w:t xml:space="preserve">, la autoridad responsable emitió su determinación sin actuar apegada a los lineamientos que la Constitución Federal y los Tratados establecen cuando se trata de personas con discapacidad. </w:t>
      </w:r>
    </w:p>
    <w:p w:rsidR="00AD57CC" w:rsidRPr="007722F6" w:rsidRDefault="00AD57CC" w:rsidP="00FA1291">
      <w:pPr>
        <w:pStyle w:val="NormalWeb"/>
        <w:spacing w:before="0" w:beforeAutospacing="0" w:after="0" w:afterAutospacing="0" w:line="360" w:lineRule="auto"/>
        <w:jc w:val="both"/>
        <w:rPr>
          <w:rFonts w:ascii="Arial" w:eastAsiaTheme="minorHAnsi" w:hAnsi="Arial" w:cs="Arial"/>
          <w:bCs/>
          <w:sz w:val="28"/>
          <w:szCs w:val="28"/>
          <w:lang w:val="es-MX" w:eastAsia="en-US"/>
        </w:rPr>
      </w:pPr>
    </w:p>
    <w:p w:rsidR="00D65587" w:rsidRPr="007722F6" w:rsidRDefault="00170ABE" w:rsidP="00FA1291">
      <w:pPr>
        <w:pStyle w:val="NormalWeb"/>
        <w:spacing w:before="0" w:beforeAutospacing="0" w:after="0" w:afterAutospacing="0" w:line="360" w:lineRule="auto"/>
        <w:jc w:val="both"/>
        <w:rPr>
          <w:rFonts w:ascii="Arial" w:eastAsiaTheme="minorHAnsi" w:hAnsi="Arial" w:cs="Arial"/>
          <w:bCs/>
          <w:sz w:val="28"/>
          <w:szCs w:val="28"/>
          <w:lang w:val="es-MX" w:eastAsia="en-US"/>
        </w:rPr>
      </w:pPr>
      <w:r w:rsidRPr="007722F6">
        <w:rPr>
          <w:rFonts w:ascii="Arial" w:eastAsiaTheme="minorHAnsi" w:hAnsi="Arial" w:cs="Arial"/>
          <w:bCs/>
          <w:sz w:val="28"/>
          <w:szCs w:val="28"/>
          <w:lang w:val="es-MX" w:eastAsia="en-US"/>
        </w:rPr>
        <w:t>Ello, pues a</w:t>
      </w:r>
      <w:r w:rsidR="00D65587" w:rsidRPr="007722F6">
        <w:rPr>
          <w:rFonts w:ascii="Arial" w:eastAsiaTheme="minorHAnsi" w:hAnsi="Arial" w:cs="Arial"/>
          <w:bCs/>
          <w:sz w:val="28"/>
          <w:szCs w:val="28"/>
          <w:lang w:val="es-MX" w:eastAsia="en-US"/>
        </w:rPr>
        <w:t>demás</w:t>
      </w:r>
      <w:r w:rsidR="00AD57CC" w:rsidRPr="007722F6">
        <w:rPr>
          <w:rFonts w:ascii="Arial" w:eastAsiaTheme="minorHAnsi" w:hAnsi="Arial" w:cs="Arial"/>
          <w:bCs/>
          <w:sz w:val="28"/>
          <w:szCs w:val="28"/>
          <w:lang w:val="es-MX" w:eastAsia="en-US"/>
        </w:rPr>
        <w:t xml:space="preserve"> de </w:t>
      </w:r>
      <w:r w:rsidR="00D65587" w:rsidRPr="007722F6">
        <w:rPr>
          <w:rFonts w:ascii="Arial" w:eastAsiaTheme="minorHAnsi" w:hAnsi="Arial" w:cs="Arial"/>
          <w:bCs/>
          <w:sz w:val="28"/>
          <w:szCs w:val="28"/>
          <w:lang w:val="es-MX" w:eastAsia="en-US"/>
        </w:rPr>
        <w:t xml:space="preserve">no </w:t>
      </w:r>
      <w:r w:rsidR="00AD57CC" w:rsidRPr="007722F6">
        <w:rPr>
          <w:rFonts w:ascii="Arial" w:eastAsiaTheme="minorHAnsi" w:hAnsi="Arial" w:cs="Arial"/>
          <w:bCs/>
          <w:sz w:val="28"/>
          <w:szCs w:val="28"/>
          <w:lang w:val="es-MX" w:eastAsia="en-US"/>
        </w:rPr>
        <w:t xml:space="preserve">aplicar la normativa elemental de actuación ante un caso de personas con discapacidad al emitir el acuerdo </w:t>
      </w:r>
      <w:r w:rsidRPr="007722F6">
        <w:rPr>
          <w:rFonts w:ascii="Arial" w:eastAsiaTheme="minorHAnsi" w:hAnsi="Arial" w:cs="Arial"/>
          <w:bCs/>
          <w:sz w:val="28"/>
          <w:szCs w:val="28"/>
          <w:lang w:val="es-MX" w:eastAsia="en-US"/>
        </w:rPr>
        <w:t>controvertido</w:t>
      </w:r>
      <w:r w:rsidR="00AD57CC" w:rsidRPr="007722F6">
        <w:rPr>
          <w:rFonts w:ascii="Arial" w:eastAsiaTheme="minorHAnsi" w:hAnsi="Arial" w:cs="Arial"/>
          <w:bCs/>
          <w:sz w:val="28"/>
          <w:szCs w:val="28"/>
          <w:lang w:val="es-MX" w:eastAsia="en-US"/>
        </w:rPr>
        <w:t xml:space="preserve">, </w:t>
      </w:r>
      <w:r w:rsidR="00D65587" w:rsidRPr="007722F6">
        <w:rPr>
          <w:rFonts w:ascii="Arial" w:eastAsiaTheme="minorHAnsi" w:hAnsi="Arial" w:cs="Arial"/>
          <w:bCs/>
          <w:sz w:val="28"/>
          <w:szCs w:val="28"/>
          <w:lang w:val="es-MX" w:eastAsia="en-US"/>
        </w:rPr>
        <w:t>tampoco</w:t>
      </w:r>
      <w:r w:rsidR="00AD57CC" w:rsidRPr="007722F6">
        <w:rPr>
          <w:rFonts w:ascii="Arial" w:eastAsiaTheme="minorHAnsi" w:hAnsi="Arial" w:cs="Arial"/>
          <w:bCs/>
          <w:sz w:val="28"/>
          <w:szCs w:val="28"/>
          <w:lang w:val="es-MX" w:eastAsia="en-US"/>
        </w:rPr>
        <w:t xml:space="preserve"> dio trámite legal al escrito de impugnación que el actor presentó en contra del </w:t>
      </w:r>
      <w:r w:rsidRPr="007722F6">
        <w:rPr>
          <w:rFonts w:ascii="Arial" w:eastAsiaTheme="minorHAnsi" w:hAnsi="Arial" w:cs="Arial"/>
          <w:bCs/>
          <w:sz w:val="28"/>
          <w:szCs w:val="28"/>
          <w:lang w:val="es-MX" w:eastAsia="en-US"/>
        </w:rPr>
        <w:t xml:space="preserve">mismo, </w:t>
      </w:r>
      <w:r w:rsidR="00AD159F" w:rsidRPr="007722F6">
        <w:rPr>
          <w:rFonts w:ascii="Arial" w:eastAsiaTheme="minorHAnsi" w:hAnsi="Arial" w:cs="Arial"/>
          <w:bCs/>
          <w:sz w:val="28"/>
          <w:szCs w:val="28"/>
          <w:lang w:val="es-MX" w:eastAsia="en-US"/>
        </w:rPr>
        <w:t>el veintiuno de abril siguiente</w:t>
      </w:r>
      <w:r w:rsidR="00AD57CC" w:rsidRPr="007722F6">
        <w:rPr>
          <w:rFonts w:ascii="Arial" w:eastAsiaTheme="minorHAnsi" w:hAnsi="Arial" w:cs="Arial"/>
          <w:bCs/>
          <w:sz w:val="28"/>
          <w:szCs w:val="28"/>
          <w:lang w:val="es-MX" w:eastAsia="en-US"/>
        </w:rPr>
        <w:t>.</w:t>
      </w:r>
    </w:p>
    <w:p w:rsidR="00D65587" w:rsidRPr="007722F6" w:rsidRDefault="00D65587" w:rsidP="00FA1291">
      <w:pPr>
        <w:pStyle w:val="NormalWeb"/>
        <w:spacing w:before="0" w:beforeAutospacing="0" w:after="0" w:afterAutospacing="0" w:line="360" w:lineRule="auto"/>
        <w:jc w:val="both"/>
        <w:rPr>
          <w:rFonts w:ascii="Arial" w:eastAsiaTheme="minorHAnsi" w:hAnsi="Arial" w:cs="Arial"/>
          <w:bCs/>
          <w:sz w:val="28"/>
          <w:szCs w:val="28"/>
          <w:lang w:val="es-MX" w:eastAsia="en-US"/>
        </w:rPr>
      </w:pPr>
    </w:p>
    <w:p w:rsidR="00AD57CC" w:rsidRPr="007722F6" w:rsidRDefault="00D65587" w:rsidP="00FA1291">
      <w:pPr>
        <w:pStyle w:val="NormalWeb"/>
        <w:spacing w:before="0" w:beforeAutospacing="0" w:after="0" w:afterAutospacing="0" w:line="360" w:lineRule="auto"/>
        <w:jc w:val="both"/>
        <w:rPr>
          <w:rFonts w:ascii="Arial" w:eastAsiaTheme="minorHAnsi" w:hAnsi="Arial" w:cs="Arial"/>
          <w:bCs/>
          <w:sz w:val="28"/>
          <w:szCs w:val="28"/>
          <w:lang w:val="es-MX" w:eastAsia="en-US"/>
        </w:rPr>
      </w:pPr>
      <w:r w:rsidRPr="007722F6">
        <w:rPr>
          <w:rFonts w:ascii="Arial" w:eastAsiaTheme="minorHAnsi" w:hAnsi="Arial" w:cs="Arial"/>
          <w:bCs/>
          <w:sz w:val="28"/>
          <w:szCs w:val="28"/>
          <w:lang w:val="es-MX" w:eastAsia="en-US"/>
        </w:rPr>
        <w:t>De conformidad con el Principio 4 referente a la Accesibilidad que establece el Protocolo, el Instituto Electoral para resolver sobre la procedencia o no de su solicitud de registro y en un acto de potencializar su derecho a participar, considerando que</w:t>
      </w:r>
      <w:r w:rsidR="00170ABE" w:rsidRPr="007722F6">
        <w:rPr>
          <w:rFonts w:ascii="Arial" w:eastAsiaTheme="minorHAnsi" w:hAnsi="Arial" w:cs="Arial"/>
          <w:bCs/>
          <w:sz w:val="28"/>
          <w:szCs w:val="28"/>
          <w:lang w:val="es-MX" w:eastAsia="en-US"/>
        </w:rPr>
        <w:t xml:space="preserve"> el actor</w:t>
      </w:r>
      <w:r w:rsidRPr="007722F6">
        <w:rPr>
          <w:rFonts w:ascii="Arial" w:eastAsiaTheme="minorHAnsi" w:hAnsi="Arial" w:cs="Arial"/>
          <w:bCs/>
          <w:sz w:val="28"/>
          <w:szCs w:val="28"/>
          <w:lang w:val="es-MX" w:eastAsia="en-US"/>
        </w:rPr>
        <w:t xml:space="preserve"> interpretó con una lógica básica el hecho de que ya no existía restricción alguna, pudo instrumentar un ajuste razonable al caso concreto y determinar la procedencia de su registro, logrando así la accesibilidad universal en su condición de persona con discapacidad</w:t>
      </w:r>
      <w:r w:rsidR="001D2182" w:rsidRPr="007722F6">
        <w:rPr>
          <w:rFonts w:ascii="Arial" w:eastAsiaTheme="minorHAnsi" w:hAnsi="Arial" w:cs="Arial"/>
          <w:bCs/>
          <w:sz w:val="28"/>
          <w:szCs w:val="28"/>
          <w:lang w:val="es-MX" w:eastAsia="en-US"/>
        </w:rPr>
        <w:t xml:space="preserve">, tal y como lo ha sostenido la SCJN, en el criterio de rubro: </w:t>
      </w:r>
      <w:r w:rsidR="001D2182" w:rsidRPr="007722F6">
        <w:rPr>
          <w:rFonts w:ascii="Arial" w:eastAsiaTheme="minorHAnsi" w:hAnsi="Arial" w:cs="Arial"/>
          <w:b/>
          <w:bCs/>
          <w:sz w:val="28"/>
          <w:szCs w:val="28"/>
          <w:lang w:val="es-MX" w:eastAsia="en-US"/>
        </w:rPr>
        <w:t xml:space="preserve">IGUALDAD Y NO </w:t>
      </w:r>
      <w:r w:rsidR="001D2182" w:rsidRPr="007722F6">
        <w:rPr>
          <w:rFonts w:ascii="Arial" w:eastAsiaTheme="minorHAnsi" w:hAnsi="Arial" w:cs="Arial"/>
          <w:b/>
          <w:bCs/>
          <w:sz w:val="28"/>
          <w:szCs w:val="28"/>
          <w:lang w:val="es-MX" w:eastAsia="en-US"/>
        </w:rPr>
        <w:lastRenderedPageBreak/>
        <w:t>DISCRIMINACIÓN. CARACTERÍSTICAS DEL ESCRUTINIO A QUE DEBEN SUJETARSE EN EL AMPARO LOS AJUSTES RAZONABLES, COMO GARANTÍA SECUNDARIA DE LOS DERECHOS RELATIVOS, CUANDO SEAN REFERENTES DE UNA DE LAS DENOMINADAS CATEGORÍAS SOSPECHOSAS</w:t>
      </w:r>
      <w:r w:rsidR="001D2182" w:rsidRPr="007722F6">
        <w:rPr>
          <w:rStyle w:val="Refdenotaalpie"/>
          <w:rFonts w:ascii="Arial" w:eastAsiaTheme="minorHAnsi" w:hAnsi="Arial" w:cs="Arial"/>
          <w:bCs/>
          <w:sz w:val="28"/>
          <w:szCs w:val="28"/>
          <w:lang w:val="es-MX" w:eastAsia="en-US"/>
        </w:rPr>
        <w:footnoteReference w:id="10"/>
      </w:r>
      <w:r w:rsidRPr="007722F6">
        <w:rPr>
          <w:rFonts w:ascii="Arial" w:eastAsiaTheme="minorHAnsi" w:hAnsi="Arial" w:cs="Arial"/>
          <w:bCs/>
          <w:sz w:val="28"/>
          <w:szCs w:val="28"/>
          <w:lang w:val="es-MX" w:eastAsia="en-US"/>
        </w:rPr>
        <w:t>.</w:t>
      </w:r>
    </w:p>
    <w:p w:rsidR="001D2182" w:rsidRPr="007722F6" w:rsidRDefault="001D2182" w:rsidP="00FA1291">
      <w:pPr>
        <w:pStyle w:val="NormalWeb"/>
        <w:spacing w:before="0" w:beforeAutospacing="0" w:after="0" w:afterAutospacing="0" w:line="360" w:lineRule="auto"/>
        <w:jc w:val="both"/>
        <w:rPr>
          <w:rFonts w:ascii="Arial" w:eastAsiaTheme="minorHAnsi" w:hAnsi="Arial" w:cs="Arial"/>
          <w:bCs/>
          <w:sz w:val="28"/>
          <w:szCs w:val="28"/>
          <w:lang w:val="es-MX" w:eastAsia="en-US"/>
        </w:rPr>
      </w:pPr>
    </w:p>
    <w:p w:rsidR="001D2182" w:rsidRPr="007722F6" w:rsidRDefault="001D2182" w:rsidP="00FA1291">
      <w:pPr>
        <w:pStyle w:val="NormalWeb"/>
        <w:spacing w:before="0" w:beforeAutospacing="0" w:after="0" w:afterAutospacing="0" w:line="360" w:lineRule="auto"/>
        <w:jc w:val="both"/>
        <w:rPr>
          <w:rFonts w:ascii="Arial" w:eastAsiaTheme="minorHAnsi" w:hAnsi="Arial" w:cs="Arial"/>
          <w:bCs/>
          <w:sz w:val="28"/>
          <w:szCs w:val="28"/>
          <w:lang w:val="es-MX" w:eastAsia="en-US"/>
        </w:rPr>
      </w:pPr>
      <w:r w:rsidRPr="007722F6">
        <w:rPr>
          <w:rFonts w:ascii="Arial" w:eastAsiaTheme="minorHAnsi" w:hAnsi="Arial" w:cs="Arial"/>
          <w:bCs/>
          <w:sz w:val="28"/>
          <w:szCs w:val="28"/>
          <w:lang w:val="es-MX" w:eastAsia="en-US"/>
        </w:rPr>
        <w:t xml:space="preserve">Al no haberlo hecho de esa manera, se apartó de la esencia de los instrumentos de protección a los derechos de las personas con discapacidad, que consiste en la obligación de las autoridades de generar los ajustes razonables con la finalidad de adecuar el entorno </w:t>
      </w:r>
      <w:r w:rsidR="004E13E1" w:rsidRPr="007722F6">
        <w:rPr>
          <w:rFonts w:ascii="Arial" w:eastAsiaTheme="minorHAnsi" w:hAnsi="Arial" w:cs="Arial"/>
          <w:bCs/>
          <w:sz w:val="28"/>
          <w:szCs w:val="28"/>
          <w:lang w:val="es-MX" w:eastAsia="en-US"/>
        </w:rPr>
        <w:t>a la necesidad de la persona con discapacidad y evitar así un trato desigual y discriminatorio.</w:t>
      </w:r>
    </w:p>
    <w:p w:rsidR="004E13E1" w:rsidRPr="007722F6" w:rsidRDefault="004E13E1" w:rsidP="00FA1291">
      <w:pPr>
        <w:pStyle w:val="NormalWeb"/>
        <w:spacing w:before="0" w:beforeAutospacing="0" w:after="0" w:afterAutospacing="0" w:line="360" w:lineRule="auto"/>
        <w:jc w:val="both"/>
        <w:rPr>
          <w:rFonts w:ascii="Arial" w:eastAsiaTheme="minorHAnsi" w:hAnsi="Arial" w:cs="Arial"/>
          <w:bCs/>
          <w:sz w:val="28"/>
          <w:szCs w:val="28"/>
          <w:lang w:val="es-MX" w:eastAsia="en-US"/>
        </w:rPr>
      </w:pPr>
    </w:p>
    <w:p w:rsidR="004E13E1" w:rsidRPr="007722F6" w:rsidRDefault="004E13E1" w:rsidP="00FA1291">
      <w:pPr>
        <w:pStyle w:val="NormalWeb"/>
        <w:spacing w:before="0" w:beforeAutospacing="0" w:after="0" w:afterAutospacing="0" w:line="360" w:lineRule="auto"/>
        <w:jc w:val="both"/>
        <w:rPr>
          <w:rFonts w:ascii="Arial" w:eastAsiaTheme="minorHAnsi" w:hAnsi="Arial" w:cs="Arial"/>
          <w:bCs/>
          <w:sz w:val="28"/>
          <w:szCs w:val="28"/>
          <w:lang w:val="es-MX" w:eastAsia="en-US"/>
        </w:rPr>
      </w:pPr>
      <w:r w:rsidRPr="007722F6">
        <w:rPr>
          <w:rFonts w:ascii="Arial" w:eastAsiaTheme="minorHAnsi" w:hAnsi="Arial" w:cs="Arial"/>
          <w:bCs/>
          <w:sz w:val="28"/>
          <w:szCs w:val="28"/>
          <w:lang w:val="es-MX" w:eastAsia="en-US"/>
        </w:rPr>
        <w:t>En el caso, este Tribunal Electoral arriba a la conclusión, de que el actor desplegó una serie de acciones que evidencian no solo su voluntad de participar, sino el conocimiento de las reglas del concurso, habida cuenta que en un primer momento puso de manifiesto ante la autoridad responsable la razón por la cual no presentó su solicitud de registro, ante la restricción de tener que renunciar al cargo para poder participar.</w:t>
      </w:r>
    </w:p>
    <w:p w:rsidR="004E13E1" w:rsidRPr="007722F6" w:rsidRDefault="004E13E1" w:rsidP="00FA1291">
      <w:pPr>
        <w:pStyle w:val="NormalWeb"/>
        <w:spacing w:before="0" w:beforeAutospacing="0" w:after="0" w:afterAutospacing="0" w:line="360" w:lineRule="auto"/>
        <w:jc w:val="both"/>
        <w:rPr>
          <w:rFonts w:ascii="Arial" w:eastAsiaTheme="minorHAnsi" w:hAnsi="Arial" w:cs="Arial"/>
          <w:bCs/>
          <w:sz w:val="28"/>
          <w:szCs w:val="28"/>
          <w:lang w:val="es-MX" w:eastAsia="en-US"/>
        </w:rPr>
      </w:pPr>
    </w:p>
    <w:p w:rsidR="004E13E1" w:rsidRPr="007722F6" w:rsidRDefault="004E13E1" w:rsidP="00FA1291">
      <w:pPr>
        <w:pStyle w:val="NormalWeb"/>
        <w:spacing w:before="0" w:beforeAutospacing="0" w:after="0" w:afterAutospacing="0" w:line="360" w:lineRule="auto"/>
        <w:jc w:val="both"/>
        <w:rPr>
          <w:rFonts w:ascii="Arial" w:eastAsiaTheme="minorHAnsi" w:hAnsi="Arial" w:cs="Arial"/>
          <w:bCs/>
          <w:sz w:val="28"/>
          <w:szCs w:val="28"/>
          <w:lang w:val="es-MX" w:eastAsia="en-US"/>
        </w:rPr>
      </w:pPr>
      <w:r w:rsidRPr="007722F6">
        <w:rPr>
          <w:rFonts w:ascii="Arial" w:eastAsiaTheme="minorHAnsi" w:hAnsi="Arial" w:cs="Arial"/>
          <w:bCs/>
          <w:sz w:val="28"/>
          <w:szCs w:val="28"/>
          <w:lang w:val="es-MX" w:eastAsia="en-US"/>
        </w:rPr>
        <w:t xml:space="preserve">Posteriormente, al tener conocimiento de la inaplicación de la Base Décima Cuarta, le generó convicción de estar en posibilidad </w:t>
      </w:r>
      <w:r w:rsidR="007C7D30" w:rsidRPr="007722F6">
        <w:rPr>
          <w:rFonts w:ascii="Arial" w:eastAsiaTheme="minorHAnsi" w:hAnsi="Arial" w:cs="Arial"/>
          <w:bCs/>
          <w:sz w:val="28"/>
          <w:szCs w:val="28"/>
          <w:lang w:val="es-MX" w:eastAsia="en-US"/>
        </w:rPr>
        <w:t>solicitar su registro</w:t>
      </w:r>
      <w:r w:rsidRPr="007722F6">
        <w:rPr>
          <w:rFonts w:ascii="Arial" w:eastAsiaTheme="minorHAnsi" w:hAnsi="Arial" w:cs="Arial"/>
          <w:bCs/>
          <w:sz w:val="28"/>
          <w:szCs w:val="28"/>
          <w:lang w:val="es-MX" w:eastAsia="en-US"/>
        </w:rPr>
        <w:t xml:space="preserve">, momento a partir del cual decide </w:t>
      </w:r>
      <w:r w:rsidR="007C7D30" w:rsidRPr="007722F6">
        <w:rPr>
          <w:rFonts w:ascii="Arial" w:eastAsiaTheme="minorHAnsi" w:hAnsi="Arial" w:cs="Arial"/>
          <w:bCs/>
          <w:sz w:val="28"/>
          <w:szCs w:val="28"/>
          <w:lang w:val="es-MX" w:eastAsia="en-US"/>
        </w:rPr>
        <w:t>hacerlo</w:t>
      </w:r>
      <w:r w:rsidRPr="007722F6">
        <w:rPr>
          <w:rFonts w:ascii="Arial" w:eastAsiaTheme="minorHAnsi" w:hAnsi="Arial" w:cs="Arial"/>
          <w:bCs/>
          <w:sz w:val="28"/>
          <w:szCs w:val="28"/>
          <w:lang w:val="es-MX" w:eastAsia="en-US"/>
        </w:rPr>
        <w:t>.</w:t>
      </w:r>
    </w:p>
    <w:p w:rsidR="004E13E1" w:rsidRPr="007722F6" w:rsidRDefault="004E13E1" w:rsidP="00FA1291">
      <w:pPr>
        <w:pStyle w:val="NormalWeb"/>
        <w:spacing w:before="0" w:beforeAutospacing="0" w:after="0" w:afterAutospacing="0" w:line="360" w:lineRule="auto"/>
        <w:jc w:val="both"/>
        <w:rPr>
          <w:rFonts w:ascii="Arial" w:eastAsiaTheme="minorHAnsi" w:hAnsi="Arial" w:cs="Arial"/>
          <w:bCs/>
          <w:sz w:val="28"/>
          <w:szCs w:val="28"/>
          <w:lang w:val="es-MX" w:eastAsia="en-US"/>
        </w:rPr>
      </w:pPr>
    </w:p>
    <w:p w:rsidR="004E13E1" w:rsidRPr="007722F6" w:rsidRDefault="004E13E1" w:rsidP="00FA1291">
      <w:pPr>
        <w:pStyle w:val="NormalWeb"/>
        <w:spacing w:before="0" w:beforeAutospacing="0" w:after="0" w:afterAutospacing="0" w:line="360" w:lineRule="auto"/>
        <w:jc w:val="both"/>
        <w:rPr>
          <w:rFonts w:ascii="Arial" w:eastAsiaTheme="minorHAnsi" w:hAnsi="Arial" w:cs="Arial"/>
          <w:bCs/>
          <w:sz w:val="28"/>
          <w:szCs w:val="28"/>
          <w:lang w:val="es-MX" w:eastAsia="en-US"/>
        </w:rPr>
      </w:pPr>
      <w:r w:rsidRPr="007722F6">
        <w:rPr>
          <w:rFonts w:ascii="Arial" w:eastAsiaTheme="minorHAnsi" w:hAnsi="Arial" w:cs="Arial"/>
          <w:bCs/>
          <w:sz w:val="28"/>
          <w:szCs w:val="28"/>
          <w:lang w:val="es-MX" w:eastAsia="en-US"/>
        </w:rPr>
        <w:lastRenderedPageBreak/>
        <w:t xml:space="preserve">Lo anterior pone de manifiesto, que no se trata </w:t>
      </w:r>
      <w:r w:rsidR="00727C0A" w:rsidRPr="007722F6">
        <w:rPr>
          <w:rFonts w:ascii="Arial" w:eastAsiaTheme="minorHAnsi" w:hAnsi="Arial" w:cs="Arial"/>
          <w:bCs/>
          <w:sz w:val="28"/>
          <w:szCs w:val="28"/>
          <w:lang w:val="es-MX" w:eastAsia="en-US"/>
        </w:rPr>
        <w:t>de una persona con discapacidad</w:t>
      </w:r>
      <w:r w:rsidRPr="007722F6">
        <w:rPr>
          <w:rFonts w:ascii="Arial" w:eastAsiaTheme="minorHAnsi" w:hAnsi="Arial" w:cs="Arial"/>
          <w:bCs/>
          <w:sz w:val="28"/>
          <w:szCs w:val="28"/>
          <w:lang w:val="es-MX" w:eastAsia="en-US"/>
        </w:rPr>
        <w:t xml:space="preserve"> </w:t>
      </w:r>
      <w:r w:rsidR="00EA43BF" w:rsidRPr="007722F6">
        <w:rPr>
          <w:rFonts w:ascii="Arial" w:eastAsiaTheme="minorHAnsi" w:hAnsi="Arial" w:cs="Arial"/>
          <w:bCs/>
          <w:sz w:val="28"/>
          <w:szCs w:val="28"/>
          <w:lang w:val="es-MX" w:eastAsia="en-US"/>
        </w:rPr>
        <w:t>que,</w:t>
      </w:r>
      <w:r w:rsidRPr="007722F6">
        <w:rPr>
          <w:rFonts w:ascii="Arial" w:eastAsiaTheme="minorHAnsi" w:hAnsi="Arial" w:cs="Arial"/>
          <w:bCs/>
          <w:sz w:val="28"/>
          <w:szCs w:val="28"/>
          <w:lang w:val="es-MX" w:eastAsia="en-US"/>
        </w:rPr>
        <w:t xml:space="preserve"> por el simple hecho de tener esa condición, tenga el derecho a ser registrado, sino </w:t>
      </w:r>
      <w:r w:rsidR="00EA43BF" w:rsidRPr="007722F6">
        <w:rPr>
          <w:rFonts w:ascii="Arial" w:eastAsiaTheme="minorHAnsi" w:hAnsi="Arial" w:cs="Arial"/>
          <w:bCs/>
          <w:sz w:val="28"/>
          <w:szCs w:val="28"/>
          <w:lang w:val="es-MX" w:eastAsia="en-US"/>
        </w:rPr>
        <w:t>de alguien con esa característica que demostró una actuación activa hacia la autoridad responsable, que debió ser tratada en los términos antes precisados.</w:t>
      </w:r>
    </w:p>
    <w:p w:rsidR="007C7D30" w:rsidRPr="007722F6" w:rsidRDefault="007C7D30" w:rsidP="00FA1291">
      <w:pPr>
        <w:pStyle w:val="NormalWeb"/>
        <w:spacing w:before="0" w:beforeAutospacing="0" w:after="0" w:afterAutospacing="0" w:line="360" w:lineRule="auto"/>
        <w:jc w:val="both"/>
        <w:rPr>
          <w:rFonts w:ascii="Arial" w:eastAsiaTheme="minorHAnsi" w:hAnsi="Arial" w:cs="Arial"/>
          <w:bCs/>
          <w:sz w:val="28"/>
          <w:szCs w:val="28"/>
          <w:lang w:val="es-MX" w:eastAsia="en-US"/>
        </w:rPr>
      </w:pPr>
    </w:p>
    <w:p w:rsidR="007C7D30" w:rsidRPr="007722F6" w:rsidRDefault="007C7D30" w:rsidP="00FA1291">
      <w:pPr>
        <w:pStyle w:val="NormalWeb"/>
        <w:spacing w:before="0" w:beforeAutospacing="0" w:after="0" w:afterAutospacing="0" w:line="360" w:lineRule="auto"/>
        <w:jc w:val="both"/>
        <w:rPr>
          <w:rFonts w:ascii="Arial" w:eastAsiaTheme="minorHAnsi" w:hAnsi="Arial" w:cs="Arial"/>
          <w:bCs/>
          <w:sz w:val="28"/>
          <w:szCs w:val="28"/>
          <w:lang w:val="es-MX" w:eastAsia="en-US"/>
        </w:rPr>
      </w:pPr>
      <w:r w:rsidRPr="007722F6">
        <w:rPr>
          <w:rFonts w:ascii="Arial" w:eastAsiaTheme="minorHAnsi" w:hAnsi="Arial" w:cs="Arial"/>
          <w:bCs/>
          <w:sz w:val="28"/>
          <w:szCs w:val="28"/>
          <w:lang w:val="es-MX" w:eastAsia="en-US"/>
        </w:rPr>
        <w:t>Además, el hecho de aplicar al actor el beneficio de ser registrado, es acorde al criterio avalado por este Tribunal en el Juicio Electoral 051/2018, de ampliar el efecto de la sentencia a aquellos aspirantes ubicados en la hipótesis de prohibición, como se encontraba el actor; y si bien no solicitó su registro, dio razones lógicas que justifican el por qué no lo hizo, lo cual, como ya se dijo, no fue motivo de pronunciamiento por parte de la autoridad responsable.</w:t>
      </w:r>
    </w:p>
    <w:p w:rsidR="008566C8" w:rsidRPr="007722F6" w:rsidRDefault="008566C8" w:rsidP="00FA1291">
      <w:pPr>
        <w:pStyle w:val="NormalWeb"/>
        <w:spacing w:before="0" w:beforeAutospacing="0" w:after="0" w:afterAutospacing="0" w:line="360" w:lineRule="auto"/>
        <w:jc w:val="both"/>
        <w:rPr>
          <w:rFonts w:ascii="Arial" w:eastAsiaTheme="minorHAnsi" w:hAnsi="Arial" w:cs="Arial"/>
          <w:bCs/>
          <w:sz w:val="28"/>
          <w:szCs w:val="28"/>
          <w:lang w:val="es-MX" w:eastAsia="en-US"/>
        </w:rPr>
      </w:pPr>
    </w:p>
    <w:p w:rsidR="008566C8" w:rsidRPr="007722F6" w:rsidRDefault="00727C0A" w:rsidP="008566C8">
      <w:pPr>
        <w:spacing w:line="360" w:lineRule="auto"/>
        <w:jc w:val="both"/>
        <w:rPr>
          <w:rFonts w:ascii="Arial" w:eastAsia="Calibri" w:hAnsi="Arial" w:cs="Arial"/>
          <w:sz w:val="28"/>
          <w:szCs w:val="28"/>
        </w:rPr>
      </w:pPr>
      <w:r w:rsidRPr="007722F6">
        <w:rPr>
          <w:rFonts w:ascii="Arial" w:eastAsia="Calibri" w:hAnsi="Arial" w:cs="Arial"/>
          <w:sz w:val="28"/>
          <w:szCs w:val="28"/>
        </w:rPr>
        <w:t>Por otra parte, e</w:t>
      </w:r>
      <w:r w:rsidR="008566C8" w:rsidRPr="007722F6">
        <w:rPr>
          <w:rFonts w:ascii="Arial" w:eastAsia="Calibri" w:hAnsi="Arial" w:cs="Arial"/>
          <w:sz w:val="28"/>
          <w:szCs w:val="28"/>
        </w:rPr>
        <w:t>l caso cobra relevancia</w:t>
      </w:r>
      <w:r w:rsidRPr="007722F6">
        <w:rPr>
          <w:rFonts w:ascii="Arial" w:eastAsia="Calibri" w:hAnsi="Arial" w:cs="Arial"/>
          <w:sz w:val="28"/>
          <w:szCs w:val="28"/>
        </w:rPr>
        <w:t>,</w:t>
      </w:r>
      <w:r w:rsidR="008566C8" w:rsidRPr="007722F6">
        <w:rPr>
          <w:rFonts w:ascii="Arial" w:eastAsia="Calibri" w:hAnsi="Arial" w:cs="Arial"/>
          <w:sz w:val="28"/>
          <w:szCs w:val="28"/>
        </w:rPr>
        <w:t xml:space="preserve"> porque el actor ya había concursado y</w:t>
      </w:r>
      <w:r w:rsidRPr="007722F6">
        <w:rPr>
          <w:rFonts w:ascii="Arial" w:eastAsia="Calibri" w:hAnsi="Arial" w:cs="Arial"/>
          <w:sz w:val="28"/>
          <w:szCs w:val="28"/>
        </w:rPr>
        <w:t>,</w:t>
      </w:r>
      <w:r w:rsidR="008566C8" w:rsidRPr="007722F6">
        <w:rPr>
          <w:rFonts w:ascii="Arial" w:eastAsia="Calibri" w:hAnsi="Arial" w:cs="Arial"/>
          <w:sz w:val="28"/>
          <w:szCs w:val="28"/>
        </w:rPr>
        <w:t xml:space="preserve"> bajo la acción afirmativa de persona con alguna discapacidad se registró y resultó ganador del cargo de Asistente Operativo de Capacitación Electoral en la Dirección Distrital 19, el doce de enero de dos mil dieciocho.</w:t>
      </w:r>
    </w:p>
    <w:p w:rsidR="008566C8" w:rsidRPr="007722F6" w:rsidRDefault="008566C8" w:rsidP="008566C8">
      <w:pPr>
        <w:spacing w:line="360" w:lineRule="auto"/>
        <w:jc w:val="both"/>
        <w:rPr>
          <w:rFonts w:ascii="Arial" w:eastAsia="Calibri" w:hAnsi="Arial" w:cs="Arial"/>
          <w:sz w:val="28"/>
          <w:szCs w:val="28"/>
        </w:rPr>
      </w:pPr>
    </w:p>
    <w:p w:rsidR="008566C8" w:rsidRPr="007722F6" w:rsidRDefault="008566C8" w:rsidP="008566C8">
      <w:pPr>
        <w:spacing w:line="360" w:lineRule="auto"/>
        <w:jc w:val="both"/>
        <w:rPr>
          <w:rFonts w:ascii="Arial" w:eastAsia="Calibri" w:hAnsi="Arial" w:cs="Arial"/>
          <w:sz w:val="28"/>
          <w:szCs w:val="28"/>
        </w:rPr>
      </w:pPr>
      <w:r w:rsidRPr="007722F6">
        <w:rPr>
          <w:rFonts w:ascii="Arial" w:eastAsia="Calibri" w:hAnsi="Arial" w:cs="Arial"/>
          <w:sz w:val="28"/>
          <w:szCs w:val="28"/>
        </w:rPr>
        <w:t>Luego entonces, bajo estas circunstancias, si la autoridad responsable ya tenía conciencia y conocimiento de que se trataba de una persona con discapacidad, entonces, el trato que debía darle era considerando su condición de persona que se auto reconoce con una discapacidad.</w:t>
      </w:r>
    </w:p>
    <w:p w:rsidR="008566C8" w:rsidRPr="007722F6" w:rsidRDefault="008566C8" w:rsidP="008566C8">
      <w:pPr>
        <w:spacing w:line="360" w:lineRule="auto"/>
        <w:jc w:val="both"/>
        <w:rPr>
          <w:rFonts w:ascii="Arial" w:eastAsia="Calibri" w:hAnsi="Arial" w:cs="Arial"/>
          <w:sz w:val="28"/>
          <w:szCs w:val="28"/>
        </w:rPr>
      </w:pPr>
    </w:p>
    <w:p w:rsidR="008566C8" w:rsidRPr="007722F6" w:rsidRDefault="008566C8" w:rsidP="008566C8">
      <w:pPr>
        <w:spacing w:line="360" w:lineRule="auto"/>
        <w:jc w:val="both"/>
        <w:rPr>
          <w:rFonts w:ascii="Arial" w:eastAsia="Calibri" w:hAnsi="Arial" w:cs="Arial"/>
          <w:sz w:val="28"/>
          <w:szCs w:val="28"/>
        </w:rPr>
      </w:pPr>
      <w:r w:rsidRPr="007722F6">
        <w:rPr>
          <w:rFonts w:ascii="Arial" w:eastAsia="Calibri" w:hAnsi="Arial" w:cs="Arial"/>
          <w:sz w:val="28"/>
          <w:szCs w:val="28"/>
        </w:rPr>
        <w:t xml:space="preserve">Esto es, el actor manifestó a través de sus escritos de nueve y veintiuno de abril y veintiuno de mayo, todos de dos mil </w:t>
      </w:r>
      <w:r w:rsidRPr="007722F6">
        <w:rPr>
          <w:rFonts w:ascii="Arial" w:eastAsia="Calibri" w:hAnsi="Arial" w:cs="Arial"/>
          <w:sz w:val="28"/>
          <w:szCs w:val="28"/>
        </w:rPr>
        <w:lastRenderedPageBreak/>
        <w:t>dieciocho, que no obstante de reunir todos los requisitos exigidos en la Convocatoria para concursar y obtener el cargo de Técnico Especializado “C”, su único impedimento para hacerlo era justamente la prohibición de las personas que de manera eventual se encontraran trabajando para el Instituto Electoral, lo que inhibió su pretensión de registrarse para ocupar el cargo.</w:t>
      </w:r>
    </w:p>
    <w:p w:rsidR="008566C8" w:rsidRPr="007722F6" w:rsidRDefault="008566C8" w:rsidP="008566C8">
      <w:pPr>
        <w:spacing w:line="360" w:lineRule="auto"/>
        <w:jc w:val="both"/>
        <w:rPr>
          <w:rFonts w:ascii="Arial" w:eastAsia="Calibri" w:hAnsi="Arial" w:cs="Arial"/>
          <w:sz w:val="28"/>
          <w:szCs w:val="28"/>
        </w:rPr>
      </w:pPr>
    </w:p>
    <w:p w:rsidR="008566C8" w:rsidRPr="007722F6" w:rsidRDefault="008566C8" w:rsidP="008566C8">
      <w:pPr>
        <w:spacing w:line="360" w:lineRule="auto"/>
        <w:jc w:val="both"/>
        <w:rPr>
          <w:rFonts w:ascii="Arial" w:eastAsia="Calibri" w:hAnsi="Arial" w:cs="Arial"/>
          <w:sz w:val="28"/>
          <w:szCs w:val="28"/>
        </w:rPr>
      </w:pPr>
      <w:r w:rsidRPr="007722F6">
        <w:rPr>
          <w:rFonts w:ascii="Arial" w:eastAsia="Calibri" w:hAnsi="Arial" w:cs="Arial"/>
          <w:sz w:val="28"/>
          <w:szCs w:val="28"/>
        </w:rPr>
        <w:t>Ahora bien, después de que este Tribunal Electoral dicta las sentencias en los juicios TECDMX-JEL-022/2018 y acumulados y TECDMX-JEL-051/2018, consideró que, al haberse modificado la Base Décima Cuarta de la Convocatoria, se actualizó su pretensión de registrarse y participar en el proceso de selección, en mayor medida en razón de que estas sentencias fueron notificadas en estrados para “los demás interesados”, considerándose él mismo como interesado en participar en el proceso mencionado.</w:t>
      </w:r>
    </w:p>
    <w:p w:rsidR="008566C8" w:rsidRPr="007722F6" w:rsidRDefault="008566C8" w:rsidP="008566C8">
      <w:pPr>
        <w:spacing w:line="360" w:lineRule="auto"/>
        <w:jc w:val="both"/>
        <w:rPr>
          <w:rFonts w:ascii="Arial" w:eastAsia="Calibri" w:hAnsi="Arial" w:cs="Arial"/>
          <w:sz w:val="28"/>
          <w:szCs w:val="28"/>
        </w:rPr>
      </w:pPr>
    </w:p>
    <w:p w:rsidR="008566C8" w:rsidRPr="007722F6" w:rsidRDefault="008566C8" w:rsidP="008566C8">
      <w:pPr>
        <w:spacing w:line="360" w:lineRule="auto"/>
        <w:jc w:val="both"/>
        <w:rPr>
          <w:rFonts w:ascii="Arial" w:eastAsia="Calibri" w:hAnsi="Arial" w:cs="Arial"/>
          <w:sz w:val="28"/>
          <w:szCs w:val="28"/>
        </w:rPr>
      </w:pPr>
      <w:r w:rsidRPr="007722F6">
        <w:rPr>
          <w:rFonts w:ascii="Arial" w:eastAsia="Calibri" w:hAnsi="Arial" w:cs="Arial"/>
          <w:sz w:val="28"/>
          <w:szCs w:val="28"/>
        </w:rPr>
        <w:t>Lejos de ello, la responsable le da un tratamiento idéntico que a las demás personas que también pretendieron registrarse una vez modificada la Base Décimo Cuarta de la Convocatoria, se insiste, a pesar de que ya tenía el antecedente que era una persona con una discapacidad.</w:t>
      </w:r>
    </w:p>
    <w:p w:rsidR="008566C8" w:rsidRPr="007722F6" w:rsidRDefault="008566C8" w:rsidP="008566C8">
      <w:pPr>
        <w:spacing w:line="360" w:lineRule="auto"/>
        <w:jc w:val="both"/>
        <w:rPr>
          <w:rFonts w:ascii="Arial" w:eastAsia="Calibri" w:hAnsi="Arial" w:cs="Arial"/>
          <w:sz w:val="28"/>
          <w:szCs w:val="28"/>
        </w:rPr>
      </w:pPr>
    </w:p>
    <w:p w:rsidR="008566C8" w:rsidRPr="007722F6" w:rsidRDefault="008566C8" w:rsidP="008566C8">
      <w:pPr>
        <w:spacing w:line="360" w:lineRule="auto"/>
        <w:jc w:val="both"/>
        <w:rPr>
          <w:rFonts w:ascii="Arial" w:eastAsia="Calibri" w:hAnsi="Arial" w:cs="Arial"/>
          <w:sz w:val="28"/>
          <w:szCs w:val="28"/>
        </w:rPr>
      </w:pPr>
      <w:r w:rsidRPr="007722F6">
        <w:rPr>
          <w:rFonts w:ascii="Arial" w:eastAsia="Calibri" w:hAnsi="Arial" w:cs="Arial"/>
          <w:sz w:val="28"/>
          <w:szCs w:val="28"/>
        </w:rPr>
        <w:t>Tal como lo menciona el Protocolo, la autoridad responsable debió contestarle de manera clara, sencilla y directa desde el nueve de abril que presentó su solicitud de registro y que, ante la evidente omisión de dar respuesta, cualquiera que fuera, siguió en su afán por obtener el registro para concursar al cargo al que aspira mediante la presentación de otros escritos.</w:t>
      </w:r>
    </w:p>
    <w:p w:rsidR="008566C8" w:rsidRPr="007722F6" w:rsidRDefault="008566C8" w:rsidP="008566C8">
      <w:pPr>
        <w:spacing w:line="360" w:lineRule="auto"/>
        <w:jc w:val="both"/>
        <w:rPr>
          <w:rFonts w:ascii="Arial" w:eastAsia="Calibri" w:hAnsi="Arial" w:cs="Arial"/>
          <w:sz w:val="28"/>
          <w:szCs w:val="28"/>
        </w:rPr>
      </w:pPr>
    </w:p>
    <w:p w:rsidR="008566C8" w:rsidRPr="007722F6" w:rsidRDefault="008566C8" w:rsidP="008566C8">
      <w:pPr>
        <w:spacing w:line="360" w:lineRule="auto"/>
        <w:jc w:val="both"/>
        <w:rPr>
          <w:rFonts w:ascii="Arial" w:eastAsia="Calibri" w:hAnsi="Arial" w:cs="Arial"/>
          <w:sz w:val="28"/>
          <w:szCs w:val="28"/>
        </w:rPr>
      </w:pPr>
      <w:r w:rsidRPr="007722F6">
        <w:rPr>
          <w:rFonts w:ascii="Arial" w:eastAsia="Calibri" w:hAnsi="Arial" w:cs="Arial"/>
          <w:sz w:val="28"/>
          <w:szCs w:val="28"/>
        </w:rPr>
        <w:t>Esta conducta de la autoridad responsable, no contribuye a la construcción de una sociedad y ciudadanía incluyente, abierta y respetuosa de las personas que, bajo cualquier circunstancia adversa a su libre desarrollo, deciden participar en actividades trascendentes como lo es ahora el Proceso Electoral en curso en esta Ciudad capital.</w:t>
      </w:r>
    </w:p>
    <w:p w:rsidR="00727C0A" w:rsidRPr="007722F6" w:rsidRDefault="00727C0A" w:rsidP="00FA1291">
      <w:pPr>
        <w:pStyle w:val="NormalWeb"/>
        <w:spacing w:before="0" w:beforeAutospacing="0" w:after="0" w:afterAutospacing="0" w:line="360" w:lineRule="auto"/>
        <w:jc w:val="both"/>
        <w:rPr>
          <w:rFonts w:ascii="Arial" w:eastAsiaTheme="minorHAnsi" w:hAnsi="Arial" w:cs="Arial"/>
          <w:bCs/>
          <w:sz w:val="28"/>
          <w:szCs w:val="28"/>
          <w:lang w:val="es-MX" w:eastAsia="en-US"/>
        </w:rPr>
      </w:pPr>
    </w:p>
    <w:p w:rsidR="00EA43BF" w:rsidRPr="007722F6" w:rsidRDefault="00EA43BF" w:rsidP="00FA1291">
      <w:pPr>
        <w:pStyle w:val="NormalWeb"/>
        <w:spacing w:before="0" w:beforeAutospacing="0" w:after="0" w:afterAutospacing="0" w:line="360" w:lineRule="auto"/>
        <w:jc w:val="both"/>
        <w:rPr>
          <w:rFonts w:ascii="Arial" w:eastAsiaTheme="minorHAnsi" w:hAnsi="Arial" w:cs="Arial"/>
          <w:bCs/>
          <w:sz w:val="28"/>
          <w:szCs w:val="28"/>
          <w:lang w:val="es-MX" w:eastAsia="en-US"/>
        </w:rPr>
      </w:pPr>
      <w:r w:rsidRPr="007722F6">
        <w:rPr>
          <w:rFonts w:ascii="Arial" w:eastAsiaTheme="minorHAnsi" w:hAnsi="Arial" w:cs="Arial"/>
          <w:bCs/>
          <w:sz w:val="28"/>
          <w:szCs w:val="28"/>
          <w:lang w:val="es-MX" w:eastAsia="en-US"/>
        </w:rPr>
        <w:t>Por lo que respecta al oficio emitido por el Secretario Técnico de la Comisión responsable, este Tribunal Electoral considera que el mismo debe ser revocado lisa y llanamente.</w:t>
      </w:r>
    </w:p>
    <w:p w:rsidR="00EA43BF" w:rsidRPr="007722F6" w:rsidRDefault="00EA43BF" w:rsidP="00FA1291">
      <w:pPr>
        <w:pStyle w:val="NormalWeb"/>
        <w:spacing w:before="0" w:beforeAutospacing="0" w:after="0" w:afterAutospacing="0" w:line="360" w:lineRule="auto"/>
        <w:jc w:val="both"/>
        <w:rPr>
          <w:rFonts w:ascii="Arial" w:eastAsiaTheme="minorHAnsi" w:hAnsi="Arial" w:cs="Arial"/>
          <w:bCs/>
          <w:sz w:val="28"/>
          <w:szCs w:val="28"/>
          <w:lang w:val="es-MX" w:eastAsia="en-US"/>
        </w:rPr>
      </w:pPr>
    </w:p>
    <w:p w:rsidR="00EA43BF" w:rsidRPr="007722F6" w:rsidRDefault="00EA43BF" w:rsidP="00FA1291">
      <w:pPr>
        <w:pStyle w:val="NormalWeb"/>
        <w:spacing w:before="0" w:beforeAutospacing="0" w:after="0" w:afterAutospacing="0" w:line="360" w:lineRule="auto"/>
        <w:jc w:val="both"/>
        <w:rPr>
          <w:rFonts w:ascii="Arial" w:eastAsiaTheme="minorHAnsi" w:hAnsi="Arial" w:cs="Arial"/>
          <w:bCs/>
          <w:sz w:val="28"/>
          <w:szCs w:val="28"/>
          <w:lang w:val="es-MX" w:eastAsia="en-US"/>
        </w:rPr>
      </w:pPr>
      <w:r w:rsidRPr="007722F6">
        <w:rPr>
          <w:rFonts w:ascii="Arial" w:eastAsiaTheme="minorHAnsi" w:hAnsi="Arial" w:cs="Arial"/>
          <w:bCs/>
          <w:sz w:val="28"/>
          <w:szCs w:val="28"/>
          <w:lang w:val="es-MX" w:eastAsia="en-US"/>
        </w:rPr>
        <w:t xml:space="preserve">Ello es así, pues además de ser inexacto al afirmar que los efectos jurídicos de la sentencia del juicio electoral 022/2018, solo aplican para quienes impugnaron la Base Décimo Cuarta de la Convocatoria, inobserva, por un lado, los efectos de la misma sentencia, </w:t>
      </w:r>
      <w:r w:rsidR="007C7D30" w:rsidRPr="007722F6">
        <w:rPr>
          <w:rFonts w:ascii="Arial" w:eastAsiaTheme="minorHAnsi" w:hAnsi="Arial" w:cs="Arial"/>
          <w:bCs/>
          <w:sz w:val="28"/>
          <w:szCs w:val="28"/>
          <w:lang w:val="es-MX" w:eastAsia="en-US"/>
        </w:rPr>
        <w:t xml:space="preserve">y por el otro </w:t>
      </w:r>
      <w:r w:rsidRPr="007722F6">
        <w:rPr>
          <w:rFonts w:ascii="Arial" w:eastAsiaTheme="minorHAnsi" w:hAnsi="Arial" w:cs="Arial"/>
          <w:bCs/>
          <w:sz w:val="28"/>
          <w:szCs w:val="28"/>
          <w:lang w:val="es-MX" w:eastAsia="en-US"/>
        </w:rPr>
        <w:t>lo resuelto por este órgano jurisdiccional en el juicio electoral 051/2018.</w:t>
      </w:r>
    </w:p>
    <w:p w:rsidR="00EA43BF" w:rsidRPr="007722F6" w:rsidRDefault="00EA43BF" w:rsidP="00FA1291">
      <w:pPr>
        <w:pStyle w:val="NormalWeb"/>
        <w:spacing w:before="0" w:beforeAutospacing="0" w:after="0" w:afterAutospacing="0" w:line="360" w:lineRule="auto"/>
        <w:jc w:val="both"/>
        <w:rPr>
          <w:rFonts w:ascii="Arial" w:eastAsiaTheme="minorHAnsi" w:hAnsi="Arial" w:cs="Arial"/>
          <w:bCs/>
          <w:sz w:val="28"/>
          <w:szCs w:val="28"/>
          <w:lang w:val="es-MX" w:eastAsia="en-US"/>
        </w:rPr>
      </w:pPr>
    </w:p>
    <w:p w:rsidR="00F524A1" w:rsidRPr="007722F6" w:rsidRDefault="00EA43BF" w:rsidP="00FA1291">
      <w:pPr>
        <w:pStyle w:val="NormalWeb"/>
        <w:spacing w:before="0" w:beforeAutospacing="0" w:after="0" w:afterAutospacing="0" w:line="360" w:lineRule="auto"/>
        <w:jc w:val="both"/>
        <w:rPr>
          <w:rFonts w:ascii="Arial" w:eastAsiaTheme="minorHAnsi" w:hAnsi="Arial" w:cs="Arial"/>
          <w:bCs/>
          <w:sz w:val="28"/>
          <w:szCs w:val="28"/>
          <w:lang w:val="es-MX" w:eastAsia="en-US"/>
        </w:rPr>
      </w:pPr>
      <w:r w:rsidRPr="007722F6">
        <w:rPr>
          <w:rFonts w:ascii="Arial" w:eastAsiaTheme="minorHAnsi" w:hAnsi="Arial" w:cs="Arial"/>
          <w:bCs/>
          <w:sz w:val="28"/>
          <w:szCs w:val="28"/>
          <w:lang w:val="es-MX" w:eastAsia="en-US"/>
        </w:rPr>
        <w:t xml:space="preserve">Lo anterior, </w:t>
      </w:r>
      <w:r w:rsidR="00F524A1" w:rsidRPr="007722F6">
        <w:rPr>
          <w:rFonts w:ascii="Arial" w:eastAsiaTheme="minorHAnsi" w:hAnsi="Arial" w:cs="Arial"/>
          <w:bCs/>
          <w:sz w:val="28"/>
          <w:szCs w:val="28"/>
          <w:lang w:val="es-MX" w:eastAsia="en-US"/>
        </w:rPr>
        <w:t>porque no solo se limitó a otorgar derecho de registro a quienes hubiesen impugnado, sino también a aquellos aspirantes que les fue cancelado por incumplir el requisito de la citada base sin haberla controvertido.</w:t>
      </w:r>
    </w:p>
    <w:p w:rsidR="00F524A1" w:rsidRPr="007722F6" w:rsidRDefault="00F524A1" w:rsidP="00FA1291">
      <w:pPr>
        <w:pStyle w:val="NormalWeb"/>
        <w:spacing w:before="0" w:beforeAutospacing="0" w:after="0" w:afterAutospacing="0" w:line="360" w:lineRule="auto"/>
        <w:jc w:val="both"/>
        <w:rPr>
          <w:rFonts w:ascii="Arial" w:eastAsiaTheme="minorHAnsi" w:hAnsi="Arial" w:cs="Arial"/>
          <w:bCs/>
          <w:sz w:val="28"/>
          <w:szCs w:val="28"/>
          <w:lang w:val="es-MX" w:eastAsia="en-US"/>
        </w:rPr>
      </w:pPr>
    </w:p>
    <w:p w:rsidR="00F524A1" w:rsidRPr="007722F6" w:rsidRDefault="00F524A1" w:rsidP="00FA1291">
      <w:pPr>
        <w:pStyle w:val="NormalWeb"/>
        <w:spacing w:before="0" w:beforeAutospacing="0" w:after="0" w:afterAutospacing="0" w:line="360" w:lineRule="auto"/>
        <w:jc w:val="both"/>
        <w:rPr>
          <w:rFonts w:ascii="Arial" w:eastAsiaTheme="minorHAnsi" w:hAnsi="Arial" w:cs="Arial"/>
          <w:bCs/>
          <w:sz w:val="28"/>
          <w:szCs w:val="28"/>
          <w:lang w:val="es-MX" w:eastAsia="en-US"/>
        </w:rPr>
      </w:pPr>
      <w:r w:rsidRPr="007722F6">
        <w:rPr>
          <w:rFonts w:ascii="Arial" w:eastAsiaTheme="minorHAnsi" w:hAnsi="Arial" w:cs="Arial"/>
          <w:bCs/>
          <w:sz w:val="28"/>
          <w:szCs w:val="28"/>
          <w:lang w:val="es-MX" w:eastAsia="en-US"/>
        </w:rPr>
        <w:t>Además, el dejar sin efecto alguno el oficio de referencia atiende al sentido de lo razonado en esta sentencia.</w:t>
      </w:r>
    </w:p>
    <w:p w:rsidR="00F524A1" w:rsidRPr="007722F6" w:rsidRDefault="00F524A1" w:rsidP="00FA1291">
      <w:pPr>
        <w:pStyle w:val="NormalWeb"/>
        <w:spacing w:before="0" w:beforeAutospacing="0" w:after="0" w:afterAutospacing="0" w:line="360" w:lineRule="auto"/>
        <w:jc w:val="both"/>
        <w:rPr>
          <w:rFonts w:ascii="Arial" w:eastAsiaTheme="minorHAnsi" w:hAnsi="Arial" w:cs="Arial"/>
          <w:bCs/>
          <w:sz w:val="28"/>
          <w:szCs w:val="28"/>
          <w:lang w:val="es-MX" w:eastAsia="en-US"/>
        </w:rPr>
      </w:pPr>
    </w:p>
    <w:p w:rsidR="00F524A1" w:rsidRPr="007722F6" w:rsidRDefault="00F524A1" w:rsidP="00FA1291">
      <w:pPr>
        <w:pStyle w:val="NormalWeb"/>
        <w:spacing w:before="0" w:beforeAutospacing="0" w:after="0" w:afterAutospacing="0" w:line="360" w:lineRule="auto"/>
        <w:jc w:val="both"/>
        <w:rPr>
          <w:rFonts w:ascii="Arial" w:eastAsiaTheme="minorHAnsi" w:hAnsi="Arial" w:cs="Arial"/>
          <w:bCs/>
          <w:sz w:val="28"/>
          <w:szCs w:val="28"/>
          <w:lang w:val="es-MX" w:eastAsia="en-US"/>
        </w:rPr>
      </w:pPr>
      <w:r w:rsidRPr="007722F6">
        <w:rPr>
          <w:rFonts w:ascii="Arial" w:eastAsiaTheme="minorHAnsi" w:hAnsi="Arial" w:cs="Arial"/>
          <w:bCs/>
          <w:sz w:val="28"/>
          <w:szCs w:val="28"/>
          <w:lang w:val="es-MX" w:eastAsia="en-US"/>
        </w:rPr>
        <w:t xml:space="preserve">En mérito de lo expuesto, y al haber resultado fundado el motivo de disenso, lo que procede es revocar </w:t>
      </w:r>
      <w:r w:rsidR="00E010C0" w:rsidRPr="007722F6">
        <w:rPr>
          <w:rFonts w:ascii="Arial" w:eastAsiaTheme="minorHAnsi" w:hAnsi="Arial" w:cs="Arial"/>
          <w:bCs/>
          <w:sz w:val="28"/>
          <w:szCs w:val="28"/>
          <w:lang w:val="es-MX" w:eastAsia="en-US"/>
        </w:rPr>
        <w:t>el</w:t>
      </w:r>
      <w:r w:rsidR="00727C0A" w:rsidRPr="007722F6">
        <w:rPr>
          <w:rFonts w:ascii="Arial" w:eastAsiaTheme="minorHAnsi" w:hAnsi="Arial" w:cs="Arial"/>
          <w:bCs/>
          <w:sz w:val="28"/>
          <w:szCs w:val="28"/>
          <w:lang w:val="es-MX" w:eastAsia="en-US"/>
        </w:rPr>
        <w:t xml:space="preserve"> punto PRIMERO</w:t>
      </w:r>
      <w:r w:rsidR="00E010C0" w:rsidRPr="007722F6">
        <w:rPr>
          <w:rFonts w:ascii="Arial" w:eastAsiaTheme="minorHAnsi" w:hAnsi="Arial" w:cs="Arial"/>
          <w:bCs/>
          <w:sz w:val="28"/>
          <w:szCs w:val="28"/>
          <w:lang w:val="es-MX" w:eastAsia="en-US"/>
        </w:rPr>
        <w:t xml:space="preserve"> del Acuerdo impugnado</w:t>
      </w:r>
      <w:r w:rsidRPr="007722F6">
        <w:rPr>
          <w:rFonts w:ascii="Arial" w:eastAsiaTheme="minorHAnsi" w:hAnsi="Arial" w:cs="Arial"/>
          <w:bCs/>
          <w:sz w:val="28"/>
          <w:szCs w:val="28"/>
          <w:lang w:val="es-MX" w:eastAsia="en-US"/>
        </w:rPr>
        <w:t xml:space="preserve"> </w:t>
      </w:r>
      <w:r w:rsidR="00E010C0" w:rsidRPr="007722F6">
        <w:rPr>
          <w:rFonts w:ascii="Arial" w:eastAsiaTheme="minorHAnsi" w:hAnsi="Arial" w:cs="Arial"/>
          <w:bCs/>
          <w:sz w:val="28"/>
          <w:szCs w:val="28"/>
          <w:lang w:val="es-MX" w:eastAsia="en-US"/>
        </w:rPr>
        <w:t xml:space="preserve">y su </w:t>
      </w:r>
      <w:r w:rsidRPr="007722F6">
        <w:rPr>
          <w:rFonts w:ascii="Arial" w:eastAsiaTheme="minorHAnsi" w:hAnsi="Arial" w:cs="Arial"/>
          <w:bCs/>
          <w:sz w:val="28"/>
          <w:szCs w:val="28"/>
          <w:lang w:val="es-MX" w:eastAsia="en-US"/>
        </w:rPr>
        <w:t>parte considerativa</w:t>
      </w:r>
      <w:r w:rsidR="00E010C0" w:rsidRPr="007722F6">
        <w:rPr>
          <w:rFonts w:ascii="Arial" w:eastAsiaTheme="minorHAnsi" w:hAnsi="Arial" w:cs="Arial"/>
          <w:bCs/>
          <w:sz w:val="28"/>
          <w:szCs w:val="28"/>
          <w:lang w:val="es-MX" w:eastAsia="en-US"/>
        </w:rPr>
        <w:t>,</w:t>
      </w:r>
      <w:r w:rsidRPr="007722F6">
        <w:rPr>
          <w:rFonts w:ascii="Arial" w:eastAsiaTheme="minorHAnsi" w:hAnsi="Arial" w:cs="Arial"/>
          <w:bCs/>
          <w:sz w:val="28"/>
          <w:szCs w:val="28"/>
          <w:lang w:val="es-MX" w:eastAsia="en-US"/>
        </w:rPr>
        <w:t xml:space="preserve"> </w:t>
      </w:r>
      <w:r w:rsidR="00E010C0" w:rsidRPr="007722F6">
        <w:rPr>
          <w:rFonts w:ascii="Arial" w:eastAsiaTheme="minorHAnsi" w:hAnsi="Arial" w:cs="Arial"/>
          <w:bCs/>
          <w:sz w:val="28"/>
          <w:szCs w:val="28"/>
          <w:lang w:val="es-MX" w:eastAsia="en-US"/>
        </w:rPr>
        <w:lastRenderedPageBreak/>
        <w:t xml:space="preserve">así </w:t>
      </w:r>
      <w:r w:rsidRPr="007722F6">
        <w:rPr>
          <w:rFonts w:ascii="Arial" w:eastAsiaTheme="minorHAnsi" w:hAnsi="Arial" w:cs="Arial"/>
          <w:bCs/>
          <w:sz w:val="28"/>
          <w:szCs w:val="28"/>
          <w:lang w:val="es-MX" w:eastAsia="en-US"/>
        </w:rPr>
        <w:t>como el oficio de veintitrés de mayo</w:t>
      </w:r>
      <w:r w:rsidR="004D1DEF" w:rsidRPr="007722F6">
        <w:rPr>
          <w:rFonts w:ascii="Arial" w:eastAsiaTheme="minorHAnsi" w:hAnsi="Arial" w:cs="Arial"/>
          <w:bCs/>
          <w:sz w:val="28"/>
          <w:szCs w:val="28"/>
          <w:lang w:val="es-MX" w:eastAsia="en-US"/>
        </w:rPr>
        <w:t>, para los siguientes efectos:</w:t>
      </w:r>
    </w:p>
    <w:p w:rsidR="00EA43BF" w:rsidRPr="007722F6" w:rsidRDefault="00EA43BF" w:rsidP="00FA1291">
      <w:pPr>
        <w:pStyle w:val="NormalWeb"/>
        <w:spacing w:before="0" w:beforeAutospacing="0" w:after="0" w:afterAutospacing="0" w:line="360" w:lineRule="auto"/>
        <w:jc w:val="both"/>
        <w:rPr>
          <w:rFonts w:ascii="Arial" w:eastAsiaTheme="minorHAnsi" w:hAnsi="Arial" w:cs="Arial"/>
          <w:b/>
          <w:bCs/>
          <w:sz w:val="28"/>
          <w:szCs w:val="28"/>
          <w:lang w:val="es-MX" w:eastAsia="en-US"/>
        </w:rPr>
      </w:pPr>
    </w:p>
    <w:p w:rsidR="00F524A1" w:rsidRPr="007722F6" w:rsidRDefault="004D1DEF" w:rsidP="00FA1291">
      <w:pPr>
        <w:pStyle w:val="NormalWeb"/>
        <w:numPr>
          <w:ilvl w:val="0"/>
          <w:numId w:val="36"/>
        </w:numPr>
        <w:spacing w:before="0" w:beforeAutospacing="0" w:after="0" w:afterAutospacing="0" w:line="360" w:lineRule="auto"/>
        <w:jc w:val="both"/>
        <w:rPr>
          <w:rFonts w:ascii="Arial" w:eastAsiaTheme="minorHAnsi" w:hAnsi="Arial" w:cs="Arial"/>
          <w:bCs/>
          <w:sz w:val="28"/>
          <w:szCs w:val="28"/>
          <w:lang w:val="es-MX" w:eastAsia="en-US"/>
        </w:rPr>
      </w:pPr>
      <w:r w:rsidRPr="007722F6">
        <w:rPr>
          <w:rFonts w:ascii="Arial" w:eastAsiaTheme="minorHAnsi" w:hAnsi="Arial" w:cs="Arial"/>
          <w:bCs/>
          <w:sz w:val="28"/>
          <w:szCs w:val="28"/>
          <w:lang w:val="es-MX" w:eastAsia="en-US"/>
        </w:rPr>
        <w:t>La Comisión responsable</w:t>
      </w:r>
      <w:r w:rsidR="00C64141" w:rsidRPr="007722F6">
        <w:rPr>
          <w:rFonts w:ascii="Arial" w:eastAsiaTheme="minorHAnsi" w:hAnsi="Arial" w:cs="Arial"/>
          <w:bCs/>
          <w:sz w:val="28"/>
          <w:szCs w:val="28"/>
          <w:lang w:val="es-MX" w:eastAsia="en-US"/>
        </w:rPr>
        <w:t>, dentro de las veinticuatro horas siguientes a la notificación de esta sentencia,</w:t>
      </w:r>
      <w:r w:rsidRPr="007722F6">
        <w:rPr>
          <w:rFonts w:ascii="Arial" w:eastAsiaTheme="minorHAnsi" w:hAnsi="Arial" w:cs="Arial"/>
          <w:bCs/>
          <w:sz w:val="28"/>
          <w:szCs w:val="28"/>
          <w:lang w:val="es-MX" w:eastAsia="en-US"/>
        </w:rPr>
        <w:t xml:space="preserve"> deberá emitir un nuevo acuerdo, en el que</w:t>
      </w:r>
      <w:r w:rsidR="00C64141" w:rsidRPr="007722F6">
        <w:rPr>
          <w:rFonts w:ascii="Arial" w:eastAsiaTheme="minorHAnsi" w:hAnsi="Arial" w:cs="Arial"/>
          <w:bCs/>
          <w:sz w:val="28"/>
          <w:szCs w:val="28"/>
          <w:lang w:val="es-MX" w:eastAsia="en-US"/>
        </w:rPr>
        <w:t>,</w:t>
      </w:r>
      <w:r w:rsidR="00F524A1" w:rsidRPr="007722F6">
        <w:rPr>
          <w:rFonts w:ascii="Arial" w:eastAsiaTheme="minorHAnsi" w:hAnsi="Arial" w:cs="Arial"/>
          <w:bCs/>
          <w:sz w:val="28"/>
          <w:szCs w:val="28"/>
          <w:lang w:val="es-MX" w:eastAsia="en-US"/>
        </w:rPr>
        <w:t xml:space="preserve"> de </w:t>
      </w:r>
      <w:r w:rsidR="00C64141" w:rsidRPr="007722F6">
        <w:rPr>
          <w:rFonts w:ascii="Arial" w:eastAsiaTheme="minorHAnsi" w:hAnsi="Arial" w:cs="Arial"/>
          <w:bCs/>
          <w:sz w:val="28"/>
          <w:szCs w:val="28"/>
          <w:lang w:val="es-MX" w:eastAsia="en-US"/>
        </w:rPr>
        <w:t>acreditar</w:t>
      </w:r>
      <w:r w:rsidR="00F524A1" w:rsidRPr="007722F6">
        <w:rPr>
          <w:rFonts w:ascii="Arial" w:eastAsiaTheme="minorHAnsi" w:hAnsi="Arial" w:cs="Arial"/>
          <w:bCs/>
          <w:sz w:val="28"/>
          <w:szCs w:val="28"/>
          <w:lang w:val="es-MX" w:eastAsia="en-US"/>
        </w:rPr>
        <w:t xml:space="preserve"> los</w:t>
      </w:r>
      <w:r w:rsidR="00C64141" w:rsidRPr="007722F6">
        <w:rPr>
          <w:rFonts w:ascii="Arial" w:eastAsiaTheme="minorHAnsi" w:hAnsi="Arial" w:cs="Arial"/>
          <w:bCs/>
          <w:sz w:val="28"/>
          <w:szCs w:val="28"/>
          <w:lang w:val="es-MX" w:eastAsia="en-US"/>
        </w:rPr>
        <w:t xml:space="preserve"> demás</w:t>
      </w:r>
      <w:r w:rsidR="00F524A1" w:rsidRPr="007722F6">
        <w:rPr>
          <w:rFonts w:ascii="Arial" w:eastAsiaTheme="minorHAnsi" w:hAnsi="Arial" w:cs="Arial"/>
          <w:bCs/>
          <w:sz w:val="28"/>
          <w:szCs w:val="28"/>
          <w:lang w:val="es-MX" w:eastAsia="en-US"/>
        </w:rPr>
        <w:t xml:space="preserve"> requisitos</w:t>
      </w:r>
      <w:r w:rsidR="00C64141" w:rsidRPr="007722F6">
        <w:rPr>
          <w:rFonts w:ascii="Arial" w:eastAsiaTheme="minorHAnsi" w:hAnsi="Arial" w:cs="Arial"/>
          <w:bCs/>
          <w:sz w:val="28"/>
          <w:szCs w:val="28"/>
          <w:lang w:val="es-MX" w:eastAsia="en-US"/>
        </w:rPr>
        <w:t xml:space="preserve"> previstos en la Convocatoria</w:t>
      </w:r>
      <w:r w:rsidR="00F524A1" w:rsidRPr="007722F6">
        <w:rPr>
          <w:rFonts w:ascii="Arial" w:eastAsiaTheme="minorHAnsi" w:hAnsi="Arial" w:cs="Arial"/>
          <w:bCs/>
          <w:sz w:val="28"/>
          <w:szCs w:val="28"/>
          <w:lang w:val="es-MX" w:eastAsia="en-US"/>
        </w:rPr>
        <w:t xml:space="preserve">, </w:t>
      </w:r>
      <w:r w:rsidR="00C64141" w:rsidRPr="007722F6">
        <w:rPr>
          <w:rFonts w:ascii="Arial" w:eastAsiaTheme="minorHAnsi" w:hAnsi="Arial" w:cs="Arial"/>
          <w:bCs/>
          <w:sz w:val="28"/>
          <w:szCs w:val="28"/>
          <w:lang w:val="es-MX" w:eastAsia="en-US"/>
        </w:rPr>
        <w:t>otorgue el registro</w:t>
      </w:r>
      <w:r w:rsidR="00F524A1" w:rsidRPr="007722F6">
        <w:rPr>
          <w:rFonts w:ascii="Arial" w:eastAsiaTheme="minorHAnsi" w:hAnsi="Arial" w:cs="Arial"/>
          <w:bCs/>
          <w:sz w:val="28"/>
          <w:szCs w:val="28"/>
          <w:lang w:val="es-MX" w:eastAsia="en-US"/>
        </w:rPr>
        <w:t xml:space="preserve"> al actor y</w:t>
      </w:r>
      <w:r w:rsidR="00C64141" w:rsidRPr="007722F6">
        <w:rPr>
          <w:rFonts w:ascii="Arial" w:eastAsiaTheme="minorHAnsi" w:hAnsi="Arial" w:cs="Arial"/>
          <w:bCs/>
          <w:sz w:val="28"/>
          <w:szCs w:val="28"/>
          <w:lang w:val="es-MX" w:eastAsia="en-US"/>
        </w:rPr>
        <w:t xml:space="preserve"> lleve a cabo las demás etapas del concurso.</w:t>
      </w:r>
    </w:p>
    <w:p w:rsidR="00C64141" w:rsidRPr="007722F6" w:rsidRDefault="00C64141" w:rsidP="00FA1291">
      <w:pPr>
        <w:pStyle w:val="NormalWeb"/>
        <w:spacing w:before="0" w:beforeAutospacing="0" w:after="0" w:afterAutospacing="0" w:line="360" w:lineRule="auto"/>
        <w:ind w:left="720"/>
        <w:jc w:val="both"/>
        <w:rPr>
          <w:rFonts w:ascii="Arial" w:eastAsiaTheme="minorHAnsi" w:hAnsi="Arial" w:cs="Arial"/>
          <w:bCs/>
          <w:sz w:val="28"/>
          <w:szCs w:val="28"/>
          <w:lang w:val="es-MX" w:eastAsia="en-US"/>
        </w:rPr>
      </w:pPr>
    </w:p>
    <w:p w:rsidR="00BC7E91" w:rsidRPr="007722F6" w:rsidRDefault="00BC7E91" w:rsidP="00BC7E91">
      <w:pPr>
        <w:pStyle w:val="NormalWeb"/>
        <w:numPr>
          <w:ilvl w:val="0"/>
          <w:numId w:val="36"/>
        </w:numPr>
        <w:spacing w:before="0" w:beforeAutospacing="0" w:after="0" w:afterAutospacing="0" w:line="360" w:lineRule="auto"/>
        <w:jc w:val="both"/>
        <w:rPr>
          <w:rFonts w:ascii="Arial" w:eastAsiaTheme="minorHAnsi" w:hAnsi="Arial" w:cs="Arial"/>
          <w:bCs/>
          <w:sz w:val="28"/>
          <w:szCs w:val="28"/>
          <w:lang w:val="es-MX" w:eastAsia="en-US"/>
        </w:rPr>
      </w:pPr>
      <w:r w:rsidRPr="007722F6">
        <w:rPr>
          <w:rFonts w:ascii="Arial" w:eastAsiaTheme="minorHAnsi" w:hAnsi="Arial" w:cs="Arial"/>
          <w:bCs/>
          <w:sz w:val="28"/>
          <w:szCs w:val="28"/>
          <w:lang w:val="es-MX" w:eastAsia="en-US"/>
        </w:rPr>
        <w:t>En el supuesto de que el actor acredite las evaluaciones atinentes</w:t>
      </w:r>
      <w:r w:rsidR="00E010C0" w:rsidRPr="007722F6">
        <w:rPr>
          <w:rFonts w:ascii="Arial" w:eastAsiaTheme="minorHAnsi" w:hAnsi="Arial" w:cs="Arial"/>
          <w:bCs/>
          <w:sz w:val="28"/>
          <w:szCs w:val="28"/>
          <w:lang w:val="es-MX" w:eastAsia="en-US"/>
        </w:rPr>
        <w:t>,</w:t>
      </w:r>
      <w:r w:rsidRPr="007722F6">
        <w:rPr>
          <w:rFonts w:ascii="Arial" w:eastAsiaTheme="minorHAnsi" w:hAnsi="Arial" w:cs="Arial"/>
          <w:bCs/>
          <w:sz w:val="28"/>
          <w:szCs w:val="28"/>
          <w:lang w:val="es-MX" w:eastAsia="en-US"/>
        </w:rPr>
        <w:t xml:space="preserve"> deberá confrontar los resultados de sus calificaciones con </w:t>
      </w:r>
      <w:r w:rsidR="00DD4300" w:rsidRPr="007722F6">
        <w:rPr>
          <w:rFonts w:ascii="Arial" w:eastAsiaTheme="minorHAnsi" w:hAnsi="Arial" w:cs="Arial"/>
          <w:bCs/>
          <w:sz w:val="28"/>
          <w:szCs w:val="28"/>
          <w:lang w:val="es-MX" w:eastAsia="en-US"/>
        </w:rPr>
        <w:t xml:space="preserve">la de </w:t>
      </w:r>
      <w:r w:rsidRPr="007722F6">
        <w:rPr>
          <w:rFonts w:ascii="Arial" w:eastAsiaTheme="minorHAnsi" w:hAnsi="Arial" w:cs="Arial"/>
          <w:bCs/>
          <w:sz w:val="28"/>
          <w:szCs w:val="28"/>
          <w:lang w:val="es-MX" w:eastAsia="en-US"/>
        </w:rPr>
        <w:t>los servidores designados ganadores y aquellos aspirantes que se encuentran en la lista de reserva</w:t>
      </w:r>
      <w:r w:rsidR="00E010C0" w:rsidRPr="007722F6">
        <w:rPr>
          <w:rFonts w:ascii="Arial" w:eastAsiaTheme="minorHAnsi" w:hAnsi="Arial" w:cs="Arial"/>
          <w:bCs/>
          <w:sz w:val="28"/>
          <w:szCs w:val="28"/>
          <w:lang w:val="es-MX" w:eastAsia="en-US"/>
        </w:rPr>
        <w:t>,</w:t>
      </w:r>
      <w:r w:rsidR="00DD4300" w:rsidRPr="007722F6">
        <w:rPr>
          <w:rFonts w:ascii="Arial" w:eastAsiaTheme="minorHAnsi" w:hAnsi="Arial" w:cs="Arial"/>
          <w:bCs/>
          <w:sz w:val="28"/>
          <w:szCs w:val="28"/>
          <w:lang w:val="es-MX" w:eastAsia="en-US"/>
        </w:rPr>
        <w:t xml:space="preserve"> ya sea distrital o de la demarcación territorial que corresponda</w:t>
      </w:r>
      <w:r w:rsidRPr="007722F6">
        <w:rPr>
          <w:rFonts w:ascii="Arial" w:eastAsiaTheme="minorHAnsi" w:hAnsi="Arial" w:cs="Arial"/>
          <w:bCs/>
          <w:sz w:val="28"/>
          <w:szCs w:val="28"/>
          <w:lang w:val="es-MX" w:eastAsia="en-US"/>
        </w:rPr>
        <w:t>.</w:t>
      </w:r>
    </w:p>
    <w:p w:rsidR="00BC7E91" w:rsidRPr="007722F6" w:rsidRDefault="00BC7E91" w:rsidP="00BC7E91">
      <w:pPr>
        <w:pStyle w:val="Prrafodelista"/>
        <w:rPr>
          <w:rFonts w:ascii="Arial" w:eastAsiaTheme="minorHAnsi" w:hAnsi="Arial" w:cs="Arial"/>
          <w:bCs/>
          <w:sz w:val="28"/>
          <w:szCs w:val="28"/>
          <w:lang w:val="es-MX" w:eastAsia="en-US"/>
        </w:rPr>
      </w:pPr>
    </w:p>
    <w:p w:rsidR="00BC7E91" w:rsidRPr="007722F6" w:rsidRDefault="00BC7E91" w:rsidP="00BC7E91">
      <w:pPr>
        <w:pStyle w:val="NormalWeb"/>
        <w:numPr>
          <w:ilvl w:val="0"/>
          <w:numId w:val="36"/>
        </w:numPr>
        <w:spacing w:before="0" w:beforeAutospacing="0" w:after="0" w:afterAutospacing="0" w:line="360" w:lineRule="auto"/>
        <w:jc w:val="both"/>
        <w:rPr>
          <w:rFonts w:ascii="Arial" w:eastAsiaTheme="minorHAnsi" w:hAnsi="Arial" w:cs="Arial"/>
          <w:bCs/>
          <w:sz w:val="28"/>
          <w:szCs w:val="28"/>
          <w:lang w:val="es-MX" w:eastAsia="en-US"/>
        </w:rPr>
      </w:pPr>
      <w:r w:rsidRPr="007722F6">
        <w:rPr>
          <w:rFonts w:ascii="Arial" w:eastAsiaTheme="minorHAnsi" w:hAnsi="Arial" w:cs="Arial"/>
          <w:bCs/>
          <w:sz w:val="28"/>
          <w:szCs w:val="28"/>
          <w:lang w:val="es-MX" w:eastAsia="en-US"/>
        </w:rPr>
        <w:t>De advertir que la calificación obtenida por el actor, es superior a la</w:t>
      </w:r>
      <w:r w:rsidR="00E010C0" w:rsidRPr="007722F6">
        <w:rPr>
          <w:rFonts w:ascii="Arial" w:eastAsiaTheme="minorHAnsi" w:hAnsi="Arial" w:cs="Arial"/>
          <w:bCs/>
          <w:sz w:val="28"/>
          <w:szCs w:val="28"/>
          <w:lang w:val="es-MX" w:eastAsia="en-US"/>
        </w:rPr>
        <w:t>s</w:t>
      </w:r>
      <w:r w:rsidRPr="007722F6">
        <w:rPr>
          <w:rFonts w:ascii="Arial" w:eastAsiaTheme="minorHAnsi" w:hAnsi="Arial" w:cs="Arial"/>
          <w:bCs/>
          <w:sz w:val="28"/>
          <w:szCs w:val="28"/>
          <w:lang w:val="es-MX" w:eastAsia="en-US"/>
        </w:rPr>
        <w:t xml:space="preserve"> </w:t>
      </w:r>
      <w:r w:rsidR="008256C3" w:rsidRPr="007722F6">
        <w:rPr>
          <w:rFonts w:ascii="Arial" w:eastAsiaTheme="minorHAnsi" w:hAnsi="Arial" w:cs="Arial"/>
          <w:bCs/>
          <w:sz w:val="28"/>
          <w:szCs w:val="28"/>
          <w:lang w:val="es-MX" w:eastAsia="en-US"/>
        </w:rPr>
        <w:t>qu</w:t>
      </w:r>
      <w:r w:rsidRPr="007722F6">
        <w:rPr>
          <w:rFonts w:ascii="Arial" w:eastAsiaTheme="minorHAnsi" w:hAnsi="Arial" w:cs="Arial"/>
          <w:bCs/>
          <w:sz w:val="28"/>
          <w:szCs w:val="28"/>
          <w:lang w:val="es-MX" w:eastAsia="en-US"/>
        </w:rPr>
        <w:t>e obtuv</w:t>
      </w:r>
      <w:r w:rsidR="00E010C0" w:rsidRPr="007722F6">
        <w:rPr>
          <w:rFonts w:ascii="Arial" w:eastAsiaTheme="minorHAnsi" w:hAnsi="Arial" w:cs="Arial"/>
          <w:bCs/>
          <w:sz w:val="28"/>
          <w:szCs w:val="28"/>
          <w:lang w:val="es-MX" w:eastAsia="en-US"/>
        </w:rPr>
        <w:t>ieron</w:t>
      </w:r>
      <w:r w:rsidRPr="007722F6">
        <w:rPr>
          <w:rFonts w:ascii="Arial" w:eastAsiaTheme="minorHAnsi" w:hAnsi="Arial" w:cs="Arial"/>
          <w:bCs/>
          <w:sz w:val="28"/>
          <w:szCs w:val="28"/>
          <w:lang w:val="es-MX" w:eastAsia="en-US"/>
        </w:rPr>
        <w:t xml:space="preserve"> el servidor designado en la Dirección Distrital 19 o bien</w:t>
      </w:r>
      <w:r w:rsidR="008256C3" w:rsidRPr="007722F6">
        <w:rPr>
          <w:rFonts w:ascii="Arial" w:eastAsiaTheme="minorHAnsi" w:hAnsi="Arial" w:cs="Arial"/>
          <w:bCs/>
          <w:sz w:val="28"/>
          <w:szCs w:val="28"/>
          <w:lang w:val="es-MX" w:eastAsia="en-US"/>
        </w:rPr>
        <w:t>, aqué</w:t>
      </w:r>
      <w:r w:rsidRPr="007722F6">
        <w:rPr>
          <w:rFonts w:ascii="Arial" w:eastAsiaTheme="minorHAnsi" w:hAnsi="Arial" w:cs="Arial"/>
          <w:bCs/>
          <w:sz w:val="28"/>
          <w:szCs w:val="28"/>
          <w:lang w:val="es-MX" w:eastAsia="en-US"/>
        </w:rPr>
        <w:t>l que se encuentre en  la lista de reserva</w:t>
      </w:r>
      <w:r w:rsidR="00B5358E" w:rsidRPr="007722F6">
        <w:rPr>
          <w:rFonts w:ascii="Arial" w:eastAsiaTheme="minorHAnsi" w:hAnsi="Arial" w:cs="Arial"/>
          <w:bCs/>
          <w:sz w:val="28"/>
          <w:szCs w:val="28"/>
          <w:lang w:val="es-MX" w:eastAsia="en-US"/>
        </w:rPr>
        <w:t xml:space="preserve"> con menor promedio</w:t>
      </w:r>
      <w:r w:rsidRPr="007722F6">
        <w:rPr>
          <w:rFonts w:ascii="Arial" w:eastAsiaTheme="minorHAnsi" w:hAnsi="Arial" w:cs="Arial"/>
          <w:bCs/>
          <w:sz w:val="28"/>
          <w:szCs w:val="28"/>
          <w:lang w:val="es-MX" w:eastAsia="en-US"/>
        </w:rPr>
        <w:t>, deberá modificar el</w:t>
      </w:r>
      <w:r w:rsidR="00E010C0" w:rsidRPr="007722F6">
        <w:rPr>
          <w:rFonts w:ascii="Arial" w:eastAsiaTheme="minorHAnsi" w:hAnsi="Arial" w:cs="Arial"/>
          <w:bCs/>
          <w:sz w:val="28"/>
          <w:szCs w:val="28"/>
          <w:lang w:val="es-MX" w:eastAsia="en-US"/>
        </w:rPr>
        <w:t xml:space="preserve"> acuerdo por el cual se designaron</w:t>
      </w:r>
      <w:r w:rsidRPr="007722F6">
        <w:rPr>
          <w:rFonts w:ascii="Arial" w:eastAsiaTheme="minorHAnsi" w:hAnsi="Arial" w:cs="Arial"/>
          <w:bCs/>
          <w:sz w:val="28"/>
          <w:szCs w:val="28"/>
          <w:lang w:val="es-MX" w:eastAsia="en-US"/>
        </w:rPr>
        <w:t xml:space="preserve"> a los Técnicos Especializados C, a fin de llevar a cabo la sus</w:t>
      </w:r>
      <w:r w:rsidR="00DD4300" w:rsidRPr="007722F6">
        <w:rPr>
          <w:rFonts w:ascii="Arial" w:eastAsiaTheme="minorHAnsi" w:hAnsi="Arial" w:cs="Arial"/>
          <w:bCs/>
          <w:sz w:val="28"/>
          <w:szCs w:val="28"/>
          <w:lang w:val="es-MX" w:eastAsia="en-US"/>
        </w:rPr>
        <w:t xml:space="preserve">titución correspondiente, debiendo </w:t>
      </w:r>
      <w:r w:rsidRPr="007722F6">
        <w:rPr>
          <w:rFonts w:ascii="Arial" w:eastAsiaTheme="minorHAnsi" w:hAnsi="Arial" w:cs="Arial"/>
          <w:bCs/>
          <w:sz w:val="28"/>
          <w:szCs w:val="28"/>
          <w:lang w:val="es-MX" w:eastAsia="en-US"/>
        </w:rPr>
        <w:t>notifica</w:t>
      </w:r>
      <w:r w:rsidR="00DD4300" w:rsidRPr="007722F6">
        <w:rPr>
          <w:rFonts w:ascii="Arial" w:eastAsiaTheme="minorHAnsi" w:hAnsi="Arial" w:cs="Arial"/>
          <w:bCs/>
          <w:sz w:val="28"/>
          <w:szCs w:val="28"/>
          <w:lang w:val="es-MX" w:eastAsia="en-US"/>
        </w:rPr>
        <w:t>r de manera personal a</w:t>
      </w:r>
      <w:r w:rsidRPr="007722F6">
        <w:rPr>
          <w:rFonts w:ascii="Arial" w:eastAsiaTheme="minorHAnsi" w:hAnsi="Arial" w:cs="Arial"/>
          <w:bCs/>
          <w:sz w:val="28"/>
          <w:szCs w:val="28"/>
          <w:lang w:val="es-MX" w:eastAsia="en-US"/>
        </w:rPr>
        <w:t>l posible afectado</w:t>
      </w:r>
      <w:r w:rsidR="008256C3" w:rsidRPr="007722F6">
        <w:rPr>
          <w:rFonts w:ascii="Arial" w:eastAsiaTheme="minorHAnsi" w:hAnsi="Arial" w:cs="Arial"/>
          <w:bCs/>
          <w:sz w:val="28"/>
          <w:szCs w:val="28"/>
          <w:lang w:val="es-MX" w:eastAsia="en-US"/>
        </w:rPr>
        <w:t>, dentro del plazo de veinticuatro horas a que ello ocurra</w:t>
      </w:r>
      <w:r w:rsidR="00DD4300" w:rsidRPr="007722F6">
        <w:rPr>
          <w:rFonts w:ascii="Arial" w:eastAsiaTheme="minorHAnsi" w:hAnsi="Arial" w:cs="Arial"/>
          <w:bCs/>
          <w:sz w:val="28"/>
          <w:szCs w:val="28"/>
          <w:lang w:val="es-MX" w:eastAsia="en-US"/>
        </w:rPr>
        <w:t>.</w:t>
      </w:r>
      <w:r w:rsidRPr="007722F6">
        <w:rPr>
          <w:rFonts w:ascii="Arial" w:eastAsiaTheme="minorHAnsi" w:hAnsi="Arial" w:cs="Arial"/>
          <w:bCs/>
          <w:sz w:val="28"/>
          <w:szCs w:val="28"/>
          <w:lang w:val="es-MX" w:eastAsia="en-US"/>
        </w:rPr>
        <w:t xml:space="preserve"> </w:t>
      </w:r>
    </w:p>
    <w:p w:rsidR="00DD4300" w:rsidRPr="007722F6" w:rsidRDefault="00DD4300" w:rsidP="00DD4300">
      <w:pPr>
        <w:pStyle w:val="Prrafodelista"/>
        <w:rPr>
          <w:rFonts w:ascii="Arial" w:eastAsiaTheme="minorHAnsi" w:hAnsi="Arial" w:cs="Arial"/>
          <w:bCs/>
          <w:sz w:val="28"/>
          <w:szCs w:val="28"/>
          <w:lang w:val="es-MX" w:eastAsia="en-US"/>
        </w:rPr>
      </w:pPr>
    </w:p>
    <w:p w:rsidR="00DD4300" w:rsidRPr="007722F6" w:rsidRDefault="00DD4300" w:rsidP="00BC7E91">
      <w:pPr>
        <w:pStyle w:val="NormalWeb"/>
        <w:numPr>
          <w:ilvl w:val="0"/>
          <w:numId w:val="36"/>
        </w:numPr>
        <w:spacing w:before="0" w:beforeAutospacing="0" w:after="0" w:afterAutospacing="0" w:line="360" w:lineRule="auto"/>
        <w:jc w:val="both"/>
        <w:rPr>
          <w:rFonts w:ascii="Arial" w:eastAsiaTheme="minorHAnsi" w:hAnsi="Arial" w:cs="Arial"/>
          <w:bCs/>
          <w:sz w:val="28"/>
          <w:szCs w:val="28"/>
          <w:lang w:val="es-MX" w:eastAsia="en-US"/>
        </w:rPr>
      </w:pPr>
      <w:r w:rsidRPr="007722F6">
        <w:rPr>
          <w:rFonts w:ascii="Arial" w:eastAsiaTheme="minorHAnsi" w:hAnsi="Arial" w:cs="Arial"/>
          <w:bCs/>
          <w:sz w:val="28"/>
          <w:szCs w:val="28"/>
          <w:lang w:val="es-MX" w:eastAsia="en-US"/>
        </w:rPr>
        <w:t>Hecho lo anterior, la autoridad responsable deberá</w:t>
      </w:r>
      <w:r w:rsidR="008256C3" w:rsidRPr="007722F6">
        <w:rPr>
          <w:rFonts w:ascii="Arial" w:eastAsiaTheme="minorHAnsi" w:hAnsi="Arial" w:cs="Arial"/>
          <w:bCs/>
          <w:sz w:val="28"/>
          <w:szCs w:val="28"/>
          <w:lang w:val="es-MX" w:eastAsia="en-US"/>
        </w:rPr>
        <w:t>,</w:t>
      </w:r>
      <w:r w:rsidRPr="007722F6">
        <w:rPr>
          <w:rFonts w:ascii="Arial" w:eastAsiaTheme="minorHAnsi" w:hAnsi="Arial" w:cs="Arial"/>
          <w:bCs/>
          <w:sz w:val="28"/>
          <w:szCs w:val="28"/>
          <w:lang w:val="es-MX" w:eastAsia="en-US"/>
        </w:rPr>
        <w:t xml:space="preserve"> en su caso, expedir el nombramiento y realizar los trámites administrativos que conforme a derecho haya lugar.</w:t>
      </w:r>
    </w:p>
    <w:p w:rsidR="00BC7E91" w:rsidRPr="007722F6" w:rsidRDefault="00BC7E91" w:rsidP="00BC7E91">
      <w:pPr>
        <w:pStyle w:val="Prrafodelista"/>
        <w:rPr>
          <w:rFonts w:ascii="Arial" w:eastAsiaTheme="minorHAnsi" w:hAnsi="Arial" w:cs="Arial"/>
          <w:bCs/>
          <w:sz w:val="28"/>
          <w:szCs w:val="28"/>
          <w:lang w:val="es-MX" w:eastAsia="en-US"/>
        </w:rPr>
      </w:pPr>
    </w:p>
    <w:p w:rsidR="00F524A1" w:rsidRPr="007722F6" w:rsidRDefault="008256C3" w:rsidP="00FA1291">
      <w:pPr>
        <w:pStyle w:val="NormalWeb"/>
        <w:numPr>
          <w:ilvl w:val="0"/>
          <w:numId w:val="36"/>
        </w:numPr>
        <w:spacing w:before="0" w:beforeAutospacing="0" w:after="0" w:afterAutospacing="0" w:line="360" w:lineRule="auto"/>
        <w:jc w:val="both"/>
        <w:rPr>
          <w:rFonts w:ascii="Arial" w:eastAsiaTheme="minorHAnsi" w:hAnsi="Arial" w:cs="Arial"/>
          <w:bCs/>
          <w:sz w:val="28"/>
          <w:szCs w:val="28"/>
          <w:lang w:val="es-MX" w:eastAsia="en-US"/>
        </w:rPr>
      </w:pPr>
      <w:r w:rsidRPr="007722F6">
        <w:rPr>
          <w:rFonts w:ascii="Arial" w:eastAsiaTheme="minorHAnsi" w:hAnsi="Arial" w:cs="Arial"/>
          <w:bCs/>
          <w:sz w:val="28"/>
          <w:szCs w:val="28"/>
          <w:lang w:val="es-MX" w:eastAsia="en-US"/>
        </w:rPr>
        <w:t>H</w:t>
      </w:r>
      <w:r w:rsidR="00C64141" w:rsidRPr="007722F6">
        <w:rPr>
          <w:rFonts w:ascii="Arial" w:eastAsiaTheme="minorHAnsi" w:hAnsi="Arial" w:cs="Arial"/>
          <w:bCs/>
          <w:sz w:val="28"/>
          <w:szCs w:val="28"/>
          <w:lang w:val="es-MX" w:eastAsia="en-US"/>
        </w:rPr>
        <w:t>echo lo cual, en un plazo similar, informar</w:t>
      </w:r>
      <w:r w:rsidR="00F524A1" w:rsidRPr="007722F6">
        <w:rPr>
          <w:rFonts w:ascii="Arial" w:eastAsiaTheme="minorHAnsi" w:hAnsi="Arial" w:cs="Arial"/>
          <w:bCs/>
          <w:sz w:val="28"/>
          <w:szCs w:val="28"/>
          <w:lang w:val="es-MX" w:eastAsia="en-US"/>
        </w:rPr>
        <w:t xml:space="preserve"> a este Tribunal Electoral, </w:t>
      </w:r>
      <w:r w:rsidR="00C64141" w:rsidRPr="007722F6">
        <w:rPr>
          <w:rFonts w:ascii="Arial" w:eastAsiaTheme="minorHAnsi" w:hAnsi="Arial" w:cs="Arial"/>
          <w:bCs/>
          <w:sz w:val="28"/>
          <w:szCs w:val="28"/>
          <w:lang w:val="es-MX" w:eastAsia="en-US"/>
        </w:rPr>
        <w:t>acompañando las constancias que lo acrediten.</w:t>
      </w:r>
    </w:p>
    <w:p w:rsidR="00C64141" w:rsidRPr="007722F6" w:rsidRDefault="00C64141" w:rsidP="00FA1291">
      <w:pPr>
        <w:pStyle w:val="Prrafodelista"/>
        <w:spacing w:line="360" w:lineRule="auto"/>
        <w:rPr>
          <w:rFonts w:ascii="Arial" w:eastAsiaTheme="minorHAnsi" w:hAnsi="Arial" w:cs="Arial"/>
          <w:bCs/>
          <w:sz w:val="28"/>
          <w:szCs w:val="28"/>
          <w:lang w:val="es-MX" w:eastAsia="en-US"/>
        </w:rPr>
      </w:pPr>
    </w:p>
    <w:p w:rsidR="00C64141" w:rsidRPr="007722F6" w:rsidRDefault="00C64141" w:rsidP="00FA1291">
      <w:pPr>
        <w:pStyle w:val="NormalWeb"/>
        <w:numPr>
          <w:ilvl w:val="0"/>
          <w:numId w:val="36"/>
        </w:numPr>
        <w:spacing w:before="0" w:beforeAutospacing="0" w:after="0" w:afterAutospacing="0" w:line="360" w:lineRule="auto"/>
        <w:jc w:val="both"/>
        <w:rPr>
          <w:rFonts w:ascii="Arial" w:eastAsiaTheme="minorHAnsi" w:hAnsi="Arial" w:cs="Arial"/>
          <w:bCs/>
          <w:sz w:val="28"/>
          <w:szCs w:val="28"/>
          <w:lang w:val="es-MX" w:eastAsia="en-US"/>
        </w:rPr>
      </w:pPr>
      <w:r w:rsidRPr="007722F6">
        <w:rPr>
          <w:rFonts w:ascii="Arial" w:eastAsiaTheme="minorHAnsi" w:hAnsi="Arial" w:cs="Arial"/>
          <w:bCs/>
          <w:sz w:val="28"/>
          <w:szCs w:val="28"/>
          <w:lang w:val="es-MX" w:eastAsia="en-US"/>
        </w:rPr>
        <w:t>Apercibida de que, en caso de no cumplir lo ordenado en tiempo y forma, se le impondrá alguna de las medidas de apremio, establecidas en el artículo 96 de la Ley Procesal.</w:t>
      </w:r>
    </w:p>
    <w:p w:rsidR="00F524A1" w:rsidRPr="007722F6" w:rsidRDefault="00F524A1" w:rsidP="00FA1291">
      <w:pPr>
        <w:pStyle w:val="NormalWeb"/>
        <w:spacing w:before="0" w:beforeAutospacing="0" w:after="0" w:afterAutospacing="0" w:line="360" w:lineRule="auto"/>
        <w:jc w:val="both"/>
        <w:rPr>
          <w:rFonts w:ascii="Arial" w:eastAsiaTheme="minorHAnsi" w:hAnsi="Arial" w:cs="Arial"/>
          <w:bCs/>
          <w:sz w:val="28"/>
          <w:szCs w:val="28"/>
          <w:lang w:val="es-MX" w:eastAsia="en-US"/>
        </w:rPr>
      </w:pPr>
      <w:r w:rsidRPr="007722F6">
        <w:rPr>
          <w:rFonts w:ascii="Arial" w:eastAsiaTheme="minorHAnsi" w:hAnsi="Arial" w:cs="Arial"/>
          <w:bCs/>
          <w:sz w:val="28"/>
          <w:szCs w:val="28"/>
          <w:lang w:val="es-MX" w:eastAsia="en-US"/>
        </w:rPr>
        <w:t xml:space="preserve"> </w:t>
      </w:r>
    </w:p>
    <w:p w:rsidR="00D56CD8" w:rsidRPr="007722F6" w:rsidRDefault="00D56CD8" w:rsidP="00FA1291">
      <w:pPr>
        <w:spacing w:line="360" w:lineRule="auto"/>
        <w:jc w:val="both"/>
        <w:rPr>
          <w:rFonts w:ascii="Arial" w:eastAsia="Calibri" w:hAnsi="Arial" w:cs="Arial"/>
          <w:bCs/>
          <w:sz w:val="28"/>
          <w:szCs w:val="28"/>
        </w:rPr>
      </w:pPr>
      <w:r w:rsidRPr="007722F6">
        <w:rPr>
          <w:rFonts w:ascii="Arial" w:eastAsia="Calibri" w:hAnsi="Arial" w:cs="Arial"/>
          <w:bCs/>
          <w:sz w:val="28"/>
          <w:szCs w:val="28"/>
        </w:rPr>
        <w:t>Por lo expuesto y fundado, se</w:t>
      </w:r>
    </w:p>
    <w:p w:rsidR="00D56CD8" w:rsidRPr="007722F6" w:rsidRDefault="00D56CD8" w:rsidP="00FA1291">
      <w:pPr>
        <w:pStyle w:val="NormalWeb"/>
        <w:spacing w:before="0" w:beforeAutospacing="0" w:after="0" w:afterAutospacing="0" w:line="360" w:lineRule="auto"/>
        <w:jc w:val="both"/>
        <w:rPr>
          <w:rFonts w:ascii="Arial" w:eastAsia="Calibri" w:hAnsi="Arial" w:cs="Arial"/>
          <w:bCs/>
          <w:sz w:val="28"/>
          <w:szCs w:val="28"/>
        </w:rPr>
      </w:pPr>
    </w:p>
    <w:p w:rsidR="00D56CD8" w:rsidRPr="007722F6" w:rsidRDefault="00D56CD8" w:rsidP="00FA1291">
      <w:pPr>
        <w:spacing w:line="360" w:lineRule="auto"/>
        <w:jc w:val="center"/>
        <w:rPr>
          <w:rFonts w:ascii="Arial" w:hAnsi="Arial" w:cs="Arial"/>
          <w:b/>
          <w:bCs/>
          <w:sz w:val="28"/>
          <w:szCs w:val="28"/>
          <w:lang w:val="es-ES_tradnl"/>
        </w:rPr>
      </w:pPr>
      <w:r w:rsidRPr="007722F6">
        <w:rPr>
          <w:rFonts w:ascii="Arial" w:hAnsi="Arial" w:cs="Arial"/>
          <w:b/>
          <w:bCs/>
          <w:sz w:val="28"/>
          <w:szCs w:val="28"/>
          <w:lang w:val="es-ES_tradnl"/>
        </w:rPr>
        <w:t>RESUELVE:</w:t>
      </w:r>
    </w:p>
    <w:p w:rsidR="00D56CD8" w:rsidRPr="007722F6" w:rsidRDefault="00D56CD8" w:rsidP="00FA1291">
      <w:pPr>
        <w:spacing w:line="360" w:lineRule="auto"/>
        <w:jc w:val="both"/>
        <w:rPr>
          <w:rFonts w:ascii="Arial" w:hAnsi="Arial" w:cs="Arial"/>
          <w:b/>
          <w:bCs/>
          <w:sz w:val="28"/>
          <w:szCs w:val="28"/>
          <w:lang w:val="es-ES_tradnl"/>
        </w:rPr>
      </w:pPr>
    </w:p>
    <w:p w:rsidR="00492110" w:rsidRPr="007722F6" w:rsidRDefault="00F524A1" w:rsidP="00FA1291">
      <w:pPr>
        <w:autoSpaceDE w:val="0"/>
        <w:autoSpaceDN w:val="0"/>
        <w:adjustRightInd w:val="0"/>
        <w:spacing w:line="360" w:lineRule="auto"/>
        <w:jc w:val="both"/>
        <w:rPr>
          <w:rFonts w:ascii="Arial" w:hAnsi="Arial" w:cs="Arial"/>
          <w:bCs/>
          <w:sz w:val="28"/>
          <w:szCs w:val="28"/>
          <w:lang w:eastAsia="es-MX"/>
        </w:rPr>
      </w:pPr>
      <w:r w:rsidRPr="007722F6">
        <w:rPr>
          <w:rFonts w:ascii="Arial" w:hAnsi="Arial" w:cs="Arial"/>
          <w:b/>
          <w:bCs/>
          <w:sz w:val="28"/>
          <w:szCs w:val="28"/>
          <w:lang w:eastAsia="es-MX"/>
        </w:rPr>
        <w:t>PRIMERO</w:t>
      </w:r>
      <w:r w:rsidR="00D56CD8" w:rsidRPr="007722F6">
        <w:rPr>
          <w:rFonts w:ascii="Arial" w:hAnsi="Arial" w:cs="Arial"/>
          <w:b/>
          <w:bCs/>
          <w:sz w:val="28"/>
          <w:szCs w:val="28"/>
          <w:lang w:eastAsia="es-MX"/>
        </w:rPr>
        <w:t>.</w:t>
      </w:r>
      <w:r w:rsidR="00D56CD8" w:rsidRPr="007722F6">
        <w:rPr>
          <w:rFonts w:ascii="Arial" w:hAnsi="Arial" w:cs="Arial"/>
          <w:bCs/>
          <w:sz w:val="28"/>
          <w:szCs w:val="28"/>
          <w:lang w:eastAsia="es-MX"/>
        </w:rPr>
        <w:t xml:space="preserve"> </w:t>
      </w:r>
      <w:r w:rsidR="002968DD" w:rsidRPr="007722F6">
        <w:rPr>
          <w:rFonts w:ascii="Arial" w:hAnsi="Arial" w:cs="Arial"/>
          <w:bCs/>
          <w:sz w:val="28"/>
          <w:szCs w:val="28"/>
          <w:lang w:eastAsia="es-MX"/>
        </w:rPr>
        <w:t xml:space="preserve">Se </w:t>
      </w:r>
      <w:r w:rsidR="00505746" w:rsidRPr="007722F6">
        <w:rPr>
          <w:rFonts w:ascii="Arial" w:hAnsi="Arial" w:cs="Arial"/>
          <w:b/>
          <w:bCs/>
          <w:sz w:val="28"/>
          <w:szCs w:val="28"/>
          <w:lang w:eastAsia="es-MX"/>
        </w:rPr>
        <w:t>revoca</w:t>
      </w:r>
      <w:r w:rsidR="002968DD" w:rsidRPr="007722F6">
        <w:rPr>
          <w:rFonts w:ascii="Arial" w:hAnsi="Arial" w:cs="Arial"/>
          <w:bCs/>
          <w:sz w:val="28"/>
          <w:szCs w:val="28"/>
          <w:lang w:eastAsia="es-MX"/>
        </w:rPr>
        <w:t xml:space="preserve"> </w:t>
      </w:r>
      <w:r w:rsidR="00505746" w:rsidRPr="007722F6">
        <w:rPr>
          <w:rFonts w:ascii="Arial" w:hAnsi="Arial" w:cs="Arial"/>
          <w:bCs/>
          <w:sz w:val="28"/>
          <w:szCs w:val="28"/>
          <w:lang w:eastAsia="es-MX"/>
        </w:rPr>
        <w:t>en lo que fue materia de impugnación el Acuerdo de la Comisión Permanente de Educación Cívica y construcción de Ciudadanía, por el que se resuelven las solicitudes de registro como aspirantes del Concurso d</w:t>
      </w:r>
      <w:r w:rsidR="00492110" w:rsidRPr="007722F6">
        <w:rPr>
          <w:rFonts w:ascii="Arial" w:hAnsi="Arial" w:cs="Arial"/>
          <w:bCs/>
          <w:sz w:val="28"/>
          <w:szCs w:val="28"/>
          <w:lang w:eastAsia="es-MX"/>
        </w:rPr>
        <w:t>e Oposición Abierto para seleccionar personal eventual para Educación Cívica y Construcción de Ciudadanía para el Proceso Electoral Ordinario Local 2017-2018 y para la Consulta Ciudadana sobre Presupuesto Participativo 2019, identificado con la clave CECyCC.5ª.Urg.</w:t>
      </w:r>
      <w:r w:rsidR="008256C3" w:rsidRPr="007722F6">
        <w:rPr>
          <w:rFonts w:ascii="Arial" w:hAnsi="Arial" w:cs="Arial"/>
          <w:bCs/>
          <w:sz w:val="28"/>
          <w:szCs w:val="28"/>
          <w:lang w:eastAsia="es-MX"/>
        </w:rPr>
        <w:t>2</w:t>
      </w:r>
      <w:r w:rsidR="00492110" w:rsidRPr="007722F6">
        <w:rPr>
          <w:rFonts w:ascii="Arial" w:hAnsi="Arial" w:cs="Arial"/>
          <w:bCs/>
          <w:sz w:val="28"/>
          <w:szCs w:val="28"/>
          <w:lang w:eastAsia="es-MX"/>
        </w:rPr>
        <w:t>.4.2018.</w:t>
      </w:r>
    </w:p>
    <w:p w:rsidR="00505746" w:rsidRPr="007722F6" w:rsidRDefault="00505746" w:rsidP="00FA1291">
      <w:pPr>
        <w:autoSpaceDE w:val="0"/>
        <w:autoSpaceDN w:val="0"/>
        <w:adjustRightInd w:val="0"/>
        <w:spacing w:line="360" w:lineRule="auto"/>
        <w:jc w:val="both"/>
        <w:rPr>
          <w:rFonts w:ascii="Arial" w:hAnsi="Arial" w:cs="Arial"/>
          <w:bCs/>
          <w:sz w:val="28"/>
          <w:szCs w:val="28"/>
          <w:lang w:eastAsia="es-MX"/>
        </w:rPr>
      </w:pPr>
    </w:p>
    <w:p w:rsidR="00505746" w:rsidRPr="007722F6" w:rsidRDefault="00C64141" w:rsidP="00FA1291">
      <w:pPr>
        <w:autoSpaceDE w:val="0"/>
        <w:autoSpaceDN w:val="0"/>
        <w:adjustRightInd w:val="0"/>
        <w:spacing w:line="360" w:lineRule="auto"/>
        <w:jc w:val="both"/>
        <w:rPr>
          <w:rFonts w:ascii="Arial" w:eastAsiaTheme="minorHAnsi" w:hAnsi="Arial" w:cs="Arial"/>
          <w:bCs/>
          <w:sz w:val="28"/>
          <w:szCs w:val="28"/>
          <w:lang w:val="es-MX" w:eastAsia="en-US"/>
        </w:rPr>
      </w:pPr>
      <w:r w:rsidRPr="007722F6">
        <w:rPr>
          <w:rFonts w:ascii="Arial" w:hAnsi="Arial" w:cs="Arial"/>
          <w:b/>
          <w:bCs/>
          <w:sz w:val="28"/>
          <w:szCs w:val="28"/>
          <w:lang w:eastAsia="es-MX"/>
        </w:rPr>
        <w:t>SEGUNDO</w:t>
      </w:r>
      <w:r w:rsidR="00505746" w:rsidRPr="007722F6">
        <w:rPr>
          <w:rFonts w:ascii="Arial" w:hAnsi="Arial" w:cs="Arial"/>
          <w:b/>
          <w:bCs/>
          <w:sz w:val="28"/>
          <w:szCs w:val="28"/>
          <w:lang w:eastAsia="es-MX"/>
        </w:rPr>
        <w:t>.</w:t>
      </w:r>
      <w:r w:rsidR="00505746" w:rsidRPr="007722F6">
        <w:rPr>
          <w:rFonts w:ascii="Arial" w:hAnsi="Arial" w:cs="Arial"/>
          <w:bCs/>
          <w:sz w:val="28"/>
          <w:szCs w:val="28"/>
          <w:lang w:eastAsia="es-MX"/>
        </w:rPr>
        <w:t xml:space="preserve"> Se deja sin efectos el oficio </w:t>
      </w:r>
      <w:r w:rsidR="00505746" w:rsidRPr="007722F6">
        <w:rPr>
          <w:rFonts w:ascii="Arial" w:eastAsiaTheme="minorHAnsi" w:hAnsi="Arial" w:cs="Arial"/>
          <w:bCs/>
          <w:sz w:val="28"/>
          <w:szCs w:val="28"/>
          <w:lang w:val="es-MX" w:eastAsia="en-US"/>
        </w:rPr>
        <w:t>IECM/CECyCC/43/2018 de veintitrés de mayo de este año</w:t>
      </w:r>
      <w:r w:rsidRPr="007722F6">
        <w:rPr>
          <w:rFonts w:ascii="Arial" w:eastAsiaTheme="minorHAnsi" w:hAnsi="Arial" w:cs="Arial"/>
          <w:bCs/>
          <w:sz w:val="28"/>
          <w:szCs w:val="28"/>
          <w:lang w:val="es-MX" w:eastAsia="en-US"/>
        </w:rPr>
        <w:t>, emitido por la Secretaría Técnica de la Comisión Permanente de Educación Cívica y Construcción de Ciudadanía del Instituto Electoral de la Ciudad de México.</w:t>
      </w:r>
    </w:p>
    <w:p w:rsidR="00C64141" w:rsidRPr="007722F6" w:rsidRDefault="00C64141" w:rsidP="00FA1291">
      <w:pPr>
        <w:pStyle w:val="NormalWeb"/>
        <w:spacing w:before="0" w:beforeAutospacing="0" w:after="0" w:afterAutospacing="0" w:line="360" w:lineRule="auto"/>
        <w:jc w:val="both"/>
        <w:rPr>
          <w:rFonts w:ascii="Arial" w:eastAsiaTheme="minorHAnsi" w:hAnsi="Arial" w:cs="Arial"/>
          <w:bCs/>
          <w:sz w:val="28"/>
          <w:szCs w:val="28"/>
          <w:lang w:val="es-MX" w:eastAsia="en-US"/>
        </w:rPr>
      </w:pPr>
    </w:p>
    <w:p w:rsidR="00C64141" w:rsidRPr="007722F6" w:rsidRDefault="00C64141" w:rsidP="00FA1291">
      <w:pPr>
        <w:pStyle w:val="NormalWeb"/>
        <w:spacing w:before="0" w:beforeAutospacing="0" w:after="0" w:afterAutospacing="0" w:line="360" w:lineRule="auto"/>
        <w:jc w:val="both"/>
        <w:rPr>
          <w:rFonts w:ascii="Arial" w:eastAsiaTheme="minorHAnsi" w:hAnsi="Arial" w:cs="Arial"/>
          <w:bCs/>
          <w:sz w:val="28"/>
          <w:szCs w:val="28"/>
          <w:lang w:val="es-MX" w:eastAsia="en-US"/>
        </w:rPr>
      </w:pPr>
      <w:r w:rsidRPr="007722F6">
        <w:rPr>
          <w:rFonts w:ascii="Arial" w:eastAsiaTheme="minorHAnsi" w:hAnsi="Arial" w:cs="Arial"/>
          <w:b/>
          <w:bCs/>
          <w:sz w:val="28"/>
          <w:szCs w:val="28"/>
          <w:lang w:val="es-MX" w:eastAsia="en-US"/>
        </w:rPr>
        <w:lastRenderedPageBreak/>
        <w:t>TERCERO.</w:t>
      </w:r>
      <w:r w:rsidRPr="007722F6">
        <w:rPr>
          <w:rFonts w:ascii="Arial" w:eastAsiaTheme="minorHAnsi" w:hAnsi="Arial" w:cs="Arial"/>
          <w:bCs/>
          <w:sz w:val="28"/>
          <w:szCs w:val="28"/>
          <w:lang w:val="es-MX" w:eastAsia="en-US"/>
        </w:rPr>
        <w:t xml:space="preserve"> Se </w:t>
      </w:r>
      <w:r w:rsidRPr="007722F6">
        <w:rPr>
          <w:rFonts w:ascii="Arial" w:eastAsiaTheme="minorHAnsi" w:hAnsi="Arial" w:cs="Arial"/>
          <w:b/>
          <w:bCs/>
          <w:sz w:val="28"/>
          <w:szCs w:val="28"/>
          <w:lang w:val="es-MX" w:eastAsia="en-US"/>
        </w:rPr>
        <w:t xml:space="preserve">ordena </w:t>
      </w:r>
      <w:r w:rsidRPr="007722F6">
        <w:rPr>
          <w:rFonts w:ascii="Arial" w:eastAsiaTheme="minorHAnsi" w:hAnsi="Arial" w:cs="Arial"/>
          <w:bCs/>
          <w:sz w:val="28"/>
          <w:szCs w:val="28"/>
          <w:lang w:val="es-MX" w:eastAsia="en-US"/>
        </w:rPr>
        <w:t>a la Comisión responsable que, dentro de las veinticuatro horas siguientes a la notificación de esta sentencia, emita un nuevo acuerdo, en los términos precisados en la parte considerativa de esta sentencia.</w:t>
      </w:r>
    </w:p>
    <w:p w:rsidR="00C64141" w:rsidRPr="007722F6" w:rsidRDefault="00C64141" w:rsidP="00FA1291">
      <w:pPr>
        <w:pStyle w:val="NormalWeb"/>
        <w:spacing w:before="0" w:beforeAutospacing="0" w:after="0" w:afterAutospacing="0" w:line="360" w:lineRule="auto"/>
        <w:jc w:val="both"/>
        <w:rPr>
          <w:rFonts w:ascii="Arial" w:eastAsiaTheme="minorHAnsi" w:hAnsi="Arial" w:cs="Arial"/>
          <w:bCs/>
          <w:sz w:val="28"/>
          <w:szCs w:val="28"/>
          <w:lang w:val="es-MX" w:eastAsia="en-US"/>
        </w:rPr>
      </w:pPr>
    </w:p>
    <w:p w:rsidR="00C64141" w:rsidRPr="007722F6" w:rsidRDefault="00C64141" w:rsidP="00FA1291">
      <w:pPr>
        <w:pStyle w:val="NormalWeb"/>
        <w:spacing w:before="0" w:beforeAutospacing="0" w:after="0" w:afterAutospacing="0" w:line="360" w:lineRule="auto"/>
        <w:jc w:val="both"/>
        <w:rPr>
          <w:rFonts w:ascii="Arial" w:eastAsiaTheme="minorHAnsi" w:hAnsi="Arial" w:cs="Arial"/>
          <w:bCs/>
          <w:sz w:val="28"/>
          <w:szCs w:val="28"/>
          <w:lang w:val="es-MX" w:eastAsia="en-US"/>
        </w:rPr>
      </w:pPr>
      <w:r w:rsidRPr="007722F6">
        <w:rPr>
          <w:rFonts w:ascii="Arial" w:eastAsiaTheme="minorHAnsi" w:hAnsi="Arial" w:cs="Arial"/>
          <w:b/>
          <w:bCs/>
          <w:sz w:val="28"/>
          <w:szCs w:val="28"/>
          <w:lang w:val="es-MX" w:eastAsia="en-US"/>
        </w:rPr>
        <w:t>CUARTO.</w:t>
      </w:r>
      <w:r w:rsidRPr="007722F6">
        <w:rPr>
          <w:rFonts w:ascii="Arial" w:eastAsiaTheme="minorHAnsi" w:hAnsi="Arial" w:cs="Arial"/>
          <w:bCs/>
          <w:sz w:val="28"/>
          <w:szCs w:val="28"/>
          <w:lang w:val="es-MX" w:eastAsia="en-US"/>
        </w:rPr>
        <w:t xml:space="preserve"> Se </w:t>
      </w:r>
      <w:r w:rsidRPr="007722F6">
        <w:rPr>
          <w:rFonts w:ascii="Arial" w:eastAsiaTheme="minorHAnsi" w:hAnsi="Arial" w:cs="Arial"/>
          <w:b/>
          <w:bCs/>
          <w:sz w:val="28"/>
          <w:szCs w:val="28"/>
          <w:lang w:val="es-MX" w:eastAsia="en-US"/>
        </w:rPr>
        <w:t>ordena</w:t>
      </w:r>
      <w:r w:rsidRPr="007722F6">
        <w:rPr>
          <w:rFonts w:ascii="Arial" w:eastAsiaTheme="minorHAnsi" w:hAnsi="Arial" w:cs="Arial"/>
          <w:bCs/>
          <w:sz w:val="28"/>
          <w:szCs w:val="28"/>
          <w:lang w:val="es-MX" w:eastAsia="en-US"/>
        </w:rPr>
        <w:t xml:space="preserve"> a la Comisión responsable que, dentro de las veinticuatro horas siguientes a la emisión del Acuerdo, lo notifique al actor y hecho lo cual, en un plazo similar, informe a este Tribunal Electoral, acompañando las constancias que lo acrediten.</w:t>
      </w:r>
    </w:p>
    <w:p w:rsidR="00C64141" w:rsidRPr="007722F6" w:rsidRDefault="00C64141" w:rsidP="00FA1291">
      <w:pPr>
        <w:pStyle w:val="NormalWeb"/>
        <w:spacing w:before="0" w:beforeAutospacing="0" w:after="0" w:afterAutospacing="0" w:line="360" w:lineRule="auto"/>
        <w:jc w:val="both"/>
        <w:rPr>
          <w:rFonts w:ascii="Arial" w:eastAsiaTheme="minorHAnsi" w:hAnsi="Arial" w:cs="Arial"/>
          <w:bCs/>
          <w:sz w:val="28"/>
          <w:szCs w:val="28"/>
          <w:lang w:val="es-MX" w:eastAsia="en-US"/>
        </w:rPr>
      </w:pPr>
    </w:p>
    <w:p w:rsidR="00C64141" w:rsidRPr="007722F6" w:rsidRDefault="00C64141" w:rsidP="00FA1291">
      <w:pPr>
        <w:pStyle w:val="NormalWeb"/>
        <w:spacing w:before="0" w:beforeAutospacing="0" w:after="0" w:afterAutospacing="0" w:line="360" w:lineRule="auto"/>
        <w:jc w:val="both"/>
        <w:rPr>
          <w:rFonts w:ascii="Arial" w:eastAsiaTheme="minorHAnsi" w:hAnsi="Arial" w:cs="Arial"/>
          <w:bCs/>
          <w:sz w:val="28"/>
          <w:szCs w:val="28"/>
          <w:lang w:val="es-MX" w:eastAsia="en-US"/>
        </w:rPr>
      </w:pPr>
      <w:r w:rsidRPr="007722F6">
        <w:rPr>
          <w:rFonts w:ascii="Arial" w:eastAsiaTheme="minorHAnsi" w:hAnsi="Arial" w:cs="Arial"/>
          <w:b/>
          <w:bCs/>
          <w:sz w:val="28"/>
          <w:szCs w:val="28"/>
          <w:lang w:val="es-MX" w:eastAsia="en-US"/>
        </w:rPr>
        <w:t>QUINTO.</w:t>
      </w:r>
      <w:r w:rsidRPr="007722F6">
        <w:rPr>
          <w:rFonts w:ascii="Arial" w:eastAsiaTheme="minorHAnsi" w:hAnsi="Arial" w:cs="Arial"/>
          <w:bCs/>
          <w:sz w:val="28"/>
          <w:szCs w:val="28"/>
          <w:lang w:val="es-MX" w:eastAsia="en-US"/>
        </w:rPr>
        <w:t xml:space="preserve"> Se apercibe a la Comisión responsable </w:t>
      </w:r>
      <w:r w:rsidR="00646A17" w:rsidRPr="007722F6">
        <w:rPr>
          <w:rFonts w:ascii="Arial" w:eastAsiaTheme="minorHAnsi" w:hAnsi="Arial" w:cs="Arial"/>
          <w:bCs/>
          <w:sz w:val="28"/>
          <w:szCs w:val="28"/>
          <w:lang w:val="es-MX" w:eastAsia="en-US"/>
        </w:rPr>
        <w:t>de q</w:t>
      </w:r>
      <w:r w:rsidRPr="007722F6">
        <w:rPr>
          <w:rFonts w:ascii="Arial" w:eastAsiaTheme="minorHAnsi" w:hAnsi="Arial" w:cs="Arial"/>
          <w:bCs/>
          <w:sz w:val="28"/>
          <w:szCs w:val="28"/>
          <w:lang w:val="es-MX" w:eastAsia="en-US"/>
        </w:rPr>
        <w:t>ue, en caso de no cumplir lo ordenado en tiempo y forma, se le impondrá alguna de las medidas de apremio, establecidas en el artículo 96 de la Ley Procesal.</w:t>
      </w:r>
    </w:p>
    <w:p w:rsidR="002968DD" w:rsidRPr="007722F6" w:rsidRDefault="002968DD" w:rsidP="00FA1291">
      <w:pPr>
        <w:autoSpaceDE w:val="0"/>
        <w:autoSpaceDN w:val="0"/>
        <w:adjustRightInd w:val="0"/>
        <w:spacing w:line="360" w:lineRule="auto"/>
        <w:jc w:val="both"/>
        <w:rPr>
          <w:rFonts w:ascii="Arial" w:eastAsia="Calibri" w:hAnsi="Arial" w:cs="Arial"/>
          <w:b/>
          <w:bCs/>
          <w:sz w:val="28"/>
          <w:szCs w:val="28"/>
          <w:lang w:val="es-MX" w:eastAsia="es-MX"/>
        </w:rPr>
      </w:pPr>
    </w:p>
    <w:p w:rsidR="00D56CD8" w:rsidRPr="007722F6" w:rsidRDefault="00D56CD8" w:rsidP="00FA1291">
      <w:pPr>
        <w:spacing w:line="360" w:lineRule="auto"/>
        <w:jc w:val="both"/>
        <w:rPr>
          <w:rFonts w:ascii="Arial" w:hAnsi="Arial" w:cs="Arial"/>
          <w:sz w:val="28"/>
          <w:szCs w:val="28"/>
          <w:lang w:eastAsia="es-MX"/>
        </w:rPr>
      </w:pPr>
      <w:r w:rsidRPr="007722F6">
        <w:rPr>
          <w:rFonts w:ascii="Arial" w:hAnsi="Arial" w:cs="Arial"/>
          <w:b/>
          <w:sz w:val="28"/>
          <w:szCs w:val="28"/>
          <w:lang w:eastAsia="es-MX"/>
        </w:rPr>
        <w:t xml:space="preserve">NOTIFÍQUESE personalmente </w:t>
      </w:r>
      <w:r w:rsidRPr="007722F6">
        <w:rPr>
          <w:rFonts w:ascii="Arial" w:hAnsi="Arial" w:cs="Arial"/>
          <w:sz w:val="28"/>
          <w:szCs w:val="28"/>
          <w:lang w:eastAsia="es-MX"/>
        </w:rPr>
        <w:t xml:space="preserve">al </w:t>
      </w:r>
      <w:r w:rsidR="00505746" w:rsidRPr="007722F6">
        <w:rPr>
          <w:rFonts w:ascii="Arial" w:hAnsi="Arial" w:cs="Arial"/>
          <w:sz w:val="28"/>
          <w:szCs w:val="28"/>
          <w:lang w:eastAsia="es-MX"/>
        </w:rPr>
        <w:t>actor</w:t>
      </w:r>
      <w:r w:rsidRPr="007722F6">
        <w:rPr>
          <w:rFonts w:ascii="Arial" w:hAnsi="Arial" w:cs="Arial"/>
          <w:sz w:val="28"/>
          <w:szCs w:val="28"/>
          <w:lang w:eastAsia="es-MX"/>
        </w:rPr>
        <w:t>;</w:t>
      </w:r>
      <w:r w:rsidRPr="007722F6">
        <w:rPr>
          <w:rFonts w:ascii="Arial" w:hAnsi="Arial" w:cs="Arial"/>
          <w:b/>
          <w:sz w:val="28"/>
          <w:szCs w:val="28"/>
          <w:lang w:eastAsia="es-MX"/>
        </w:rPr>
        <w:t xml:space="preserve"> por oficio </w:t>
      </w:r>
      <w:r w:rsidRPr="007722F6">
        <w:rPr>
          <w:rFonts w:ascii="Arial" w:hAnsi="Arial" w:cs="Arial"/>
          <w:sz w:val="28"/>
          <w:szCs w:val="28"/>
          <w:lang w:eastAsia="es-MX"/>
        </w:rPr>
        <w:t>a la autoridad responsable, acompañando copia certificada de la presente sentencia, y</w:t>
      </w:r>
      <w:r w:rsidRPr="007722F6">
        <w:rPr>
          <w:rFonts w:ascii="Arial" w:hAnsi="Arial" w:cs="Arial"/>
          <w:b/>
          <w:sz w:val="28"/>
          <w:szCs w:val="28"/>
          <w:lang w:eastAsia="es-MX"/>
        </w:rPr>
        <w:t xml:space="preserve"> por estrados</w:t>
      </w:r>
      <w:r w:rsidR="00435F60" w:rsidRPr="007722F6">
        <w:rPr>
          <w:rFonts w:ascii="Arial" w:hAnsi="Arial" w:cs="Arial"/>
          <w:b/>
          <w:sz w:val="28"/>
          <w:szCs w:val="28"/>
          <w:lang w:eastAsia="es-MX"/>
        </w:rPr>
        <w:t xml:space="preserve"> </w:t>
      </w:r>
      <w:r w:rsidR="00435F60" w:rsidRPr="007722F6">
        <w:rPr>
          <w:rFonts w:ascii="Arial" w:hAnsi="Arial" w:cs="Arial"/>
          <w:sz w:val="28"/>
          <w:szCs w:val="28"/>
          <w:lang w:eastAsia="es-MX"/>
        </w:rPr>
        <w:t>a los demás interesados</w:t>
      </w:r>
      <w:r w:rsidRPr="007722F6">
        <w:rPr>
          <w:rFonts w:ascii="Arial" w:hAnsi="Arial" w:cs="Arial"/>
          <w:sz w:val="28"/>
          <w:szCs w:val="28"/>
          <w:lang w:eastAsia="es-MX"/>
        </w:rPr>
        <w:t>.</w:t>
      </w:r>
    </w:p>
    <w:p w:rsidR="00D56CD8" w:rsidRPr="007722F6" w:rsidRDefault="00D56CD8" w:rsidP="00FA1291">
      <w:pPr>
        <w:spacing w:line="360" w:lineRule="auto"/>
        <w:jc w:val="both"/>
        <w:rPr>
          <w:rFonts w:ascii="Arial" w:hAnsi="Arial" w:cs="Arial"/>
          <w:sz w:val="28"/>
          <w:szCs w:val="28"/>
          <w:lang w:eastAsia="es-MX"/>
        </w:rPr>
      </w:pPr>
    </w:p>
    <w:p w:rsidR="00D56CD8" w:rsidRPr="007722F6" w:rsidRDefault="00D56CD8" w:rsidP="00FA1291">
      <w:pPr>
        <w:spacing w:line="360" w:lineRule="auto"/>
        <w:jc w:val="both"/>
        <w:rPr>
          <w:rFonts w:ascii="Arial" w:hAnsi="Arial" w:cs="Arial"/>
          <w:sz w:val="28"/>
          <w:szCs w:val="28"/>
          <w:lang w:eastAsia="es-MX"/>
        </w:rPr>
      </w:pPr>
      <w:r w:rsidRPr="007722F6">
        <w:rPr>
          <w:rFonts w:ascii="Arial" w:hAnsi="Arial" w:cs="Arial"/>
          <w:sz w:val="28"/>
          <w:szCs w:val="28"/>
          <w:lang w:eastAsia="es-MX"/>
        </w:rPr>
        <w:t>Publíquese en el sitio de internet</w:t>
      </w:r>
      <w:r w:rsidRPr="007722F6">
        <w:rPr>
          <w:rFonts w:ascii="Arial" w:hAnsi="Arial" w:cs="Arial"/>
          <w:b/>
          <w:sz w:val="28"/>
          <w:szCs w:val="28"/>
          <w:lang w:eastAsia="es-MX"/>
        </w:rPr>
        <w:t xml:space="preserve"> </w:t>
      </w:r>
      <w:r w:rsidRPr="007722F6">
        <w:rPr>
          <w:rFonts w:ascii="Arial" w:hAnsi="Arial" w:cs="Arial"/>
          <w:sz w:val="28"/>
          <w:szCs w:val="28"/>
          <w:lang w:eastAsia="es-MX"/>
        </w:rPr>
        <w:t xml:space="preserve">de este </w:t>
      </w:r>
      <w:r w:rsidR="00B42532" w:rsidRPr="007722F6">
        <w:rPr>
          <w:rFonts w:ascii="Arial" w:hAnsi="Arial" w:cs="Arial"/>
          <w:sz w:val="28"/>
          <w:szCs w:val="28"/>
          <w:lang w:eastAsia="es-MX"/>
        </w:rPr>
        <w:t>Tribunal Electoral</w:t>
      </w:r>
      <w:r w:rsidR="00435F60" w:rsidRPr="007722F6">
        <w:rPr>
          <w:rFonts w:ascii="Arial" w:hAnsi="Arial" w:cs="Arial"/>
          <w:sz w:val="28"/>
          <w:szCs w:val="28"/>
          <w:lang w:eastAsia="es-MX"/>
        </w:rPr>
        <w:t xml:space="preserve"> de la Ciudad de México</w:t>
      </w:r>
      <w:r w:rsidRPr="007722F6">
        <w:rPr>
          <w:rFonts w:ascii="Arial" w:hAnsi="Arial" w:cs="Arial"/>
          <w:sz w:val="28"/>
          <w:szCs w:val="28"/>
          <w:lang w:eastAsia="es-MX"/>
        </w:rPr>
        <w:t xml:space="preserve"> www.tedf.org.mx, una vez que esta sentencia haya causado estado; </w:t>
      </w:r>
    </w:p>
    <w:p w:rsidR="00D56CD8" w:rsidRPr="007722F6" w:rsidRDefault="00D56CD8" w:rsidP="00FA1291">
      <w:pPr>
        <w:spacing w:line="360" w:lineRule="auto"/>
        <w:jc w:val="both"/>
        <w:rPr>
          <w:rFonts w:ascii="Arial" w:eastAsia="Calibri" w:hAnsi="Arial" w:cs="Arial"/>
          <w:sz w:val="28"/>
          <w:szCs w:val="28"/>
        </w:rPr>
      </w:pPr>
    </w:p>
    <w:p w:rsidR="00D56CD8" w:rsidRPr="007722F6" w:rsidRDefault="00D56CD8" w:rsidP="00FA1291">
      <w:pPr>
        <w:spacing w:line="360" w:lineRule="auto"/>
        <w:jc w:val="both"/>
        <w:rPr>
          <w:rFonts w:ascii="Arial" w:eastAsia="Calibri" w:hAnsi="Arial" w:cs="Arial"/>
          <w:sz w:val="28"/>
          <w:szCs w:val="28"/>
          <w:lang w:eastAsia="es-MX"/>
        </w:rPr>
      </w:pPr>
      <w:r w:rsidRPr="007722F6">
        <w:rPr>
          <w:rFonts w:ascii="Arial" w:eastAsia="Calibri" w:hAnsi="Arial" w:cs="Arial"/>
          <w:b/>
          <w:sz w:val="28"/>
          <w:szCs w:val="28"/>
        </w:rPr>
        <w:t xml:space="preserve">Archívese </w:t>
      </w:r>
      <w:r w:rsidRPr="007722F6">
        <w:rPr>
          <w:rFonts w:ascii="Arial" w:eastAsia="Calibri" w:hAnsi="Arial" w:cs="Arial"/>
          <w:sz w:val="28"/>
          <w:szCs w:val="28"/>
        </w:rPr>
        <w:t>el expediente como asunto total y definitivamente concluido</w:t>
      </w:r>
      <w:r w:rsidRPr="007722F6">
        <w:rPr>
          <w:rFonts w:ascii="Arial" w:eastAsia="Calibri" w:hAnsi="Arial" w:cs="Arial"/>
          <w:sz w:val="28"/>
          <w:szCs w:val="28"/>
          <w:lang w:eastAsia="es-MX"/>
        </w:rPr>
        <w:t xml:space="preserve">. </w:t>
      </w:r>
    </w:p>
    <w:p w:rsidR="00D56CD8" w:rsidRPr="007722F6" w:rsidRDefault="00D56CD8" w:rsidP="00FA1291">
      <w:pPr>
        <w:tabs>
          <w:tab w:val="left" w:pos="8080"/>
        </w:tabs>
        <w:spacing w:line="360" w:lineRule="auto"/>
        <w:ind w:right="-91"/>
        <w:jc w:val="both"/>
        <w:rPr>
          <w:rFonts w:ascii="Arial" w:eastAsia="Calibri" w:hAnsi="Arial" w:cs="Arial"/>
          <w:sz w:val="28"/>
          <w:szCs w:val="28"/>
        </w:rPr>
      </w:pPr>
    </w:p>
    <w:p w:rsidR="00AC3502" w:rsidRDefault="00AC3502" w:rsidP="00AC3502">
      <w:pPr>
        <w:autoSpaceDE w:val="0"/>
        <w:autoSpaceDN w:val="0"/>
        <w:adjustRightInd w:val="0"/>
        <w:spacing w:line="360" w:lineRule="auto"/>
        <w:jc w:val="both"/>
        <w:rPr>
          <w:rFonts w:ascii="Arial" w:hAnsi="Arial" w:cs="Arial"/>
          <w:sz w:val="28"/>
          <w:szCs w:val="28"/>
          <w:lang w:eastAsia="es-MX"/>
        </w:rPr>
      </w:pPr>
      <w:r w:rsidRPr="008F6354">
        <w:rPr>
          <w:rFonts w:ascii="Arial" w:hAnsi="Arial" w:cs="Arial"/>
          <w:sz w:val="28"/>
          <w:szCs w:val="28"/>
          <w:lang w:eastAsia="es-MX"/>
        </w:rPr>
        <w:t xml:space="preserve">Así, </w:t>
      </w:r>
      <w:r w:rsidR="0024441E">
        <w:rPr>
          <w:rFonts w:ascii="Arial" w:hAnsi="Arial" w:cs="Arial"/>
          <w:sz w:val="28"/>
          <w:szCs w:val="28"/>
          <w:lang w:eastAsia="es-MX"/>
        </w:rPr>
        <w:t xml:space="preserve">lo resolvieron y firman las y los Magistrados integrantes del Pleno del Tribunal Electoral de la Ciudad de México, por </w:t>
      </w:r>
      <w:r w:rsidR="0024441E">
        <w:rPr>
          <w:rFonts w:ascii="Arial" w:hAnsi="Arial" w:cs="Arial"/>
          <w:b/>
          <w:sz w:val="28"/>
          <w:szCs w:val="28"/>
          <w:lang w:eastAsia="es-MX"/>
        </w:rPr>
        <w:t xml:space="preserve">mayoría </w:t>
      </w:r>
      <w:r w:rsidR="0024441E">
        <w:rPr>
          <w:rFonts w:ascii="Arial" w:hAnsi="Arial" w:cs="Arial"/>
          <w:sz w:val="28"/>
          <w:szCs w:val="28"/>
          <w:lang w:eastAsia="es-MX"/>
        </w:rPr>
        <w:t xml:space="preserve">de cuatro votos a favor de las Magistradas Martha </w:t>
      </w:r>
      <w:r w:rsidR="0024441E">
        <w:rPr>
          <w:rFonts w:ascii="Arial" w:hAnsi="Arial" w:cs="Arial"/>
          <w:sz w:val="28"/>
          <w:szCs w:val="28"/>
          <w:lang w:eastAsia="es-MX"/>
        </w:rPr>
        <w:lastRenderedPageBreak/>
        <w:t xml:space="preserve">Alejandra Chávez Camarena y Martha Leticia Mercado Ramírez, así como de los Magistrados Gustavo Anzaldo Hernández y Armando Hernández Cruz, con el voto en contra del Colegiado Juan Carlos Sánchez León, quien emite voto particular, mismo que corre agregado a la presente sentencia como parte integrante de esta. Todo lo actuado ante el Secretario General, quien autoriza y da fe. </w:t>
      </w:r>
    </w:p>
    <w:p w:rsidR="00CA3966" w:rsidRPr="00CA3966" w:rsidRDefault="00CA3966" w:rsidP="00AC3502">
      <w:pPr>
        <w:autoSpaceDE w:val="0"/>
        <w:autoSpaceDN w:val="0"/>
        <w:adjustRightInd w:val="0"/>
        <w:spacing w:line="360" w:lineRule="auto"/>
        <w:jc w:val="both"/>
        <w:rPr>
          <w:rFonts w:ascii="Arial" w:hAnsi="Arial" w:cs="Arial"/>
          <w:sz w:val="32"/>
          <w:szCs w:val="32"/>
          <w:lang w:eastAsia="es-MX"/>
        </w:rPr>
      </w:pPr>
    </w:p>
    <w:p w:rsidR="00CA3966" w:rsidRPr="00F31F2D" w:rsidRDefault="00CA3966" w:rsidP="00CA3966">
      <w:pPr>
        <w:pStyle w:val="NormalWeb"/>
        <w:spacing w:before="0" w:beforeAutospacing="0" w:after="0" w:afterAutospacing="0" w:line="360" w:lineRule="auto"/>
        <w:jc w:val="both"/>
        <w:rPr>
          <w:rFonts w:ascii="Arial" w:hAnsi="Arial" w:cs="Arial"/>
          <w:b/>
          <w:bCs/>
          <w:color w:val="000000"/>
          <w:sz w:val="28"/>
          <w:szCs w:val="28"/>
        </w:rPr>
      </w:pPr>
      <w:r>
        <w:rPr>
          <w:rFonts w:ascii="Arial" w:hAnsi="Arial" w:cs="Arial"/>
          <w:b/>
          <w:bCs/>
          <w:color w:val="000000"/>
          <w:sz w:val="28"/>
          <w:szCs w:val="28"/>
        </w:rPr>
        <w:t xml:space="preserve">INICIA </w:t>
      </w:r>
      <w:r w:rsidRPr="00174B5A">
        <w:rPr>
          <w:rFonts w:ascii="Arial" w:hAnsi="Arial" w:cs="Arial"/>
          <w:b/>
          <w:bCs/>
          <w:color w:val="000000"/>
          <w:sz w:val="28"/>
          <w:szCs w:val="28"/>
        </w:rPr>
        <w:t xml:space="preserve">VOTO PARTICULAR QUE FORMULA EL MAGISTRADO ELECTORAL JUAN CARLOS SÁNCHEZ LEÓN, EN RELACIÓN CON </w:t>
      </w:r>
      <w:r>
        <w:rPr>
          <w:rFonts w:ascii="Arial" w:hAnsi="Arial" w:cs="Arial"/>
          <w:b/>
          <w:bCs/>
          <w:color w:val="000000"/>
          <w:sz w:val="28"/>
          <w:szCs w:val="28"/>
        </w:rPr>
        <w:t xml:space="preserve">LA RESOLUCIÓN </w:t>
      </w:r>
      <w:r w:rsidRPr="00174B5A">
        <w:rPr>
          <w:rFonts w:ascii="Arial" w:hAnsi="Arial" w:cs="Arial"/>
          <w:b/>
          <w:bCs/>
          <w:color w:val="000000"/>
          <w:sz w:val="28"/>
          <w:szCs w:val="28"/>
        </w:rPr>
        <w:t>DICTAD</w:t>
      </w:r>
      <w:r>
        <w:rPr>
          <w:rFonts w:ascii="Arial" w:hAnsi="Arial" w:cs="Arial"/>
          <w:b/>
          <w:bCs/>
          <w:color w:val="000000"/>
          <w:sz w:val="28"/>
          <w:szCs w:val="28"/>
        </w:rPr>
        <w:t>A</w:t>
      </w:r>
      <w:r w:rsidRPr="00174B5A">
        <w:rPr>
          <w:rFonts w:ascii="Arial" w:hAnsi="Arial" w:cs="Arial"/>
          <w:b/>
          <w:bCs/>
          <w:color w:val="000000"/>
          <w:sz w:val="28"/>
          <w:szCs w:val="28"/>
        </w:rPr>
        <w:t xml:space="preserve"> EN ESTA FECHA </w:t>
      </w:r>
      <w:r>
        <w:rPr>
          <w:rFonts w:ascii="Arial" w:hAnsi="Arial" w:cs="Arial"/>
          <w:b/>
          <w:bCs/>
          <w:color w:val="000000"/>
          <w:sz w:val="28"/>
          <w:szCs w:val="28"/>
        </w:rPr>
        <w:t xml:space="preserve">Y </w:t>
      </w:r>
      <w:r w:rsidRPr="00174B5A">
        <w:rPr>
          <w:rFonts w:ascii="Arial" w:hAnsi="Arial" w:cs="Arial"/>
          <w:b/>
          <w:bCs/>
          <w:color w:val="000000"/>
          <w:sz w:val="28"/>
          <w:szCs w:val="28"/>
        </w:rPr>
        <w:t>APROBAD</w:t>
      </w:r>
      <w:r>
        <w:rPr>
          <w:rFonts w:ascii="Arial" w:hAnsi="Arial" w:cs="Arial"/>
          <w:b/>
          <w:bCs/>
          <w:color w:val="000000"/>
          <w:sz w:val="28"/>
          <w:szCs w:val="28"/>
        </w:rPr>
        <w:t>A</w:t>
      </w:r>
      <w:r w:rsidRPr="00174B5A">
        <w:rPr>
          <w:rFonts w:ascii="Arial" w:hAnsi="Arial" w:cs="Arial"/>
          <w:b/>
          <w:bCs/>
          <w:color w:val="000000"/>
          <w:sz w:val="28"/>
          <w:szCs w:val="28"/>
        </w:rPr>
        <w:t xml:space="preserve"> POR LA MAYORÍA DE </w:t>
      </w:r>
      <w:r>
        <w:rPr>
          <w:rFonts w:ascii="Arial" w:hAnsi="Arial" w:cs="Arial"/>
          <w:b/>
          <w:bCs/>
          <w:color w:val="000000"/>
          <w:sz w:val="28"/>
          <w:szCs w:val="28"/>
        </w:rPr>
        <w:t xml:space="preserve">LAS Y </w:t>
      </w:r>
      <w:r w:rsidRPr="00174B5A">
        <w:rPr>
          <w:rFonts w:ascii="Arial" w:hAnsi="Arial" w:cs="Arial"/>
          <w:b/>
          <w:bCs/>
          <w:color w:val="000000"/>
          <w:sz w:val="28"/>
          <w:szCs w:val="28"/>
        </w:rPr>
        <w:t xml:space="preserve">LOS INTEGRANTES DEL PLENO DEL TRIBUNAL ELECTORAL DE LA CIUDAD DE MÉXICO, EN EL JUICIO ELECTORAL </w:t>
      </w:r>
      <w:r>
        <w:rPr>
          <w:rFonts w:ascii="Arial" w:hAnsi="Arial" w:cs="Arial"/>
          <w:b/>
          <w:bCs/>
          <w:color w:val="000000"/>
          <w:sz w:val="28"/>
          <w:szCs w:val="28"/>
        </w:rPr>
        <w:t xml:space="preserve">EN EL EXPEDIENTE </w:t>
      </w:r>
      <w:r w:rsidRPr="00F31F2D">
        <w:rPr>
          <w:rFonts w:ascii="Arial" w:hAnsi="Arial" w:cs="Arial"/>
          <w:b/>
          <w:bCs/>
          <w:color w:val="000000"/>
          <w:sz w:val="28"/>
          <w:szCs w:val="28"/>
        </w:rPr>
        <w:t>IDENTIFICADO</w:t>
      </w:r>
      <w:r>
        <w:rPr>
          <w:rFonts w:ascii="Arial" w:hAnsi="Arial" w:cs="Arial"/>
          <w:b/>
          <w:bCs/>
          <w:color w:val="000000"/>
          <w:sz w:val="28"/>
          <w:szCs w:val="28"/>
        </w:rPr>
        <w:t xml:space="preserve"> </w:t>
      </w:r>
      <w:r w:rsidRPr="00F31F2D">
        <w:rPr>
          <w:rFonts w:ascii="Arial" w:hAnsi="Arial" w:cs="Arial"/>
          <w:b/>
          <w:bCs/>
          <w:color w:val="000000"/>
          <w:sz w:val="28"/>
          <w:szCs w:val="28"/>
        </w:rPr>
        <w:t>CON</w:t>
      </w:r>
      <w:r>
        <w:rPr>
          <w:rFonts w:ascii="Arial" w:hAnsi="Arial" w:cs="Arial"/>
          <w:b/>
          <w:bCs/>
          <w:color w:val="000000"/>
          <w:sz w:val="28"/>
          <w:szCs w:val="28"/>
        </w:rPr>
        <w:t xml:space="preserve"> </w:t>
      </w:r>
      <w:r w:rsidRPr="00F31F2D">
        <w:rPr>
          <w:rFonts w:ascii="Arial" w:hAnsi="Arial" w:cs="Arial"/>
          <w:b/>
          <w:bCs/>
          <w:color w:val="000000"/>
          <w:sz w:val="28"/>
          <w:szCs w:val="28"/>
        </w:rPr>
        <w:t>LA</w:t>
      </w:r>
      <w:r>
        <w:rPr>
          <w:rFonts w:ascii="Arial" w:hAnsi="Arial" w:cs="Arial"/>
          <w:b/>
          <w:bCs/>
          <w:color w:val="000000"/>
          <w:sz w:val="28"/>
          <w:szCs w:val="28"/>
        </w:rPr>
        <w:t xml:space="preserve"> </w:t>
      </w:r>
      <w:r w:rsidRPr="00F31F2D">
        <w:rPr>
          <w:rFonts w:ascii="Arial" w:hAnsi="Arial" w:cs="Arial"/>
          <w:b/>
          <w:bCs/>
          <w:color w:val="000000"/>
          <w:sz w:val="28"/>
          <w:szCs w:val="28"/>
        </w:rPr>
        <w:t>CLAVE</w:t>
      </w:r>
      <w:r>
        <w:rPr>
          <w:rFonts w:ascii="Arial" w:hAnsi="Arial" w:cs="Arial"/>
          <w:b/>
          <w:bCs/>
          <w:color w:val="000000"/>
          <w:sz w:val="28"/>
          <w:szCs w:val="28"/>
        </w:rPr>
        <w:t xml:space="preserve"> TECDMX-JEL-072</w:t>
      </w:r>
      <w:r w:rsidRPr="00F31F2D">
        <w:rPr>
          <w:rFonts w:ascii="Arial" w:hAnsi="Arial" w:cs="Arial"/>
          <w:b/>
          <w:bCs/>
          <w:color w:val="000000"/>
          <w:sz w:val="28"/>
          <w:szCs w:val="28"/>
        </w:rPr>
        <w:t>/201</w:t>
      </w:r>
      <w:r>
        <w:rPr>
          <w:rFonts w:ascii="Arial" w:hAnsi="Arial" w:cs="Arial"/>
          <w:b/>
          <w:bCs/>
          <w:color w:val="000000"/>
          <w:sz w:val="28"/>
          <w:szCs w:val="28"/>
        </w:rPr>
        <w:t>8</w:t>
      </w:r>
      <w:r w:rsidRPr="00F31F2D">
        <w:rPr>
          <w:rFonts w:ascii="Arial" w:hAnsi="Arial" w:cs="Arial"/>
          <w:b/>
          <w:bCs/>
          <w:color w:val="000000"/>
          <w:sz w:val="28"/>
          <w:szCs w:val="28"/>
        </w:rPr>
        <w:t>.</w:t>
      </w:r>
    </w:p>
    <w:p w:rsidR="00CA3966" w:rsidRPr="00CA3966" w:rsidRDefault="00CA3966" w:rsidP="00CA3966">
      <w:pPr>
        <w:spacing w:line="360" w:lineRule="auto"/>
        <w:jc w:val="both"/>
        <w:rPr>
          <w:rFonts w:ascii="Arial" w:hAnsi="Arial" w:cs="Arial"/>
          <w:sz w:val="32"/>
          <w:szCs w:val="32"/>
        </w:rPr>
      </w:pPr>
    </w:p>
    <w:p w:rsidR="00CA3966" w:rsidRPr="00CA3966" w:rsidRDefault="00CA3966" w:rsidP="00CA3966">
      <w:pPr>
        <w:spacing w:line="360" w:lineRule="auto"/>
        <w:jc w:val="both"/>
        <w:rPr>
          <w:rFonts w:ascii="Arial" w:hAnsi="Arial" w:cs="Arial"/>
          <w:color w:val="000000"/>
          <w:sz w:val="28"/>
          <w:szCs w:val="28"/>
        </w:rPr>
      </w:pPr>
      <w:r w:rsidRPr="00CA3966">
        <w:rPr>
          <w:rFonts w:ascii="Arial" w:hAnsi="Arial" w:cs="Arial"/>
          <w:sz w:val="28"/>
          <w:szCs w:val="28"/>
        </w:rPr>
        <w:t xml:space="preserve">Con el respeto que merece la decisión mayoritaria, en relación con la sentencia en comento, con fundamento en lo establecido en los artículos 185, fracción VII del Código de Instituciones y Procedimientos Electorales de la Ciudad de México, 87, párrafo primero, fracción IV de la Ley Procesal Electoral para la Ciudad de México, así como 9, párrafos primero y segundo, y 100, párrafo segundo, fracción I del Reglamento Interior del Tribunal Electoral de la Ciudad de México; me permito emitir el presente </w:t>
      </w:r>
      <w:r w:rsidRPr="00CA3966">
        <w:rPr>
          <w:rFonts w:ascii="Arial" w:hAnsi="Arial" w:cs="Arial"/>
          <w:b/>
          <w:bCs/>
          <w:sz w:val="28"/>
          <w:szCs w:val="28"/>
        </w:rPr>
        <w:t>voto particular</w:t>
      </w:r>
      <w:r w:rsidRPr="00CA3966">
        <w:rPr>
          <w:rFonts w:ascii="Arial" w:hAnsi="Arial" w:cs="Arial"/>
          <w:sz w:val="28"/>
          <w:szCs w:val="28"/>
        </w:rPr>
        <w:t xml:space="preserve"> </w:t>
      </w:r>
      <w:r w:rsidRPr="00CA3966">
        <w:rPr>
          <w:rFonts w:ascii="Arial" w:hAnsi="Arial" w:cs="Arial"/>
          <w:color w:val="000000"/>
          <w:sz w:val="28"/>
          <w:szCs w:val="28"/>
        </w:rPr>
        <w:t>en la sentencia aprobada por la mayoría de las Magistradas y los Magistrados que integran el Pleno de este Tribunal Electoral.</w:t>
      </w:r>
    </w:p>
    <w:p w:rsidR="00CA3966" w:rsidRPr="00CA3966" w:rsidRDefault="00CA3966" w:rsidP="00CA3966">
      <w:pPr>
        <w:spacing w:line="360" w:lineRule="auto"/>
        <w:jc w:val="both"/>
        <w:rPr>
          <w:rFonts w:ascii="Arial" w:hAnsi="Arial" w:cs="Arial"/>
          <w:sz w:val="28"/>
          <w:szCs w:val="28"/>
        </w:rPr>
      </w:pPr>
    </w:p>
    <w:p w:rsidR="00CA3966" w:rsidRDefault="00CA3966" w:rsidP="00CA3966">
      <w:pPr>
        <w:pStyle w:val="NormalWeb"/>
        <w:spacing w:before="0" w:beforeAutospacing="0" w:after="0" w:afterAutospacing="0" w:line="360" w:lineRule="auto"/>
        <w:jc w:val="both"/>
        <w:rPr>
          <w:rFonts w:ascii="Arial" w:hAnsi="Arial" w:cs="Arial"/>
          <w:sz w:val="28"/>
          <w:szCs w:val="28"/>
        </w:rPr>
      </w:pPr>
    </w:p>
    <w:p w:rsidR="00CA3966" w:rsidRPr="00CA3966" w:rsidRDefault="00CA3966" w:rsidP="00CA3966">
      <w:pPr>
        <w:pStyle w:val="NormalWeb"/>
        <w:spacing w:before="0" w:beforeAutospacing="0" w:after="0" w:afterAutospacing="0" w:line="360" w:lineRule="auto"/>
        <w:jc w:val="both"/>
        <w:rPr>
          <w:rFonts w:ascii="Arial" w:hAnsi="Arial" w:cs="Arial"/>
          <w:sz w:val="16"/>
          <w:szCs w:val="16"/>
        </w:rPr>
      </w:pPr>
    </w:p>
    <w:p w:rsidR="00CA3966" w:rsidRPr="00CA3966" w:rsidRDefault="00CA3966" w:rsidP="00CA3966">
      <w:pPr>
        <w:pStyle w:val="NormalWeb"/>
        <w:spacing w:before="0" w:beforeAutospacing="0" w:after="0" w:afterAutospacing="0" w:line="360" w:lineRule="auto"/>
        <w:jc w:val="both"/>
        <w:rPr>
          <w:rFonts w:ascii="Arial" w:eastAsiaTheme="minorHAnsi" w:hAnsi="Arial" w:cs="Arial"/>
          <w:b/>
          <w:bCs/>
          <w:sz w:val="28"/>
          <w:szCs w:val="28"/>
          <w:lang w:eastAsia="en-US"/>
        </w:rPr>
      </w:pPr>
      <w:r w:rsidRPr="00CA3966">
        <w:rPr>
          <w:rFonts w:ascii="Arial" w:hAnsi="Arial" w:cs="Arial"/>
          <w:sz w:val="28"/>
          <w:szCs w:val="28"/>
        </w:rPr>
        <w:t>En efecto,</w:t>
      </w:r>
      <w:r w:rsidRPr="00CA3966">
        <w:rPr>
          <w:rFonts w:ascii="Arial" w:hAnsi="Arial" w:cs="Arial"/>
          <w:b/>
          <w:sz w:val="28"/>
          <w:szCs w:val="28"/>
        </w:rPr>
        <w:t xml:space="preserve"> no</w:t>
      </w:r>
      <w:r w:rsidRPr="00CA3966">
        <w:rPr>
          <w:rFonts w:ascii="Arial" w:hAnsi="Arial" w:cs="Arial"/>
          <w:b/>
          <w:bCs/>
          <w:sz w:val="28"/>
          <w:szCs w:val="28"/>
        </w:rPr>
        <w:t xml:space="preserve"> comparto</w:t>
      </w:r>
      <w:r w:rsidRPr="00CA3966">
        <w:rPr>
          <w:rFonts w:ascii="Arial" w:hAnsi="Arial" w:cs="Arial"/>
          <w:bCs/>
          <w:sz w:val="28"/>
          <w:szCs w:val="28"/>
        </w:rPr>
        <w:t xml:space="preserve"> las consideraciones del estudio, toda vez que se revoca la parte considerativa y el punto PRIMERO del Acuerdo </w:t>
      </w:r>
      <w:r w:rsidRPr="00CA3966">
        <w:rPr>
          <w:rFonts w:ascii="Arial" w:hAnsi="Arial" w:cs="Arial"/>
          <w:sz w:val="28"/>
          <w:szCs w:val="28"/>
        </w:rPr>
        <w:t>CECyCC.5ª.Urg.2.4.2018</w:t>
      </w:r>
      <w:r w:rsidRPr="00CA3966">
        <w:rPr>
          <w:rFonts w:ascii="Arial" w:hAnsi="Arial" w:cs="Arial"/>
          <w:bCs/>
          <w:sz w:val="28"/>
          <w:szCs w:val="28"/>
        </w:rPr>
        <w:t>, para los efectos marcados con los incisos del a) al f) del fallo</w:t>
      </w:r>
      <w:r w:rsidRPr="00CA3966">
        <w:rPr>
          <w:rFonts w:ascii="Arial" w:eastAsiaTheme="minorHAnsi" w:hAnsi="Arial" w:cs="Arial"/>
          <w:bCs/>
          <w:sz w:val="28"/>
          <w:szCs w:val="28"/>
          <w:lang w:eastAsia="en-US"/>
        </w:rPr>
        <w:t xml:space="preserve">; </w:t>
      </w:r>
      <w:r w:rsidRPr="00CA3966">
        <w:rPr>
          <w:rFonts w:ascii="Arial" w:hAnsi="Arial" w:cs="Arial"/>
          <w:color w:val="000000"/>
          <w:sz w:val="28"/>
          <w:szCs w:val="28"/>
        </w:rPr>
        <w:t xml:space="preserve">por lo que, formulo </w:t>
      </w:r>
      <w:r w:rsidRPr="00CA3966">
        <w:rPr>
          <w:rFonts w:ascii="Arial" w:hAnsi="Arial" w:cs="Arial"/>
          <w:b/>
          <w:bCs/>
          <w:color w:val="000000"/>
          <w:sz w:val="28"/>
          <w:szCs w:val="28"/>
        </w:rPr>
        <w:t xml:space="preserve">VOTO PARTICULAR, </w:t>
      </w:r>
      <w:r w:rsidRPr="00CA3966">
        <w:rPr>
          <w:rFonts w:ascii="Arial" w:hAnsi="Arial" w:cs="Arial"/>
          <w:color w:val="000000"/>
          <w:sz w:val="28"/>
          <w:szCs w:val="28"/>
        </w:rPr>
        <w:t>en los términos siguientes:</w:t>
      </w:r>
    </w:p>
    <w:p w:rsidR="00CA3966" w:rsidRPr="00CA3966" w:rsidRDefault="00CA3966" w:rsidP="00CA3966">
      <w:pPr>
        <w:pStyle w:val="NormalWeb"/>
        <w:spacing w:before="0" w:beforeAutospacing="0" w:after="0" w:afterAutospacing="0" w:line="360" w:lineRule="auto"/>
        <w:jc w:val="both"/>
        <w:rPr>
          <w:rFonts w:ascii="Arial" w:eastAsiaTheme="minorHAnsi" w:hAnsi="Arial" w:cs="Arial"/>
          <w:color w:val="000000"/>
          <w:sz w:val="32"/>
          <w:szCs w:val="32"/>
          <w:lang w:eastAsia="en-US"/>
        </w:rPr>
      </w:pPr>
    </w:p>
    <w:p w:rsidR="00CA3966" w:rsidRPr="00CA3966" w:rsidRDefault="00CA3966" w:rsidP="00CA3966">
      <w:pPr>
        <w:pStyle w:val="NormalWeb"/>
        <w:spacing w:before="0" w:beforeAutospacing="0" w:after="0" w:afterAutospacing="0" w:line="360" w:lineRule="auto"/>
        <w:jc w:val="both"/>
        <w:rPr>
          <w:rFonts w:ascii="Arial" w:hAnsi="Arial" w:cs="Arial"/>
          <w:sz w:val="28"/>
          <w:szCs w:val="28"/>
        </w:rPr>
      </w:pPr>
      <w:r w:rsidRPr="00CA3966">
        <w:rPr>
          <w:rFonts w:ascii="Arial" w:hAnsi="Arial" w:cs="Arial"/>
          <w:sz w:val="28"/>
          <w:szCs w:val="28"/>
        </w:rPr>
        <w:t xml:space="preserve">Del análisis integral al escrito de demanda se advierte que la parte actora </w:t>
      </w:r>
      <w:r w:rsidRPr="00CA3966">
        <w:rPr>
          <w:rFonts w:ascii="Arial" w:hAnsi="Arial" w:cs="Arial"/>
          <w:bCs/>
          <w:sz w:val="28"/>
          <w:szCs w:val="28"/>
        </w:rPr>
        <w:t>se inconforma</w:t>
      </w:r>
      <w:r w:rsidRPr="00CA3966">
        <w:rPr>
          <w:rFonts w:ascii="Arial" w:hAnsi="Arial" w:cs="Arial"/>
          <w:sz w:val="28"/>
          <w:szCs w:val="28"/>
        </w:rPr>
        <w:t xml:space="preserve"> con lo establecido en el punto PRIMERO del Acuerdo CECyCC.5ª.Urg.2.4.2018, que niega otorgarle registro para participar en el Concurso de Oposición Abierto para seleccionar personal eventual para Educación Cívica y Construcción de Ciudadanía para el Proceso Electoral Ordinario Local 2017-2018 y para la Consulta Ciudadana sobre Presupuesto Participativo 2019, </w:t>
      </w:r>
      <w:r w:rsidRPr="00CA3966">
        <w:rPr>
          <w:rFonts w:ascii="Arial" w:hAnsi="Arial" w:cs="Arial"/>
          <w:bCs/>
          <w:sz w:val="28"/>
          <w:szCs w:val="28"/>
        </w:rPr>
        <w:t>ello al haberse registrado fuera de los plazos que establecía la Convocatoria.</w:t>
      </w:r>
    </w:p>
    <w:p w:rsidR="00CA3966" w:rsidRPr="00CA3966" w:rsidRDefault="00CA3966" w:rsidP="00CA3966">
      <w:pPr>
        <w:pStyle w:val="NormalWeb"/>
        <w:spacing w:before="0" w:beforeAutospacing="0" w:after="0" w:afterAutospacing="0" w:line="360" w:lineRule="auto"/>
        <w:jc w:val="both"/>
        <w:rPr>
          <w:rFonts w:ascii="Arial" w:eastAsiaTheme="minorHAnsi" w:hAnsi="Arial" w:cs="Arial"/>
          <w:color w:val="000000"/>
          <w:sz w:val="32"/>
          <w:szCs w:val="32"/>
          <w:lang w:eastAsia="en-US"/>
        </w:rPr>
      </w:pPr>
    </w:p>
    <w:p w:rsidR="00CA3966" w:rsidRPr="00CA3966" w:rsidRDefault="00CA3966" w:rsidP="00CA3966">
      <w:pPr>
        <w:spacing w:line="360" w:lineRule="auto"/>
        <w:jc w:val="both"/>
        <w:rPr>
          <w:rFonts w:ascii="Arial" w:hAnsi="Arial" w:cs="Arial"/>
          <w:bCs/>
          <w:sz w:val="28"/>
          <w:szCs w:val="28"/>
        </w:rPr>
      </w:pPr>
      <w:r w:rsidRPr="00CA3966">
        <w:rPr>
          <w:rFonts w:ascii="Arial" w:hAnsi="Arial" w:cs="Arial"/>
          <w:bCs/>
          <w:sz w:val="28"/>
          <w:szCs w:val="28"/>
        </w:rPr>
        <w:t xml:space="preserve">Desde la perspectiva del actor, al cumplir con todos los requisitos, esa autoridad debió haberle permitido participar en el concurso en comento, en aplicación de lo determinado por este Tribunal Electoral al resolver el juicio electoral con número de expediente </w:t>
      </w:r>
      <w:r w:rsidRPr="00CA3966">
        <w:rPr>
          <w:rFonts w:ascii="Arial" w:hAnsi="Arial" w:cs="Arial"/>
          <w:b/>
          <w:bCs/>
          <w:sz w:val="28"/>
          <w:szCs w:val="28"/>
        </w:rPr>
        <w:t>TECDMX-JEL-022/2018 y acumulados</w:t>
      </w:r>
      <w:r w:rsidRPr="00CA3966">
        <w:rPr>
          <w:rFonts w:ascii="Arial" w:hAnsi="Arial" w:cs="Arial"/>
          <w:bCs/>
          <w:sz w:val="28"/>
          <w:szCs w:val="28"/>
        </w:rPr>
        <w:t>.</w:t>
      </w:r>
    </w:p>
    <w:p w:rsidR="00CA3966" w:rsidRPr="00CA3966" w:rsidRDefault="00CA3966" w:rsidP="00CA3966">
      <w:pPr>
        <w:spacing w:line="360" w:lineRule="auto"/>
        <w:jc w:val="both"/>
        <w:rPr>
          <w:rFonts w:ascii="Arial" w:hAnsi="Arial" w:cs="Arial"/>
          <w:bCs/>
          <w:sz w:val="32"/>
          <w:szCs w:val="32"/>
        </w:rPr>
      </w:pPr>
    </w:p>
    <w:p w:rsidR="00CA3966" w:rsidRPr="00CA3966" w:rsidRDefault="00CA3966" w:rsidP="00CA3966">
      <w:pPr>
        <w:spacing w:line="360" w:lineRule="auto"/>
        <w:jc w:val="both"/>
        <w:rPr>
          <w:rFonts w:ascii="Arial" w:hAnsi="Arial" w:cs="Arial"/>
          <w:bCs/>
          <w:sz w:val="28"/>
          <w:szCs w:val="28"/>
        </w:rPr>
      </w:pPr>
      <w:r w:rsidRPr="00CA3966">
        <w:rPr>
          <w:rFonts w:ascii="Arial" w:hAnsi="Arial" w:cs="Arial"/>
          <w:bCs/>
          <w:sz w:val="28"/>
          <w:szCs w:val="28"/>
        </w:rPr>
        <w:t>Al respecto, conviene recordar que el Consejo General del Instituto Electoral aprobó la Convocatoria en sesión pública de trece de marzo del presente año, mediante acuerdo IECM/ACU-CG-056/2018.</w:t>
      </w:r>
    </w:p>
    <w:p w:rsidR="00CA3966" w:rsidRPr="00CA3966" w:rsidRDefault="00CA3966" w:rsidP="00CA3966">
      <w:pPr>
        <w:spacing w:line="360" w:lineRule="auto"/>
        <w:jc w:val="both"/>
        <w:rPr>
          <w:rFonts w:ascii="Arial" w:hAnsi="Arial" w:cs="Arial"/>
          <w:sz w:val="32"/>
          <w:szCs w:val="32"/>
          <w:lang w:val="x-none" w:eastAsia="es-MX"/>
        </w:rPr>
      </w:pPr>
    </w:p>
    <w:p w:rsidR="00CA3966" w:rsidRPr="00CA3966" w:rsidRDefault="00CA3966" w:rsidP="00CA3966">
      <w:pPr>
        <w:spacing w:line="360" w:lineRule="auto"/>
        <w:jc w:val="both"/>
        <w:rPr>
          <w:rFonts w:ascii="Arial" w:hAnsi="Arial" w:cs="Arial"/>
          <w:sz w:val="28"/>
          <w:szCs w:val="28"/>
          <w:lang w:eastAsia="es-MX"/>
        </w:rPr>
      </w:pPr>
      <w:r w:rsidRPr="00CA3966">
        <w:rPr>
          <w:rFonts w:ascii="Arial" w:hAnsi="Arial" w:cs="Arial"/>
          <w:sz w:val="28"/>
          <w:szCs w:val="28"/>
          <w:lang w:eastAsia="es-MX"/>
        </w:rPr>
        <w:t>En el numeral 21 del referido Acuerdo, como en la Base Octava de la Convocatoria se estableció q</w:t>
      </w:r>
      <w:r w:rsidRPr="00CA3966">
        <w:rPr>
          <w:rFonts w:ascii="Arial" w:hAnsi="Arial" w:cs="Arial"/>
          <w:sz w:val="28"/>
          <w:szCs w:val="28"/>
          <w:lang w:val="x-none" w:eastAsia="es-MX"/>
        </w:rPr>
        <w:t>u</w:t>
      </w:r>
      <w:r w:rsidRPr="00CA3966">
        <w:rPr>
          <w:rFonts w:ascii="Arial" w:hAnsi="Arial" w:cs="Arial"/>
          <w:sz w:val="28"/>
          <w:szCs w:val="28"/>
          <w:lang w:eastAsia="es-MX"/>
        </w:rPr>
        <w:t>e</w:t>
      </w:r>
      <w:r w:rsidRPr="00CA3966">
        <w:rPr>
          <w:rFonts w:ascii="Arial" w:hAnsi="Arial" w:cs="Arial"/>
          <w:sz w:val="28"/>
          <w:szCs w:val="28"/>
          <w:lang w:val="x-none" w:eastAsia="es-MX"/>
        </w:rPr>
        <w:t xml:space="preserve"> conforme a las </w:t>
      </w:r>
      <w:r w:rsidRPr="00CA3966">
        <w:rPr>
          <w:rFonts w:ascii="Arial" w:hAnsi="Arial" w:cs="Arial"/>
          <w:sz w:val="28"/>
          <w:szCs w:val="28"/>
          <w:lang w:val="x-none" w:eastAsia="es-MX"/>
        </w:rPr>
        <w:lastRenderedPageBreak/>
        <w:t>Políticas de Operación del Procedimiento, el proceso de selección se desarrollar</w:t>
      </w:r>
      <w:r w:rsidRPr="00CA3966">
        <w:rPr>
          <w:rFonts w:ascii="Arial" w:hAnsi="Arial" w:cs="Arial"/>
          <w:sz w:val="28"/>
          <w:szCs w:val="28"/>
          <w:lang w:eastAsia="es-MX"/>
        </w:rPr>
        <w:t xml:space="preserve">ía </w:t>
      </w:r>
      <w:r w:rsidRPr="00CA3966">
        <w:rPr>
          <w:rFonts w:ascii="Arial" w:hAnsi="Arial" w:cs="Arial"/>
          <w:sz w:val="28"/>
          <w:szCs w:val="28"/>
          <w:lang w:val="x-none" w:eastAsia="es-MX"/>
        </w:rPr>
        <w:t>de acuerdo a las siguientes etapas: Primera. Registro de aspirantes y verificación de requisitos</w:t>
      </w:r>
      <w:r w:rsidRPr="00CA3966">
        <w:rPr>
          <w:rFonts w:ascii="Arial" w:hAnsi="Arial" w:cs="Arial"/>
          <w:sz w:val="28"/>
          <w:szCs w:val="28"/>
          <w:lang w:eastAsia="es-MX"/>
        </w:rPr>
        <w:t>;</w:t>
      </w:r>
      <w:r w:rsidRPr="00CA3966">
        <w:rPr>
          <w:rFonts w:ascii="Arial" w:hAnsi="Arial" w:cs="Arial"/>
          <w:sz w:val="28"/>
          <w:szCs w:val="28"/>
          <w:lang w:val="x-none" w:eastAsia="es-MX"/>
        </w:rPr>
        <w:t xml:space="preserve"> Segunda. Aplicación de evaluaciones</w:t>
      </w:r>
      <w:r w:rsidRPr="00CA3966">
        <w:rPr>
          <w:rFonts w:ascii="Arial" w:hAnsi="Arial" w:cs="Arial"/>
          <w:sz w:val="28"/>
          <w:szCs w:val="28"/>
          <w:lang w:eastAsia="es-MX"/>
        </w:rPr>
        <w:t>;</w:t>
      </w:r>
      <w:r w:rsidRPr="00CA3966">
        <w:rPr>
          <w:rFonts w:ascii="Arial" w:hAnsi="Arial" w:cs="Arial"/>
          <w:sz w:val="28"/>
          <w:szCs w:val="28"/>
          <w:lang w:val="x-none" w:eastAsia="es-MX"/>
        </w:rPr>
        <w:t xml:space="preserve"> Tercera. Resultados Finales</w:t>
      </w:r>
      <w:r w:rsidRPr="00CA3966">
        <w:rPr>
          <w:rFonts w:ascii="Arial" w:hAnsi="Arial" w:cs="Arial"/>
          <w:sz w:val="28"/>
          <w:szCs w:val="28"/>
          <w:lang w:eastAsia="es-MX"/>
        </w:rPr>
        <w:t xml:space="preserve">; y, </w:t>
      </w:r>
      <w:r w:rsidRPr="00CA3966">
        <w:rPr>
          <w:rFonts w:ascii="Arial" w:hAnsi="Arial" w:cs="Arial"/>
          <w:sz w:val="28"/>
          <w:szCs w:val="28"/>
          <w:lang w:val="x-none" w:eastAsia="es-MX"/>
        </w:rPr>
        <w:t>Cuarta. Designación de ganadoras</w:t>
      </w:r>
      <w:r w:rsidRPr="00CA3966">
        <w:rPr>
          <w:rFonts w:ascii="Arial" w:hAnsi="Arial" w:cs="Arial"/>
          <w:sz w:val="28"/>
          <w:szCs w:val="28"/>
          <w:lang w:eastAsia="es-MX"/>
        </w:rPr>
        <w:t xml:space="preserve"> y ganadores </w:t>
      </w:r>
      <w:r w:rsidRPr="00CA3966">
        <w:rPr>
          <w:rFonts w:ascii="Arial" w:hAnsi="Arial" w:cs="Arial"/>
          <w:sz w:val="28"/>
          <w:szCs w:val="28"/>
          <w:lang w:val="x-none" w:eastAsia="es-MX"/>
        </w:rPr>
        <w:t>y, en su caso, lista de reserva</w:t>
      </w:r>
      <w:r w:rsidRPr="00CA3966">
        <w:rPr>
          <w:rFonts w:ascii="Arial" w:hAnsi="Arial" w:cs="Arial"/>
          <w:sz w:val="28"/>
          <w:szCs w:val="28"/>
          <w:lang w:eastAsia="es-MX"/>
        </w:rPr>
        <w:t>.</w:t>
      </w:r>
    </w:p>
    <w:p w:rsidR="00CA3966" w:rsidRPr="00CA3966" w:rsidRDefault="00CA3966" w:rsidP="00CA3966">
      <w:pPr>
        <w:spacing w:line="360" w:lineRule="auto"/>
        <w:jc w:val="both"/>
        <w:rPr>
          <w:rFonts w:ascii="Arial" w:hAnsi="Arial" w:cs="Arial"/>
          <w:sz w:val="32"/>
          <w:szCs w:val="32"/>
          <w:lang w:eastAsia="es-MX"/>
        </w:rPr>
      </w:pPr>
    </w:p>
    <w:p w:rsidR="00CA3966" w:rsidRPr="00CA3966" w:rsidRDefault="00CA3966" w:rsidP="00CA3966">
      <w:pPr>
        <w:spacing w:line="360" w:lineRule="auto"/>
        <w:jc w:val="both"/>
        <w:rPr>
          <w:rFonts w:ascii="Arial" w:hAnsi="Arial" w:cs="Arial"/>
          <w:b/>
          <w:sz w:val="28"/>
          <w:szCs w:val="28"/>
          <w:lang w:val="x-none" w:eastAsia="es-MX"/>
        </w:rPr>
      </w:pPr>
      <w:r w:rsidRPr="00CA3966">
        <w:rPr>
          <w:rFonts w:ascii="Arial" w:hAnsi="Arial" w:cs="Arial"/>
          <w:sz w:val="28"/>
          <w:szCs w:val="28"/>
          <w:lang w:eastAsia="es-MX"/>
        </w:rPr>
        <w:t xml:space="preserve">En ese sentido, en la Base </w:t>
      </w:r>
      <w:r w:rsidRPr="00CA3966">
        <w:rPr>
          <w:rFonts w:ascii="Arial" w:hAnsi="Arial" w:cs="Arial"/>
          <w:sz w:val="28"/>
          <w:szCs w:val="28"/>
          <w:lang w:val="x-none" w:eastAsia="es-MX"/>
        </w:rPr>
        <w:t>N</w:t>
      </w:r>
      <w:r w:rsidRPr="00CA3966">
        <w:rPr>
          <w:rFonts w:ascii="Arial" w:hAnsi="Arial" w:cs="Arial"/>
          <w:sz w:val="28"/>
          <w:szCs w:val="28"/>
          <w:lang w:eastAsia="es-MX"/>
        </w:rPr>
        <w:t>ovena de dicha Convocatoria se determinó que l</w:t>
      </w:r>
      <w:r w:rsidRPr="00CA3966">
        <w:rPr>
          <w:rFonts w:ascii="Arial" w:hAnsi="Arial" w:cs="Arial"/>
          <w:sz w:val="28"/>
          <w:szCs w:val="28"/>
          <w:lang w:val="x-none" w:eastAsia="es-MX"/>
        </w:rPr>
        <w:t xml:space="preserve">as dos primeras etapas </w:t>
      </w:r>
      <w:r w:rsidRPr="00CA3966">
        <w:rPr>
          <w:rFonts w:ascii="Arial" w:hAnsi="Arial" w:cs="Arial"/>
          <w:b/>
          <w:sz w:val="28"/>
          <w:szCs w:val="28"/>
          <w:lang w:val="x-none" w:eastAsia="es-MX"/>
        </w:rPr>
        <w:t>ser</w:t>
      </w:r>
      <w:r w:rsidRPr="00CA3966">
        <w:rPr>
          <w:rFonts w:ascii="Arial" w:hAnsi="Arial" w:cs="Arial"/>
          <w:b/>
          <w:sz w:val="28"/>
          <w:szCs w:val="28"/>
          <w:lang w:eastAsia="es-MX"/>
        </w:rPr>
        <w:t>ía</w:t>
      </w:r>
      <w:r w:rsidRPr="00CA3966">
        <w:rPr>
          <w:rFonts w:ascii="Arial" w:hAnsi="Arial" w:cs="Arial"/>
          <w:b/>
          <w:sz w:val="28"/>
          <w:szCs w:val="28"/>
          <w:lang w:val="x-none" w:eastAsia="es-MX"/>
        </w:rPr>
        <w:t>n eliminatorias</w:t>
      </w:r>
      <w:r w:rsidRPr="00CA3966">
        <w:rPr>
          <w:rFonts w:ascii="Arial" w:hAnsi="Arial" w:cs="Arial"/>
          <w:sz w:val="28"/>
          <w:szCs w:val="28"/>
          <w:lang w:val="x-none" w:eastAsia="es-MX"/>
        </w:rPr>
        <w:t xml:space="preserve">. En el caso de la primera, </w:t>
      </w:r>
      <w:r w:rsidRPr="00CA3966">
        <w:rPr>
          <w:rFonts w:ascii="Arial" w:hAnsi="Arial" w:cs="Arial"/>
          <w:sz w:val="28"/>
          <w:szCs w:val="28"/>
          <w:lang w:eastAsia="es-MX"/>
        </w:rPr>
        <w:t xml:space="preserve">se estableció que </w:t>
      </w:r>
      <w:r w:rsidRPr="00CA3966">
        <w:rPr>
          <w:rFonts w:ascii="Arial" w:hAnsi="Arial" w:cs="Arial"/>
          <w:sz w:val="28"/>
          <w:szCs w:val="28"/>
          <w:lang w:val="x-none" w:eastAsia="es-MX"/>
        </w:rPr>
        <w:t>aquellas personas aspirantes que no cumpl</w:t>
      </w:r>
      <w:r w:rsidRPr="00CA3966">
        <w:rPr>
          <w:rFonts w:ascii="Arial" w:hAnsi="Arial" w:cs="Arial"/>
          <w:sz w:val="28"/>
          <w:szCs w:val="28"/>
          <w:lang w:eastAsia="es-MX"/>
        </w:rPr>
        <w:t>ieran</w:t>
      </w:r>
      <w:r w:rsidRPr="00CA3966">
        <w:rPr>
          <w:rFonts w:ascii="Arial" w:hAnsi="Arial" w:cs="Arial"/>
          <w:sz w:val="28"/>
          <w:szCs w:val="28"/>
          <w:lang w:val="x-none" w:eastAsia="es-MX"/>
        </w:rPr>
        <w:t xml:space="preserve"> con los requisitos establecidos en la Primera Etapa. Registro de Aspirantes y Verificación de Requisitos de la presente Convocatoria </w:t>
      </w:r>
      <w:r w:rsidRPr="00CA3966">
        <w:rPr>
          <w:rFonts w:ascii="Arial" w:hAnsi="Arial" w:cs="Arial"/>
          <w:b/>
          <w:sz w:val="28"/>
          <w:szCs w:val="28"/>
          <w:lang w:val="x-none" w:eastAsia="es-MX"/>
        </w:rPr>
        <w:t>no ser</w:t>
      </w:r>
      <w:r w:rsidRPr="00CA3966">
        <w:rPr>
          <w:rFonts w:ascii="Arial" w:hAnsi="Arial" w:cs="Arial"/>
          <w:b/>
          <w:sz w:val="28"/>
          <w:szCs w:val="28"/>
          <w:lang w:eastAsia="es-MX"/>
        </w:rPr>
        <w:t>ían</w:t>
      </w:r>
      <w:r w:rsidRPr="00CA3966">
        <w:rPr>
          <w:rFonts w:ascii="Arial" w:hAnsi="Arial" w:cs="Arial"/>
          <w:b/>
          <w:sz w:val="28"/>
          <w:szCs w:val="28"/>
          <w:lang w:val="x-none" w:eastAsia="es-MX"/>
        </w:rPr>
        <w:t xml:space="preserve"> considerados para el examen de conocimientos.</w:t>
      </w:r>
    </w:p>
    <w:p w:rsidR="00CA3966" w:rsidRPr="00CA3966" w:rsidRDefault="00CA3966" w:rsidP="00CA3966">
      <w:pPr>
        <w:spacing w:line="360" w:lineRule="auto"/>
        <w:jc w:val="both"/>
        <w:rPr>
          <w:rFonts w:ascii="Arial" w:hAnsi="Arial" w:cs="Arial"/>
          <w:b/>
          <w:bCs/>
          <w:sz w:val="32"/>
          <w:szCs w:val="32"/>
        </w:rPr>
      </w:pPr>
    </w:p>
    <w:p w:rsidR="00CA3966" w:rsidRPr="00CA3966" w:rsidRDefault="00CA3966" w:rsidP="00CA3966">
      <w:pPr>
        <w:spacing w:line="360" w:lineRule="auto"/>
        <w:jc w:val="both"/>
        <w:rPr>
          <w:rFonts w:ascii="Arial" w:hAnsi="Arial" w:cs="Arial"/>
          <w:bCs/>
          <w:sz w:val="28"/>
          <w:szCs w:val="28"/>
        </w:rPr>
      </w:pPr>
      <w:r w:rsidRPr="00CA3966">
        <w:rPr>
          <w:rFonts w:ascii="Arial" w:hAnsi="Arial" w:cs="Arial"/>
          <w:bCs/>
          <w:sz w:val="28"/>
          <w:szCs w:val="28"/>
        </w:rPr>
        <w:t>En particular, en el Apartado I de la Convocatoria denominada  “Etapas del Concurso”, se estableció que para obtener su registro como aspirante en el Concurso, las personas interesadas deberían presentarse en las oficinas de la Dirección Distrital del Instituto Electoral en el cual deseaban concursar, de lunes a domingo en el periodo comprendido del 16 al 23 de marzo de 2018, en el horario de las 9:00 a las 18:00 horas, con excepción del último día, que sería de las 9:00 a las 18:00horas, con excepción del último día, que fue de las 9:00 hasta las 24:00 horas.</w:t>
      </w:r>
    </w:p>
    <w:p w:rsidR="00CA3966" w:rsidRPr="00CA3966" w:rsidRDefault="00CA3966" w:rsidP="00CA3966">
      <w:pPr>
        <w:spacing w:line="360" w:lineRule="auto"/>
        <w:jc w:val="both"/>
        <w:rPr>
          <w:rFonts w:ascii="Arial" w:hAnsi="Arial" w:cs="Arial"/>
          <w:sz w:val="32"/>
          <w:szCs w:val="32"/>
        </w:rPr>
      </w:pPr>
    </w:p>
    <w:p w:rsidR="00CA3966" w:rsidRPr="00CA3966" w:rsidRDefault="00CA3966" w:rsidP="00CA3966">
      <w:pPr>
        <w:spacing w:line="360" w:lineRule="auto"/>
        <w:jc w:val="both"/>
        <w:rPr>
          <w:rFonts w:ascii="Arial" w:hAnsi="Arial" w:cs="Arial"/>
          <w:bCs/>
          <w:sz w:val="28"/>
          <w:szCs w:val="28"/>
        </w:rPr>
      </w:pPr>
      <w:r w:rsidRPr="00CA3966">
        <w:rPr>
          <w:rFonts w:ascii="Arial" w:hAnsi="Arial" w:cs="Arial"/>
          <w:bCs/>
          <w:sz w:val="28"/>
          <w:szCs w:val="28"/>
        </w:rPr>
        <w:t xml:space="preserve">De igual forma, en la Base Décimo Cuarta de la Convocatoria se precisó uno de los requisitos que debían cumplir las </w:t>
      </w:r>
      <w:r w:rsidRPr="00CA3966">
        <w:rPr>
          <w:rFonts w:ascii="Arial" w:hAnsi="Arial" w:cs="Arial"/>
          <w:bCs/>
          <w:sz w:val="28"/>
          <w:szCs w:val="28"/>
        </w:rPr>
        <w:lastRenderedPageBreak/>
        <w:t>personas interesadas en participar, el cual es del tenor literal siguiente:</w:t>
      </w:r>
    </w:p>
    <w:p w:rsidR="00CA3966" w:rsidRPr="00CA3966" w:rsidRDefault="00CA3966" w:rsidP="00CA3966">
      <w:pPr>
        <w:jc w:val="both"/>
        <w:rPr>
          <w:rFonts w:ascii="Arial" w:hAnsi="Arial" w:cs="Arial"/>
          <w:bCs/>
          <w:sz w:val="32"/>
          <w:szCs w:val="32"/>
        </w:rPr>
      </w:pPr>
    </w:p>
    <w:p w:rsidR="00CA3966" w:rsidRPr="00C407DD" w:rsidRDefault="00CA3966" w:rsidP="00CA3966">
      <w:pPr>
        <w:ind w:left="567"/>
        <w:jc w:val="both"/>
        <w:rPr>
          <w:rFonts w:ascii="Arial" w:hAnsi="Arial" w:cs="Arial"/>
          <w:bCs/>
          <w:sz w:val="24"/>
          <w:szCs w:val="24"/>
        </w:rPr>
      </w:pPr>
      <w:r>
        <w:rPr>
          <w:rFonts w:ascii="Arial" w:hAnsi="Arial" w:cs="Arial"/>
          <w:sz w:val="24"/>
          <w:szCs w:val="24"/>
          <w:lang w:eastAsia="es-MX"/>
        </w:rPr>
        <w:t>“</w:t>
      </w:r>
      <w:r w:rsidRPr="00C407DD">
        <w:rPr>
          <w:rFonts w:ascii="Arial" w:hAnsi="Arial" w:cs="Arial"/>
          <w:sz w:val="24"/>
          <w:szCs w:val="24"/>
          <w:lang w:val="x-none" w:eastAsia="es-MX"/>
        </w:rPr>
        <w:t>DÉCIMA CUARTA. Quedarán impedidos de participar en el presente Concurso aquellas personas que se encuentren laborando como personal eventual en el Instituto Electoral de la Ciudad de México, o hayan sido designadas como Consejeras o Consejeros Distritales, propietarios o suplentes, para el Proceso Electoral Ordinario Local 2017-2018, o se encuentren en activo dentro de alguno de los programas de servicio social del Instituto Electoral. Aquellas personas que se encuentren en dicho supuesto únicamente podrán registrarse e</w:t>
      </w:r>
      <w:r w:rsidRPr="00C407DD">
        <w:rPr>
          <w:rFonts w:ascii="Arial" w:hAnsi="Arial" w:cs="Arial"/>
          <w:sz w:val="24"/>
          <w:szCs w:val="24"/>
          <w:lang w:eastAsia="es-MX"/>
        </w:rPr>
        <w:t>n</w:t>
      </w:r>
      <w:r w:rsidRPr="00C407DD">
        <w:rPr>
          <w:rFonts w:ascii="Arial" w:hAnsi="Arial" w:cs="Arial"/>
          <w:sz w:val="24"/>
          <w:szCs w:val="24"/>
          <w:lang w:val="x-none" w:eastAsia="es-MX"/>
        </w:rPr>
        <w:t xml:space="preserve"> e</w:t>
      </w:r>
      <w:r w:rsidRPr="00C407DD">
        <w:rPr>
          <w:rFonts w:ascii="Arial" w:hAnsi="Arial" w:cs="Arial"/>
          <w:sz w:val="24"/>
          <w:szCs w:val="24"/>
          <w:lang w:eastAsia="es-MX"/>
        </w:rPr>
        <w:t>l</w:t>
      </w:r>
      <w:r w:rsidRPr="00C407DD">
        <w:rPr>
          <w:rFonts w:ascii="Arial" w:hAnsi="Arial" w:cs="Arial"/>
          <w:sz w:val="24"/>
          <w:szCs w:val="24"/>
          <w:lang w:val="x-none" w:eastAsia="es-MX"/>
        </w:rPr>
        <w:t xml:space="preserve"> presente Concurso previa renuncia al cargo que ocupen</w:t>
      </w:r>
      <w:r>
        <w:rPr>
          <w:rFonts w:ascii="Arial" w:hAnsi="Arial" w:cs="Arial"/>
          <w:sz w:val="24"/>
          <w:szCs w:val="24"/>
          <w:lang w:eastAsia="es-MX"/>
        </w:rPr>
        <w:t>”</w:t>
      </w:r>
      <w:r w:rsidRPr="00C407DD">
        <w:rPr>
          <w:rFonts w:ascii="Arial" w:hAnsi="Arial" w:cs="Arial"/>
          <w:sz w:val="24"/>
          <w:szCs w:val="24"/>
          <w:lang w:val="x-none" w:eastAsia="es-MX"/>
        </w:rPr>
        <w:t>.</w:t>
      </w:r>
    </w:p>
    <w:p w:rsidR="00CA3966" w:rsidRPr="00CA3966" w:rsidRDefault="00CA3966" w:rsidP="00CA3966">
      <w:pPr>
        <w:spacing w:line="360" w:lineRule="auto"/>
        <w:jc w:val="both"/>
        <w:rPr>
          <w:rFonts w:ascii="Arial" w:hAnsi="Arial" w:cs="Arial"/>
          <w:bCs/>
          <w:sz w:val="32"/>
          <w:szCs w:val="32"/>
        </w:rPr>
      </w:pPr>
    </w:p>
    <w:p w:rsidR="00CA3966" w:rsidRPr="00CA3966" w:rsidRDefault="00CA3966" w:rsidP="00CA3966">
      <w:pPr>
        <w:spacing w:line="360" w:lineRule="auto"/>
        <w:jc w:val="both"/>
        <w:rPr>
          <w:rFonts w:ascii="Arial" w:hAnsi="Arial" w:cs="Arial"/>
          <w:sz w:val="28"/>
          <w:szCs w:val="28"/>
        </w:rPr>
      </w:pPr>
      <w:r w:rsidRPr="00CA3966">
        <w:rPr>
          <w:rFonts w:ascii="Arial" w:hAnsi="Arial" w:cs="Arial"/>
          <w:sz w:val="28"/>
          <w:szCs w:val="28"/>
        </w:rPr>
        <w:t xml:space="preserve">Inconformes con dicha restricción establecida en la </w:t>
      </w:r>
      <w:r w:rsidRPr="00CA3966">
        <w:rPr>
          <w:rFonts w:ascii="Arial" w:hAnsi="Arial" w:cs="Arial"/>
          <w:bCs/>
          <w:sz w:val="28"/>
          <w:szCs w:val="28"/>
        </w:rPr>
        <w:t>Base Décimo Cuarta de la Convocatoria</w:t>
      </w:r>
      <w:r w:rsidRPr="00CA3966">
        <w:rPr>
          <w:rFonts w:ascii="Arial" w:hAnsi="Arial" w:cs="Arial"/>
          <w:sz w:val="28"/>
          <w:szCs w:val="28"/>
        </w:rPr>
        <w:t xml:space="preserve">, diversas personas interesadas en participar en dicho concurso que ya se desempeñaban como personal eventual en diferentes Direcciones Distritales impugnaron el contenido de dicha disposición bajo dos esquemas: por un lado, las personas interesadas que por ubicarse en dicho supuesto no habían solicitado su registro y, por otro, un grupo que habiéndose registrado se les había cancelado su participación a no haber presentado la renuncia solicitada, sin que el actor del presente juicio se encontrara en ninguna de las hipótesis, ya que no solicitó su registro en el plazo establecido en el </w:t>
      </w:r>
      <w:r w:rsidRPr="00CA3966">
        <w:rPr>
          <w:rFonts w:ascii="Arial" w:hAnsi="Arial" w:cs="Arial"/>
          <w:bCs/>
          <w:sz w:val="28"/>
          <w:szCs w:val="28"/>
        </w:rPr>
        <w:t xml:space="preserve">Apartado I de la Convocatoria denominada “Etapas del Concurso”, </w:t>
      </w:r>
      <w:r w:rsidRPr="00CA3966">
        <w:rPr>
          <w:rFonts w:ascii="Arial" w:hAnsi="Arial" w:cs="Arial"/>
          <w:sz w:val="28"/>
          <w:szCs w:val="28"/>
        </w:rPr>
        <w:t>y tampoco controvirtió ese segmento de la Convocatoria.</w:t>
      </w:r>
    </w:p>
    <w:p w:rsidR="00CA3966" w:rsidRPr="00CA3966" w:rsidRDefault="00CA3966" w:rsidP="00CA3966">
      <w:pPr>
        <w:spacing w:line="360" w:lineRule="auto"/>
        <w:contextualSpacing/>
        <w:jc w:val="both"/>
        <w:rPr>
          <w:rFonts w:ascii="Arial" w:hAnsi="Arial" w:cs="Arial"/>
          <w:color w:val="000000"/>
          <w:sz w:val="32"/>
          <w:szCs w:val="32"/>
          <w:lang w:eastAsia="es-MX"/>
        </w:rPr>
      </w:pPr>
    </w:p>
    <w:p w:rsidR="00CA3966" w:rsidRPr="00CA3966" w:rsidRDefault="00CA3966" w:rsidP="00CA3966">
      <w:pPr>
        <w:shd w:val="clear" w:color="auto" w:fill="FFFFFF" w:themeFill="background1"/>
        <w:spacing w:line="360" w:lineRule="auto"/>
        <w:jc w:val="both"/>
        <w:rPr>
          <w:rFonts w:ascii="Arial" w:hAnsi="Arial" w:cs="Arial"/>
          <w:color w:val="000000"/>
          <w:sz w:val="28"/>
          <w:szCs w:val="28"/>
          <w:lang w:eastAsia="es-MX"/>
        </w:rPr>
      </w:pPr>
      <w:r w:rsidRPr="00CA3966">
        <w:rPr>
          <w:rFonts w:ascii="Arial" w:hAnsi="Arial" w:cs="Arial"/>
          <w:color w:val="000000"/>
          <w:sz w:val="28"/>
          <w:szCs w:val="28"/>
          <w:lang w:eastAsia="es-MX"/>
        </w:rPr>
        <w:t xml:space="preserve">Dichas impugnaciones dieron origen al expediente con clave de identificación </w:t>
      </w:r>
      <w:r w:rsidRPr="00CA3966">
        <w:rPr>
          <w:rFonts w:ascii="Arial" w:hAnsi="Arial" w:cs="Arial"/>
          <w:b/>
          <w:color w:val="000000"/>
          <w:sz w:val="28"/>
          <w:szCs w:val="28"/>
          <w:lang w:eastAsia="es-MX"/>
        </w:rPr>
        <w:t>TECDMX-JEL-022/2018 y acumulados</w:t>
      </w:r>
      <w:r w:rsidRPr="00CA3966">
        <w:rPr>
          <w:rFonts w:ascii="Arial" w:hAnsi="Arial" w:cs="Arial"/>
          <w:color w:val="000000"/>
          <w:sz w:val="28"/>
          <w:szCs w:val="28"/>
          <w:lang w:eastAsia="es-MX"/>
        </w:rPr>
        <w:t xml:space="preserve">, el cual fue resuelto por el Pleno de este Tribunal Electoral en sesión pública de seis de abril del presente año, en el sentido de </w:t>
      </w:r>
      <w:r w:rsidRPr="00CA3966">
        <w:rPr>
          <w:rFonts w:ascii="Arial" w:hAnsi="Arial" w:cs="Arial"/>
          <w:sz w:val="28"/>
          <w:szCs w:val="28"/>
        </w:rPr>
        <w:t>modificar</w:t>
      </w:r>
      <w:r w:rsidRPr="00CA3966">
        <w:rPr>
          <w:rFonts w:ascii="Arial" w:hAnsi="Arial" w:cs="Arial"/>
          <w:b/>
          <w:sz w:val="28"/>
          <w:szCs w:val="28"/>
        </w:rPr>
        <w:t xml:space="preserve"> </w:t>
      </w:r>
      <w:r w:rsidRPr="00CA3966">
        <w:rPr>
          <w:rFonts w:ascii="Arial" w:hAnsi="Arial" w:cs="Arial"/>
          <w:sz w:val="28"/>
          <w:szCs w:val="28"/>
        </w:rPr>
        <w:t xml:space="preserve">la Convocatoria en lo que fue materia de </w:t>
      </w:r>
      <w:r w:rsidRPr="00CA3966">
        <w:rPr>
          <w:rFonts w:ascii="Arial" w:hAnsi="Arial" w:cs="Arial"/>
          <w:sz w:val="28"/>
          <w:szCs w:val="28"/>
        </w:rPr>
        <w:lastRenderedPageBreak/>
        <w:t xml:space="preserve">impugnación; asimismo, </w:t>
      </w:r>
      <w:r w:rsidRPr="00CA3966">
        <w:rPr>
          <w:rFonts w:ascii="Arial" w:hAnsi="Arial" w:cs="Arial"/>
          <w:color w:val="000000"/>
          <w:sz w:val="28"/>
          <w:szCs w:val="28"/>
          <w:lang w:eastAsia="es-MX"/>
        </w:rPr>
        <w:t>al resolver dichas controversias, en el capítulo denominado “Efectos de la sentencia” se ordenaron las siguientes acciones:</w:t>
      </w:r>
    </w:p>
    <w:p w:rsidR="00CA3966" w:rsidRPr="00CA3966" w:rsidRDefault="00CA3966" w:rsidP="00CA3966">
      <w:pPr>
        <w:shd w:val="clear" w:color="auto" w:fill="FFFFFF" w:themeFill="background1"/>
        <w:spacing w:line="360" w:lineRule="auto"/>
        <w:jc w:val="both"/>
        <w:rPr>
          <w:rFonts w:ascii="Arial" w:hAnsi="Arial" w:cs="Arial"/>
          <w:sz w:val="32"/>
          <w:szCs w:val="32"/>
        </w:rPr>
      </w:pPr>
    </w:p>
    <w:p w:rsidR="00CA3966" w:rsidRPr="00C407DD" w:rsidRDefault="00CA3966" w:rsidP="00CA3966">
      <w:pPr>
        <w:shd w:val="clear" w:color="auto" w:fill="FFFFFF" w:themeFill="background1"/>
        <w:ind w:left="567"/>
        <w:jc w:val="both"/>
        <w:rPr>
          <w:rFonts w:ascii="Arial" w:hAnsi="Arial" w:cs="Arial"/>
          <w:b/>
          <w:sz w:val="24"/>
          <w:szCs w:val="24"/>
        </w:rPr>
      </w:pPr>
      <w:r w:rsidRPr="00C407DD">
        <w:rPr>
          <w:rFonts w:ascii="Arial" w:hAnsi="Arial" w:cs="Arial"/>
          <w:b/>
          <w:sz w:val="24"/>
          <w:szCs w:val="24"/>
        </w:rPr>
        <w:t xml:space="preserve">“Efectos de la sentencia. </w:t>
      </w:r>
    </w:p>
    <w:p w:rsidR="00CA3966" w:rsidRPr="00CA3966" w:rsidRDefault="00CA3966" w:rsidP="00CA3966">
      <w:pPr>
        <w:shd w:val="clear" w:color="auto" w:fill="FFFFFF" w:themeFill="background1"/>
        <w:jc w:val="both"/>
        <w:rPr>
          <w:rFonts w:ascii="Arial" w:hAnsi="Arial" w:cs="Arial"/>
          <w:b/>
        </w:rPr>
      </w:pPr>
    </w:p>
    <w:p w:rsidR="00CA3966" w:rsidRPr="00C407DD" w:rsidRDefault="00CA3966" w:rsidP="00CA3966">
      <w:pPr>
        <w:shd w:val="clear" w:color="auto" w:fill="FFFFFF" w:themeFill="background1"/>
        <w:ind w:left="567"/>
        <w:jc w:val="both"/>
        <w:rPr>
          <w:rFonts w:ascii="Arial" w:hAnsi="Arial" w:cs="Arial"/>
          <w:sz w:val="24"/>
          <w:szCs w:val="24"/>
        </w:rPr>
      </w:pPr>
      <w:r w:rsidRPr="00C407DD">
        <w:rPr>
          <w:rFonts w:ascii="Arial" w:hAnsi="Arial" w:cs="Arial"/>
          <w:sz w:val="24"/>
          <w:szCs w:val="24"/>
        </w:rPr>
        <w:t>Una vez declarados fundados los agravios esgrimidos por la parte actora, lo procedente es modificar sólo para el caso en concreto la Base Décimo Cuarta de la Convocatoria para participar en el concurso de oposición abierto para seleccionar al personal eventual que apoyará a los órganos desconcentrados del Instituto Electoral en actividades de educación cívica y construcción de ciudadanía, para el Proceso Electoral Local Ordinario 2017-2018 y la Consulta Ciudadana sobre Presupuesto Participativo 2019, aprobado mediante Acuerdo IECM/ACU-CG-056/2018 por el Consejo General del Instituto Electoral de la Ciudad de México el trece de marzo de dos mil dieciocho, para el efecto de realizar las siguientes acciones.</w:t>
      </w:r>
    </w:p>
    <w:p w:rsidR="00CA3966" w:rsidRPr="00CA3966" w:rsidRDefault="00CA3966" w:rsidP="00CA3966">
      <w:pPr>
        <w:shd w:val="clear" w:color="auto" w:fill="FFFFFF" w:themeFill="background1"/>
        <w:jc w:val="both"/>
        <w:rPr>
          <w:rFonts w:ascii="Arial" w:hAnsi="Arial" w:cs="Arial"/>
        </w:rPr>
      </w:pPr>
    </w:p>
    <w:p w:rsidR="00CA3966" w:rsidRPr="00C407DD" w:rsidRDefault="00CA3966" w:rsidP="00CA3966">
      <w:pPr>
        <w:shd w:val="clear" w:color="auto" w:fill="FFFFFF" w:themeFill="background1"/>
        <w:ind w:left="567"/>
        <w:jc w:val="both"/>
        <w:rPr>
          <w:rFonts w:ascii="Arial" w:hAnsi="Arial" w:cs="Arial"/>
          <w:sz w:val="24"/>
          <w:szCs w:val="24"/>
        </w:rPr>
      </w:pPr>
      <w:r w:rsidRPr="00C407DD">
        <w:rPr>
          <w:rFonts w:ascii="Arial" w:hAnsi="Arial" w:cs="Arial"/>
          <w:b/>
          <w:sz w:val="24"/>
          <w:szCs w:val="24"/>
        </w:rPr>
        <w:t xml:space="preserve">1.- </w:t>
      </w:r>
      <w:r w:rsidRPr="00C407DD">
        <w:rPr>
          <w:rFonts w:ascii="Arial" w:hAnsi="Arial" w:cs="Arial"/>
          <w:sz w:val="24"/>
          <w:szCs w:val="24"/>
        </w:rPr>
        <w:t>Por cuanto aquellos actores, que aún no hubieran presentado la solicitud de registro, se les otorgará un plazo no mayor de cuarenta y ocho horas a partir del momento de ser notificados de la presente resolución, a fin de que exhiban en el Consejo Distrital en el cual deseen participar, la documentación requerida en términos de la Convocatoria, dentro del horario de las nueve a las dieciocho horas.</w:t>
      </w:r>
    </w:p>
    <w:p w:rsidR="00CA3966" w:rsidRPr="00CA3966" w:rsidRDefault="00CA3966" w:rsidP="00CA3966">
      <w:pPr>
        <w:shd w:val="clear" w:color="auto" w:fill="FFFFFF" w:themeFill="background1"/>
        <w:jc w:val="both"/>
        <w:rPr>
          <w:rFonts w:ascii="Arial" w:hAnsi="Arial" w:cs="Arial"/>
        </w:rPr>
      </w:pPr>
    </w:p>
    <w:p w:rsidR="00CA3966" w:rsidRPr="00C407DD" w:rsidRDefault="00CA3966" w:rsidP="00CA3966">
      <w:pPr>
        <w:shd w:val="clear" w:color="auto" w:fill="FFFFFF" w:themeFill="background1"/>
        <w:ind w:left="567"/>
        <w:jc w:val="both"/>
        <w:rPr>
          <w:rFonts w:ascii="Arial" w:hAnsi="Arial" w:cs="Arial"/>
          <w:sz w:val="24"/>
          <w:szCs w:val="24"/>
        </w:rPr>
      </w:pPr>
      <w:r w:rsidRPr="00C407DD">
        <w:rPr>
          <w:rFonts w:ascii="Arial" w:hAnsi="Arial" w:cs="Arial"/>
          <w:sz w:val="24"/>
          <w:szCs w:val="24"/>
        </w:rPr>
        <w:t>Hecho lo anterior, el personal de las Direcciones Distritales que hayan recibido solicitud de registro, deberán verificar el cumplimiento de los requisitos, en términos de la Convocatoria, expedir el acuse de recibo al aspirante y asignar el folio correspondiente.</w:t>
      </w:r>
    </w:p>
    <w:p w:rsidR="00CA3966" w:rsidRPr="00CA3966" w:rsidRDefault="00CA3966" w:rsidP="00CA3966">
      <w:pPr>
        <w:shd w:val="clear" w:color="auto" w:fill="FFFFFF" w:themeFill="background1"/>
        <w:jc w:val="both"/>
        <w:rPr>
          <w:rFonts w:ascii="Arial" w:hAnsi="Arial" w:cs="Arial"/>
        </w:rPr>
      </w:pPr>
    </w:p>
    <w:p w:rsidR="00CA3966" w:rsidRPr="00C407DD" w:rsidRDefault="00CA3966" w:rsidP="00CA3966">
      <w:pPr>
        <w:shd w:val="clear" w:color="auto" w:fill="FFFFFF" w:themeFill="background1"/>
        <w:ind w:left="567"/>
        <w:jc w:val="both"/>
        <w:rPr>
          <w:rFonts w:ascii="Arial" w:hAnsi="Arial" w:cs="Arial"/>
          <w:sz w:val="24"/>
          <w:szCs w:val="24"/>
        </w:rPr>
      </w:pPr>
      <w:r w:rsidRPr="00C407DD">
        <w:rPr>
          <w:rFonts w:ascii="Arial" w:hAnsi="Arial" w:cs="Arial"/>
          <w:sz w:val="24"/>
          <w:szCs w:val="24"/>
        </w:rPr>
        <w:t>Por su parte, la Comisión Permanente de Educación Cívica y Construcción de la Ciudadanía, deberá en un plazo de veinticuatro horas verificar el cumplimiento de los requisitos y resolver la procedencia de la solicitud.</w:t>
      </w:r>
    </w:p>
    <w:p w:rsidR="00CA3966" w:rsidRPr="00CA3966" w:rsidRDefault="00CA3966" w:rsidP="00CA3966">
      <w:pPr>
        <w:shd w:val="clear" w:color="auto" w:fill="FFFFFF" w:themeFill="background1"/>
        <w:jc w:val="both"/>
        <w:rPr>
          <w:rFonts w:ascii="Arial" w:hAnsi="Arial" w:cs="Arial"/>
        </w:rPr>
      </w:pPr>
    </w:p>
    <w:p w:rsidR="00CA3966" w:rsidRPr="00C407DD" w:rsidRDefault="00CA3966" w:rsidP="00CA3966">
      <w:pPr>
        <w:shd w:val="clear" w:color="auto" w:fill="FFFFFF" w:themeFill="background1"/>
        <w:ind w:left="567"/>
        <w:jc w:val="both"/>
        <w:rPr>
          <w:rFonts w:ascii="Arial" w:hAnsi="Arial" w:cs="Arial"/>
          <w:sz w:val="24"/>
          <w:szCs w:val="24"/>
        </w:rPr>
      </w:pPr>
      <w:r w:rsidRPr="00C407DD">
        <w:rPr>
          <w:rFonts w:ascii="Arial" w:hAnsi="Arial" w:cs="Arial"/>
          <w:b/>
          <w:sz w:val="24"/>
          <w:szCs w:val="24"/>
        </w:rPr>
        <w:t xml:space="preserve">2.- </w:t>
      </w:r>
      <w:r w:rsidRPr="00C407DD">
        <w:rPr>
          <w:rFonts w:ascii="Arial" w:hAnsi="Arial" w:cs="Arial"/>
          <w:sz w:val="24"/>
          <w:szCs w:val="24"/>
        </w:rPr>
        <w:t xml:space="preserve"> En lo concerniente a los actores que habiendo solicitado el registro para participar en la Convocatoria, y hubiese sido cancelada su solicitud de registro, mediante el acuerdo CECyCC.1ª.Urg.1.3.2018, la Comisión Permanente de Educación Cívica y Construcción de la Ciudadanía, deberá en un plazo de veinticuatro horas verificar el cumplimiento de los requisitos y, en su caso, resolver la procedencia de la solicitud.</w:t>
      </w:r>
    </w:p>
    <w:p w:rsidR="00CA3966" w:rsidRPr="00CA3966" w:rsidRDefault="00CA3966" w:rsidP="00CA3966">
      <w:pPr>
        <w:shd w:val="clear" w:color="auto" w:fill="FFFFFF" w:themeFill="background1"/>
        <w:jc w:val="both"/>
        <w:rPr>
          <w:rFonts w:ascii="Arial" w:hAnsi="Arial" w:cs="Arial"/>
        </w:rPr>
      </w:pPr>
    </w:p>
    <w:p w:rsidR="00CA3966" w:rsidRPr="00C407DD" w:rsidRDefault="00CA3966" w:rsidP="00CA3966">
      <w:pPr>
        <w:shd w:val="clear" w:color="auto" w:fill="FFFFFF" w:themeFill="background1"/>
        <w:ind w:left="567"/>
        <w:jc w:val="both"/>
        <w:rPr>
          <w:rFonts w:ascii="Arial" w:hAnsi="Arial" w:cs="Arial"/>
          <w:sz w:val="24"/>
          <w:szCs w:val="24"/>
        </w:rPr>
      </w:pPr>
      <w:r w:rsidRPr="00C407DD">
        <w:rPr>
          <w:rFonts w:ascii="Arial" w:hAnsi="Arial" w:cs="Arial"/>
          <w:b/>
          <w:sz w:val="24"/>
          <w:szCs w:val="24"/>
        </w:rPr>
        <w:t xml:space="preserve">3.- </w:t>
      </w:r>
      <w:r w:rsidRPr="00C407DD">
        <w:rPr>
          <w:rFonts w:ascii="Arial" w:hAnsi="Arial" w:cs="Arial"/>
          <w:sz w:val="24"/>
          <w:szCs w:val="24"/>
        </w:rPr>
        <w:t xml:space="preserve">Finalmente, la Comisión Permanente de Educación Cívica y Construcción de la Ciudadanía, en un plazo no mayor de cuarenta y ocho horas, asignará hora, fecha y lugar donde se realizará el examen de conocimientos, mismo que deberá ser antes del trece </w:t>
      </w:r>
      <w:r w:rsidRPr="00C407DD">
        <w:rPr>
          <w:rFonts w:ascii="Arial" w:hAnsi="Arial" w:cs="Arial"/>
          <w:sz w:val="24"/>
          <w:szCs w:val="24"/>
        </w:rPr>
        <w:lastRenderedPageBreak/>
        <w:t>de abril del año en curso, con el fin de que se lleve a cabo la valoración curricular con el resto de los aspirantes.</w:t>
      </w:r>
    </w:p>
    <w:p w:rsidR="00CA3966" w:rsidRPr="00CA3966" w:rsidRDefault="00CA3966" w:rsidP="00CA3966">
      <w:pPr>
        <w:shd w:val="clear" w:color="auto" w:fill="FFFFFF" w:themeFill="background1"/>
        <w:jc w:val="both"/>
        <w:rPr>
          <w:rFonts w:ascii="Arial" w:hAnsi="Arial" w:cs="Arial"/>
          <w:b/>
        </w:rPr>
      </w:pPr>
    </w:p>
    <w:p w:rsidR="00CA3966" w:rsidRPr="00C407DD" w:rsidRDefault="00CA3966" w:rsidP="00CA3966">
      <w:pPr>
        <w:shd w:val="clear" w:color="auto" w:fill="FFFFFF" w:themeFill="background1"/>
        <w:ind w:left="567"/>
        <w:jc w:val="both"/>
        <w:rPr>
          <w:rFonts w:ascii="Arial" w:hAnsi="Arial" w:cs="Arial"/>
          <w:sz w:val="24"/>
          <w:szCs w:val="24"/>
        </w:rPr>
      </w:pPr>
      <w:r w:rsidRPr="00C407DD">
        <w:rPr>
          <w:rFonts w:ascii="Arial" w:hAnsi="Arial" w:cs="Arial"/>
          <w:sz w:val="24"/>
          <w:szCs w:val="24"/>
        </w:rPr>
        <w:t>Se vincula a la Comisión Permanente de Educación y Construcción de Ciudadanía, órgano encargado de la supervisión del concurso, para que informe a las Direcciones Distritales lo ordenado por este Tribunal Electoral y verifique e informe el dieciséis de abril del año en curso, sobre el cumplimiento de la presente resolución, mediante la presentación de la documentación donde se desprenda el cumplimiento de la presente sentencia.</w:t>
      </w:r>
    </w:p>
    <w:p w:rsidR="00CA3966" w:rsidRPr="00CA3966" w:rsidRDefault="00CA3966" w:rsidP="00CA3966">
      <w:pPr>
        <w:shd w:val="clear" w:color="auto" w:fill="FFFFFF" w:themeFill="background1"/>
        <w:jc w:val="both"/>
        <w:rPr>
          <w:rFonts w:ascii="Arial" w:hAnsi="Arial" w:cs="Arial"/>
        </w:rPr>
      </w:pPr>
    </w:p>
    <w:p w:rsidR="00CA3966" w:rsidRPr="00C407DD" w:rsidRDefault="00CA3966" w:rsidP="00CA3966">
      <w:pPr>
        <w:shd w:val="clear" w:color="auto" w:fill="FFFFFF" w:themeFill="background1"/>
        <w:ind w:left="567"/>
        <w:jc w:val="both"/>
        <w:rPr>
          <w:rFonts w:ascii="Arial" w:hAnsi="Arial" w:cs="Arial"/>
          <w:sz w:val="24"/>
          <w:szCs w:val="24"/>
        </w:rPr>
      </w:pPr>
      <w:r w:rsidRPr="00C407DD">
        <w:rPr>
          <w:rFonts w:ascii="Arial" w:hAnsi="Arial" w:cs="Arial"/>
          <w:sz w:val="24"/>
          <w:szCs w:val="24"/>
        </w:rPr>
        <w:t>Cabe precisar, que las y los promoventes que, en su caso, sean electos para ocupar un cargo eventual resultado de la Convocatoria, deberán decidir, si renuncian al que ocupan o se desisten al que resultaron ganadores”.</w:t>
      </w:r>
    </w:p>
    <w:p w:rsidR="00CA3966" w:rsidRPr="00CA3966" w:rsidRDefault="00CA3966" w:rsidP="00CA3966">
      <w:pPr>
        <w:spacing w:line="360" w:lineRule="auto"/>
        <w:contextualSpacing/>
        <w:jc w:val="both"/>
        <w:rPr>
          <w:rFonts w:ascii="Arial" w:hAnsi="Arial" w:cs="Arial"/>
          <w:color w:val="000000"/>
          <w:sz w:val="32"/>
          <w:szCs w:val="32"/>
          <w:lang w:eastAsia="es-MX"/>
        </w:rPr>
      </w:pPr>
    </w:p>
    <w:p w:rsidR="00CA3966" w:rsidRPr="00CA3966" w:rsidRDefault="00CA3966" w:rsidP="00CA3966">
      <w:pPr>
        <w:spacing w:line="360" w:lineRule="auto"/>
        <w:jc w:val="both"/>
        <w:rPr>
          <w:rFonts w:ascii="Arial" w:hAnsi="Arial" w:cs="Arial"/>
          <w:sz w:val="28"/>
          <w:szCs w:val="28"/>
        </w:rPr>
      </w:pPr>
      <w:r w:rsidRPr="00CA3966">
        <w:rPr>
          <w:rFonts w:ascii="Arial" w:hAnsi="Arial" w:cs="Arial"/>
          <w:sz w:val="28"/>
          <w:szCs w:val="28"/>
        </w:rPr>
        <w:t>De lo trascrito se advierte que las acciones de cumplimiento debían encaminarse a atender las pretensiones de las y los impugnantes en ambas vertientes, esto es, por una parte se permitió el registro a aquellos que aún no lo habían obtenido, y por la otra, se rehabilitó la participación a quienes se les había cancelado.</w:t>
      </w:r>
    </w:p>
    <w:p w:rsidR="00CA3966" w:rsidRPr="00CA3966" w:rsidRDefault="00CA3966" w:rsidP="00CA3966">
      <w:pPr>
        <w:spacing w:line="360" w:lineRule="auto"/>
        <w:jc w:val="both"/>
        <w:rPr>
          <w:rFonts w:ascii="Arial" w:hAnsi="Arial" w:cs="Arial"/>
          <w:sz w:val="32"/>
          <w:szCs w:val="32"/>
        </w:rPr>
      </w:pPr>
    </w:p>
    <w:p w:rsidR="00CA3966" w:rsidRPr="00CA3966" w:rsidRDefault="00CA3966" w:rsidP="00CA3966">
      <w:pPr>
        <w:spacing w:line="360" w:lineRule="auto"/>
        <w:jc w:val="both"/>
        <w:rPr>
          <w:rFonts w:ascii="Arial" w:hAnsi="Arial" w:cs="Arial"/>
          <w:sz w:val="28"/>
          <w:szCs w:val="28"/>
        </w:rPr>
      </w:pPr>
      <w:r w:rsidRPr="00CA3966">
        <w:rPr>
          <w:rFonts w:ascii="Arial" w:hAnsi="Arial" w:cs="Arial"/>
          <w:sz w:val="28"/>
          <w:szCs w:val="28"/>
        </w:rPr>
        <w:t>Respecto al caso que nos ocupa, el actor no se ubicó dentro de las hipótesis estudiadas en el fallo referido, toda vez que, en su momento no presentó solicitud de registro dentro del horario y días señalados para tales efectos y tampoco se inconformó en contra del contenido de la Base Décimo Cuarta de la Convocatoria.</w:t>
      </w:r>
    </w:p>
    <w:p w:rsidR="00CA3966" w:rsidRPr="00CA3966" w:rsidRDefault="00CA3966" w:rsidP="00CA3966">
      <w:pPr>
        <w:spacing w:line="360" w:lineRule="auto"/>
        <w:jc w:val="both"/>
        <w:rPr>
          <w:rFonts w:ascii="Arial" w:hAnsi="Arial" w:cs="Arial"/>
          <w:sz w:val="32"/>
          <w:szCs w:val="32"/>
        </w:rPr>
      </w:pPr>
    </w:p>
    <w:p w:rsidR="00CA3966" w:rsidRPr="00CA3966" w:rsidRDefault="00CA3966" w:rsidP="00CA3966">
      <w:pPr>
        <w:spacing w:line="360" w:lineRule="auto"/>
        <w:jc w:val="both"/>
        <w:rPr>
          <w:rFonts w:ascii="Arial" w:hAnsi="Arial" w:cs="Arial"/>
          <w:sz w:val="28"/>
          <w:szCs w:val="28"/>
        </w:rPr>
      </w:pPr>
      <w:r w:rsidRPr="00CA3966">
        <w:rPr>
          <w:rFonts w:ascii="Arial" w:hAnsi="Arial" w:cs="Arial"/>
          <w:sz w:val="28"/>
          <w:szCs w:val="28"/>
        </w:rPr>
        <w:t xml:space="preserve">No obstante ello, con base en la resolución recaída al juicio electoral </w:t>
      </w:r>
      <w:r w:rsidRPr="00CA3966">
        <w:rPr>
          <w:rFonts w:ascii="Arial" w:hAnsi="Arial" w:cs="Arial"/>
          <w:b/>
          <w:color w:val="000000"/>
          <w:sz w:val="28"/>
          <w:szCs w:val="28"/>
          <w:lang w:eastAsia="es-MX"/>
        </w:rPr>
        <w:t>TECDMX-JEL-022/2018 y acumulados</w:t>
      </w:r>
      <w:r w:rsidRPr="00CA3966">
        <w:rPr>
          <w:rFonts w:ascii="Arial" w:hAnsi="Arial" w:cs="Arial"/>
          <w:sz w:val="28"/>
          <w:szCs w:val="28"/>
        </w:rPr>
        <w:t xml:space="preserve">, el nueve de abril del año en curso, el promovente presentó un escrito mediante el cual solicitaba su registro en el Concurso de oposición; sin embargo, al no encontrarse en ninguna de las hipótesis señaladas, la responsable determinó improcedente </w:t>
      </w:r>
      <w:r w:rsidRPr="00CA3966">
        <w:rPr>
          <w:rFonts w:ascii="Arial" w:hAnsi="Arial" w:cs="Arial"/>
          <w:sz w:val="28"/>
          <w:szCs w:val="28"/>
        </w:rPr>
        <w:lastRenderedPageBreak/>
        <w:t>su registro en virtud de encontrarse fuera del plazo establecido para ello, lo cual quedó precisado en el Acuerdo impugnado.</w:t>
      </w:r>
    </w:p>
    <w:p w:rsidR="00CA3966" w:rsidRPr="00CA3966" w:rsidRDefault="00CA3966" w:rsidP="00CA3966">
      <w:pPr>
        <w:spacing w:line="360" w:lineRule="auto"/>
        <w:jc w:val="both"/>
        <w:rPr>
          <w:rFonts w:ascii="Arial" w:hAnsi="Arial" w:cs="Arial"/>
          <w:sz w:val="32"/>
          <w:szCs w:val="32"/>
        </w:rPr>
      </w:pPr>
    </w:p>
    <w:p w:rsidR="00CA3966" w:rsidRPr="00CA3966" w:rsidRDefault="00CA3966" w:rsidP="00CA3966">
      <w:pPr>
        <w:spacing w:line="360" w:lineRule="auto"/>
        <w:jc w:val="both"/>
        <w:rPr>
          <w:rFonts w:ascii="Arial" w:hAnsi="Arial" w:cs="Arial"/>
          <w:bCs/>
          <w:sz w:val="28"/>
          <w:szCs w:val="28"/>
        </w:rPr>
      </w:pPr>
      <w:r w:rsidRPr="00CA3966">
        <w:rPr>
          <w:rFonts w:ascii="Arial" w:hAnsi="Arial" w:cs="Arial"/>
          <w:sz w:val="28"/>
          <w:szCs w:val="28"/>
        </w:rPr>
        <w:t xml:space="preserve">No es óbice a lo anterior, lo resuelto por el Pleno de este Tribunal Electoral el treinta de abril del año en curso, en el juicio electoral </w:t>
      </w:r>
      <w:r w:rsidRPr="00CA3966">
        <w:rPr>
          <w:rFonts w:ascii="Arial" w:hAnsi="Arial" w:cs="Arial"/>
          <w:bCs/>
          <w:sz w:val="28"/>
          <w:szCs w:val="28"/>
        </w:rPr>
        <w:t xml:space="preserve">con clave alfanumérica </w:t>
      </w:r>
      <w:r w:rsidRPr="00CA3966">
        <w:rPr>
          <w:rFonts w:ascii="Arial" w:hAnsi="Arial" w:cs="Arial"/>
          <w:b/>
          <w:bCs/>
          <w:sz w:val="28"/>
          <w:szCs w:val="28"/>
        </w:rPr>
        <w:t>TECDMX-JEL-051/2018</w:t>
      </w:r>
      <w:r w:rsidRPr="00CA3966">
        <w:rPr>
          <w:rFonts w:ascii="Arial" w:hAnsi="Arial" w:cs="Arial"/>
          <w:bCs/>
          <w:sz w:val="28"/>
          <w:szCs w:val="28"/>
        </w:rPr>
        <w:t>, en el que se razonó lo siguiente:</w:t>
      </w:r>
    </w:p>
    <w:p w:rsidR="00CA3966" w:rsidRPr="00CA3966" w:rsidRDefault="00CA3966" w:rsidP="00CA3966">
      <w:pPr>
        <w:spacing w:line="360" w:lineRule="auto"/>
        <w:jc w:val="both"/>
        <w:rPr>
          <w:rFonts w:ascii="Arial" w:hAnsi="Arial" w:cs="Arial"/>
          <w:sz w:val="32"/>
          <w:szCs w:val="32"/>
        </w:rPr>
      </w:pPr>
    </w:p>
    <w:p w:rsidR="00CA3966" w:rsidRPr="00C407DD" w:rsidRDefault="00CA3966" w:rsidP="00CA3966">
      <w:pPr>
        <w:ind w:left="567"/>
        <w:jc w:val="both"/>
        <w:rPr>
          <w:rFonts w:ascii="Arial" w:eastAsia="Calibri" w:hAnsi="Arial" w:cs="Arial"/>
          <w:bCs/>
          <w:sz w:val="24"/>
          <w:szCs w:val="24"/>
          <w:lang w:eastAsia="es-MX"/>
        </w:rPr>
      </w:pPr>
      <w:r w:rsidRPr="00C407DD">
        <w:rPr>
          <w:rFonts w:ascii="Arial" w:eastAsia="Calibri" w:hAnsi="Arial" w:cs="Arial"/>
          <w:bCs/>
          <w:sz w:val="24"/>
          <w:szCs w:val="24"/>
          <w:lang w:eastAsia="es-MX"/>
        </w:rPr>
        <w:t>“…</w:t>
      </w:r>
    </w:p>
    <w:p w:rsidR="00CA3966" w:rsidRPr="00C407DD" w:rsidRDefault="00CA3966" w:rsidP="00CA3966">
      <w:pPr>
        <w:ind w:left="567"/>
        <w:jc w:val="both"/>
        <w:rPr>
          <w:rFonts w:ascii="Arial" w:eastAsia="Calibri" w:hAnsi="Arial" w:cs="Arial"/>
          <w:bCs/>
          <w:sz w:val="24"/>
          <w:szCs w:val="24"/>
          <w:lang w:eastAsia="es-MX"/>
        </w:rPr>
      </w:pPr>
    </w:p>
    <w:p w:rsidR="00CA3966" w:rsidRPr="00C407DD" w:rsidRDefault="00CA3966" w:rsidP="00CA3966">
      <w:pPr>
        <w:ind w:left="567"/>
        <w:jc w:val="both"/>
        <w:rPr>
          <w:rFonts w:ascii="Arial" w:eastAsia="Calibri" w:hAnsi="Arial" w:cs="Arial"/>
          <w:bCs/>
          <w:sz w:val="24"/>
          <w:szCs w:val="24"/>
          <w:lang w:eastAsia="es-MX"/>
        </w:rPr>
      </w:pPr>
      <w:r w:rsidRPr="00C407DD">
        <w:rPr>
          <w:rFonts w:ascii="Arial" w:eastAsia="Calibri" w:hAnsi="Arial" w:cs="Arial"/>
          <w:bCs/>
          <w:sz w:val="24"/>
          <w:szCs w:val="24"/>
          <w:lang w:eastAsia="es-MX"/>
        </w:rPr>
        <w:t xml:space="preserve">Es por ello, que este </w:t>
      </w:r>
      <w:r w:rsidRPr="00C407DD">
        <w:rPr>
          <w:rFonts w:ascii="Arial" w:eastAsia="Calibri" w:hAnsi="Arial" w:cs="Arial"/>
          <w:bCs/>
          <w:i/>
          <w:sz w:val="24"/>
          <w:szCs w:val="24"/>
          <w:lang w:eastAsia="es-MX"/>
        </w:rPr>
        <w:t>Tribunal Electoral</w:t>
      </w:r>
      <w:r w:rsidRPr="00C407DD">
        <w:rPr>
          <w:rFonts w:ascii="Arial" w:eastAsia="Calibri" w:hAnsi="Arial" w:cs="Arial"/>
          <w:bCs/>
          <w:sz w:val="24"/>
          <w:szCs w:val="24"/>
          <w:lang w:eastAsia="es-MX"/>
        </w:rPr>
        <w:t xml:space="preserve"> considera apegado a Derecho la determinación adoptada por la </w:t>
      </w:r>
      <w:r w:rsidRPr="00C407DD">
        <w:rPr>
          <w:rFonts w:ascii="Arial" w:eastAsia="Calibri" w:hAnsi="Arial" w:cs="Arial"/>
          <w:bCs/>
          <w:i/>
          <w:sz w:val="24"/>
          <w:szCs w:val="24"/>
          <w:lang w:eastAsia="es-MX"/>
        </w:rPr>
        <w:t xml:space="preserve">Comisión responsable, </w:t>
      </w:r>
      <w:r w:rsidRPr="00C407DD">
        <w:rPr>
          <w:rFonts w:ascii="Arial" w:eastAsia="Calibri" w:hAnsi="Arial" w:cs="Arial"/>
          <w:bCs/>
          <w:sz w:val="24"/>
          <w:szCs w:val="24"/>
          <w:lang w:eastAsia="es-MX"/>
        </w:rPr>
        <w:t xml:space="preserve">al haber otorgado derecho a examen de conocimientos, a aquellos aspirantes a quienes les había negado el registro por incumplir el requisito previsto en la </w:t>
      </w:r>
      <w:r w:rsidRPr="00C407DD">
        <w:rPr>
          <w:rFonts w:ascii="Arial" w:eastAsia="Calibri" w:hAnsi="Arial" w:cs="Arial"/>
          <w:bCs/>
          <w:i/>
          <w:sz w:val="24"/>
          <w:szCs w:val="24"/>
          <w:lang w:eastAsia="es-MX"/>
        </w:rPr>
        <w:t xml:space="preserve">Base Décimo Cuarta, </w:t>
      </w:r>
      <w:r w:rsidRPr="00C407DD">
        <w:rPr>
          <w:rFonts w:ascii="Arial" w:eastAsia="Calibri" w:hAnsi="Arial" w:cs="Arial"/>
          <w:bCs/>
          <w:sz w:val="24"/>
          <w:szCs w:val="24"/>
          <w:lang w:eastAsia="es-MX"/>
        </w:rPr>
        <w:t>como aconteció con los aspirantes al Distrito 11 con terminación de clave 005, 006 y 007, aún y cuando estos no la hubieran controvertido.</w:t>
      </w:r>
    </w:p>
    <w:p w:rsidR="00CA3966" w:rsidRPr="00C407DD" w:rsidRDefault="00CA3966" w:rsidP="00CA3966">
      <w:pPr>
        <w:jc w:val="both"/>
        <w:rPr>
          <w:rFonts w:ascii="Arial" w:eastAsia="Calibri" w:hAnsi="Arial" w:cs="Arial"/>
          <w:bCs/>
          <w:sz w:val="16"/>
          <w:szCs w:val="16"/>
          <w:lang w:eastAsia="es-MX"/>
        </w:rPr>
      </w:pPr>
    </w:p>
    <w:p w:rsidR="00CA3966" w:rsidRPr="00C407DD" w:rsidRDefault="00CA3966" w:rsidP="00CA3966">
      <w:pPr>
        <w:ind w:left="567"/>
        <w:jc w:val="both"/>
        <w:rPr>
          <w:rFonts w:ascii="Arial" w:hAnsi="Arial" w:cs="Arial"/>
          <w:sz w:val="24"/>
          <w:szCs w:val="24"/>
        </w:rPr>
      </w:pPr>
      <w:r w:rsidRPr="00C407DD">
        <w:rPr>
          <w:rFonts w:ascii="Arial" w:eastAsia="Calibri" w:hAnsi="Arial" w:cs="Arial"/>
          <w:bCs/>
          <w:sz w:val="24"/>
          <w:szCs w:val="24"/>
          <w:lang w:eastAsia="es-MX"/>
        </w:rPr>
        <w:t>Máxime, que la razón de hacerlo fue, como ha quedado expuesto y expresado por la propia autoridad, atendió a u</w:t>
      </w:r>
      <w:r w:rsidRPr="00C407DD">
        <w:rPr>
          <w:rFonts w:ascii="Arial" w:hAnsi="Arial" w:cs="Arial"/>
          <w:sz w:val="24"/>
          <w:szCs w:val="24"/>
        </w:rPr>
        <w:t xml:space="preserve">na interpretación maximizadora y extensiva de lo ordenado por este </w:t>
      </w:r>
      <w:r w:rsidRPr="00C407DD">
        <w:rPr>
          <w:rFonts w:ascii="Arial" w:hAnsi="Arial" w:cs="Arial"/>
          <w:i/>
          <w:sz w:val="24"/>
          <w:szCs w:val="24"/>
        </w:rPr>
        <w:t>Tribunal Electoral</w:t>
      </w:r>
      <w:r w:rsidRPr="00C407DD">
        <w:rPr>
          <w:rFonts w:ascii="Arial" w:hAnsi="Arial" w:cs="Arial"/>
          <w:sz w:val="24"/>
          <w:szCs w:val="24"/>
        </w:rPr>
        <w:t>, al sector de participantes que se ubicaron en la misma hipótesis de prohibición que los impugnantes de los juicios acumulados</w:t>
      </w:r>
      <w:r w:rsidRPr="00C407DD">
        <w:rPr>
          <w:rFonts w:ascii="Arial" w:hAnsi="Arial" w:cs="Arial"/>
          <w:i/>
          <w:sz w:val="24"/>
          <w:szCs w:val="24"/>
        </w:rPr>
        <w:t xml:space="preserve">, </w:t>
      </w:r>
      <w:r w:rsidRPr="00C407DD">
        <w:rPr>
          <w:rFonts w:ascii="Arial" w:hAnsi="Arial" w:cs="Arial"/>
          <w:sz w:val="24"/>
          <w:szCs w:val="24"/>
        </w:rPr>
        <w:t xml:space="preserve">en apego al principio </w:t>
      </w:r>
      <w:r w:rsidRPr="00C407DD">
        <w:rPr>
          <w:rFonts w:ascii="Arial" w:hAnsi="Arial" w:cs="Arial"/>
          <w:i/>
          <w:sz w:val="24"/>
          <w:szCs w:val="24"/>
        </w:rPr>
        <w:t>pro homine</w:t>
      </w:r>
      <w:r w:rsidRPr="00C407DD">
        <w:rPr>
          <w:rFonts w:ascii="Arial" w:hAnsi="Arial" w:cs="Arial"/>
          <w:sz w:val="24"/>
          <w:szCs w:val="24"/>
        </w:rPr>
        <w:t xml:space="preserve">, contenido en el artículo 1º de la </w:t>
      </w:r>
      <w:r w:rsidRPr="00C407DD">
        <w:rPr>
          <w:rFonts w:ascii="Arial" w:hAnsi="Arial" w:cs="Arial"/>
          <w:i/>
          <w:sz w:val="24"/>
          <w:szCs w:val="24"/>
        </w:rPr>
        <w:t>Constitución Federal”.</w:t>
      </w:r>
      <w:r w:rsidRPr="00C407DD">
        <w:rPr>
          <w:rFonts w:ascii="Arial" w:hAnsi="Arial" w:cs="Arial"/>
          <w:sz w:val="24"/>
          <w:szCs w:val="24"/>
        </w:rPr>
        <w:t xml:space="preserve">  </w:t>
      </w:r>
    </w:p>
    <w:p w:rsidR="00CA3966" w:rsidRPr="00CA3966" w:rsidRDefault="00CA3966" w:rsidP="00CA3966">
      <w:pPr>
        <w:spacing w:line="360" w:lineRule="auto"/>
        <w:jc w:val="both"/>
        <w:rPr>
          <w:rFonts w:ascii="Arial" w:hAnsi="Arial" w:cs="Arial"/>
          <w:bCs/>
          <w:sz w:val="32"/>
          <w:szCs w:val="32"/>
        </w:rPr>
      </w:pPr>
    </w:p>
    <w:p w:rsidR="00CA3966" w:rsidRPr="00CA3966" w:rsidRDefault="00CA3966" w:rsidP="00CA3966">
      <w:pPr>
        <w:spacing w:line="360" w:lineRule="auto"/>
        <w:jc w:val="both"/>
        <w:rPr>
          <w:rFonts w:ascii="Arial" w:hAnsi="Arial" w:cs="Arial"/>
          <w:bCs/>
          <w:sz w:val="28"/>
          <w:szCs w:val="28"/>
        </w:rPr>
      </w:pPr>
      <w:r w:rsidRPr="00CA3966">
        <w:rPr>
          <w:rFonts w:ascii="Arial" w:hAnsi="Arial" w:cs="Arial"/>
          <w:bCs/>
          <w:sz w:val="28"/>
          <w:szCs w:val="28"/>
        </w:rPr>
        <w:t>De lo transcrito, se desprende que en dicho fallo se reconoció que con el propósito de garantizar la igualdad de condiciones en el concurso, el Instituto Electoral maximizó el derecho de aquellos aspirantes previamente registrados a quienes les había cancelado el registro al incumplir la restricción contenida en la Base Décimo Cuarta, no obstante que omitieron impugnarla.</w:t>
      </w:r>
    </w:p>
    <w:p w:rsidR="00CA3966" w:rsidRPr="00CA3966" w:rsidRDefault="00CA3966" w:rsidP="00CA3966">
      <w:pPr>
        <w:spacing w:line="360" w:lineRule="auto"/>
        <w:jc w:val="both"/>
        <w:rPr>
          <w:rFonts w:ascii="Arial" w:hAnsi="Arial" w:cs="Arial"/>
          <w:bCs/>
          <w:sz w:val="32"/>
          <w:szCs w:val="32"/>
        </w:rPr>
      </w:pPr>
    </w:p>
    <w:p w:rsidR="00CA3966" w:rsidRPr="00CA3966" w:rsidRDefault="00CA3966" w:rsidP="00CA3966">
      <w:pPr>
        <w:spacing w:line="360" w:lineRule="auto"/>
        <w:jc w:val="both"/>
        <w:rPr>
          <w:rFonts w:ascii="Arial" w:hAnsi="Arial" w:cs="Arial"/>
          <w:bCs/>
          <w:sz w:val="28"/>
          <w:szCs w:val="28"/>
        </w:rPr>
      </w:pPr>
      <w:r w:rsidRPr="00CA3966">
        <w:rPr>
          <w:rFonts w:ascii="Arial" w:hAnsi="Arial" w:cs="Arial"/>
          <w:bCs/>
          <w:sz w:val="28"/>
          <w:szCs w:val="28"/>
        </w:rPr>
        <w:t xml:space="preserve">Sin que pase inadvertido, que el actor no se ubicó en los supuestos de las personas a quienes el Instituto Electoral maximizó derechos para participar en la Convocatoria, por no </w:t>
      </w:r>
      <w:r w:rsidRPr="00CA3966">
        <w:rPr>
          <w:rFonts w:ascii="Arial" w:hAnsi="Arial" w:cs="Arial"/>
          <w:bCs/>
          <w:sz w:val="28"/>
          <w:szCs w:val="28"/>
        </w:rPr>
        <w:lastRenderedPageBreak/>
        <w:t>haber presentado su solicitud dentro de los plazos establecidos en ella.</w:t>
      </w:r>
    </w:p>
    <w:p w:rsidR="00CA3966" w:rsidRPr="00CA3966" w:rsidRDefault="00CA3966" w:rsidP="00CA3966">
      <w:pPr>
        <w:spacing w:line="360" w:lineRule="auto"/>
        <w:jc w:val="both"/>
        <w:rPr>
          <w:rFonts w:ascii="Arial" w:hAnsi="Arial" w:cs="Arial"/>
          <w:bCs/>
          <w:sz w:val="32"/>
          <w:szCs w:val="32"/>
        </w:rPr>
      </w:pPr>
    </w:p>
    <w:p w:rsidR="00CA3966" w:rsidRPr="00CA3966" w:rsidRDefault="00CA3966" w:rsidP="00CA3966">
      <w:pPr>
        <w:spacing w:line="360" w:lineRule="auto"/>
        <w:jc w:val="both"/>
        <w:rPr>
          <w:rFonts w:ascii="Arial" w:hAnsi="Arial" w:cs="Arial"/>
          <w:bCs/>
          <w:sz w:val="28"/>
          <w:szCs w:val="28"/>
        </w:rPr>
      </w:pPr>
      <w:r w:rsidRPr="00CA3966">
        <w:rPr>
          <w:rFonts w:ascii="Arial" w:hAnsi="Arial" w:cs="Arial"/>
          <w:bCs/>
          <w:sz w:val="28"/>
          <w:szCs w:val="28"/>
        </w:rPr>
        <w:t xml:space="preserve">Ahora bien, partiendo del aspecto garantista con que se ha conducido este Tribunal Electoral para eliminar la brecha de desigualdad que existe entre los ciudadanos en razón de alguna condición en particular, aunado a la manifestación del actor en su escrito de demanda, consistente en que tiene discapacidad mental, a fin de que este Órgano Jurisdiccional esté en posibilidad de estudiar la maximización del derecho como el que nos ocupa, se debe de considerar, además de las circunstancias antes referidas, con mayores elementos, de conformidad con el </w:t>
      </w:r>
      <w:r w:rsidRPr="00CA3966">
        <w:rPr>
          <w:rFonts w:ascii="Arial" w:hAnsi="Arial" w:cs="Arial"/>
          <w:sz w:val="28"/>
          <w:szCs w:val="28"/>
        </w:rPr>
        <w:t>Protocolo de actuación para quienes imparten justicia en casos que involucren derechos de personas con discapacidad, emitido por la Suprema Corte de Justicia de la Nación,</w:t>
      </w:r>
      <w:r w:rsidRPr="00CA3966">
        <w:rPr>
          <w:rFonts w:ascii="Arial" w:hAnsi="Arial" w:cs="Arial"/>
          <w:bCs/>
          <w:sz w:val="28"/>
          <w:szCs w:val="28"/>
        </w:rPr>
        <w:t xml:space="preserve"> para emitir una sentencia efectiva al caso concreto.</w:t>
      </w:r>
      <w:r w:rsidRPr="00CA3966">
        <w:rPr>
          <w:rFonts w:ascii="Arial" w:hAnsi="Arial" w:cs="Arial"/>
          <w:sz w:val="28"/>
          <w:szCs w:val="28"/>
        </w:rPr>
        <w:t xml:space="preserve"> </w:t>
      </w:r>
    </w:p>
    <w:p w:rsidR="00CA3966" w:rsidRPr="00CA3966" w:rsidRDefault="00CA3966" w:rsidP="00CA3966">
      <w:pPr>
        <w:spacing w:line="360" w:lineRule="auto"/>
        <w:jc w:val="both"/>
        <w:rPr>
          <w:rFonts w:ascii="Arial" w:hAnsi="Arial" w:cs="Arial"/>
          <w:bCs/>
          <w:sz w:val="32"/>
          <w:szCs w:val="32"/>
        </w:rPr>
      </w:pPr>
    </w:p>
    <w:p w:rsidR="00CA3966" w:rsidRPr="00CA3966" w:rsidRDefault="00CA3966" w:rsidP="00CA3966">
      <w:pPr>
        <w:spacing w:line="360" w:lineRule="auto"/>
        <w:jc w:val="both"/>
        <w:rPr>
          <w:rFonts w:ascii="Arial" w:hAnsi="Arial" w:cs="Arial"/>
          <w:bCs/>
          <w:sz w:val="28"/>
          <w:szCs w:val="28"/>
        </w:rPr>
      </w:pPr>
      <w:r w:rsidRPr="00CA3966">
        <w:rPr>
          <w:rFonts w:ascii="Arial" w:hAnsi="Arial" w:cs="Arial"/>
          <w:bCs/>
          <w:sz w:val="28"/>
          <w:szCs w:val="28"/>
        </w:rPr>
        <w:t>De ahí que, también se debe realizar un estudio objetivo y razonable frente al impacto que tendrá la decisión en el procedimiento, atendiendo a los ajustes que deben implementarse, de manera que garanticen efectivamente, de ser el caso, el resarcimiento del derecho del actor que estima le es vulnerado; ello, en consideración del principio de definitividad que deberá regir en todo procedimiento, ya que en el caso, los efectos pretendidos pueden menoscabar el derecho de terceros que participaron en circunstancias distintas.</w:t>
      </w:r>
    </w:p>
    <w:p w:rsidR="00CA3966" w:rsidRPr="00CA3966" w:rsidRDefault="00CA3966" w:rsidP="00CA3966">
      <w:pPr>
        <w:spacing w:line="360" w:lineRule="auto"/>
        <w:jc w:val="both"/>
        <w:rPr>
          <w:rFonts w:ascii="Arial" w:hAnsi="Arial" w:cs="Arial"/>
          <w:sz w:val="28"/>
          <w:szCs w:val="28"/>
          <w:highlight w:val="yellow"/>
        </w:rPr>
      </w:pPr>
    </w:p>
    <w:p w:rsidR="00CA3966" w:rsidRDefault="00CA3966" w:rsidP="00CA3966">
      <w:pPr>
        <w:pStyle w:val="NormalWeb"/>
        <w:spacing w:before="0" w:beforeAutospacing="0" w:after="0" w:afterAutospacing="0" w:line="360" w:lineRule="auto"/>
        <w:jc w:val="both"/>
        <w:rPr>
          <w:rFonts w:ascii="Arial" w:eastAsiaTheme="minorHAnsi" w:hAnsi="Arial" w:cs="Arial"/>
          <w:color w:val="000000"/>
          <w:sz w:val="28"/>
          <w:szCs w:val="28"/>
          <w:lang w:eastAsia="en-US"/>
        </w:rPr>
      </w:pPr>
    </w:p>
    <w:p w:rsidR="00CA3966" w:rsidRPr="00CA3966" w:rsidRDefault="00CA3966" w:rsidP="00CA3966">
      <w:pPr>
        <w:pStyle w:val="NormalWeb"/>
        <w:spacing w:before="0" w:beforeAutospacing="0" w:after="0" w:afterAutospacing="0" w:line="360" w:lineRule="auto"/>
        <w:jc w:val="both"/>
        <w:rPr>
          <w:rFonts w:ascii="Arial" w:eastAsiaTheme="minorHAnsi" w:hAnsi="Arial" w:cs="Arial"/>
          <w:color w:val="000000"/>
          <w:sz w:val="16"/>
          <w:szCs w:val="16"/>
          <w:lang w:eastAsia="en-US"/>
        </w:rPr>
      </w:pPr>
    </w:p>
    <w:p w:rsidR="00CA3966" w:rsidRPr="00CA3966" w:rsidRDefault="00CA3966" w:rsidP="00CA3966">
      <w:pPr>
        <w:pStyle w:val="NormalWeb"/>
        <w:spacing w:before="0" w:beforeAutospacing="0" w:after="0" w:afterAutospacing="0" w:line="360" w:lineRule="auto"/>
        <w:jc w:val="both"/>
        <w:rPr>
          <w:rFonts w:ascii="Arial" w:eastAsiaTheme="minorHAnsi" w:hAnsi="Arial" w:cs="Arial"/>
          <w:color w:val="000000"/>
          <w:sz w:val="28"/>
          <w:szCs w:val="28"/>
          <w:lang w:eastAsia="en-US"/>
        </w:rPr>
      </w:pPr>
      <w:r w:rsidRPr="00CA3966">
        <w:rPr>
          <w:rFonts w:ascii="Arial" w:eastAsiaTheme="minorHAnsi" w:hAnsi="Arial" w:cs="Arial"/>
          <w:color w:val="000000"/>
          <w:sz w:val="28"/>
          <w:szCs w:val="28"/>
          <w:lang w:eastAsia="en-US"/>
        </w:rPr>
        <w:t xml:space="preserve">Por todo lo anterior, no coincido con la parte considerativa y los efectos correspondientes de la sentencia aprobada por la mayoría de las Magistradas y los Magistrados que integran el Pleno de este Tribunal Electoral, en el Juicio Electoral </w:t>
      </w:r>
      <w:r w:rsidRPr="00CA3966">
        <w:rPr>
          <w:rFonts w:ascii="Arial" w:eastAsiaTheme="minorHAnsi" w:hAnsi="Arial" w:cs="Arial"/>
          <w:b/>
          <w:color w:val="000000"/>
          <w:sz w:val="28"/>
          <w:szCs w:val="28"/>
          <w:lang w:eastAsia="en-US"/>
        </w:rPr>
        <w:t>TECDMX-JEL-072/2018.</w:t>
      </w:r>
    </w:p>
    <w:p w:rsidR="00CA3966" w:rsidRPr="00CA3966" w:rsidRDefault="00CA3966" w:rsidP="00CA3966">
      <w:pPr>
        <w:spacing w:line="360" w:lineRule="auto"/>
        <w:jc w:val="both"/>
        <w:rPr>
          <w:rFonts w:ascii="Arial" w:hAnsi="Arial" w:cs="Arial"/>
          <w:b/>
          <w:sz w:val="28"/>
          <w:szCs w:val="28"/>
        </w:rPr>
      </w:pPr>
    </w:p>
    <w:p w:rsidR="00CA3966" w:rsidRDefault="00CA3966" w:rsidP="00CA3966">
      <w:pPr>
        <w:spacing w:line="360" w:lineRule="auto"/>
        <w:jc w:val="both"/>
        <w:rPr>
          <w:rFonts w:ascii="Arial" w:hAnsi="Arial" w:cs="Arial"/>
          <w:b/>
          <w:bCs/>
          <w:sz w:val="28"/>
          <w:szCs w:val="28"/>
        </w:rPr>
      </w:pPr>
      <w:r w:rsidRPr="00CA3966">
        <w:rPr>
          <w:rFonts w:ascii="Arial" w:hAnsi="Arial" w:cs="Arial"/>
          <w:b/>
          <w:sz w:val="28"/>
          <w:szCs w:val="28"/>
        </w:rPr>
        <w:t>CONCLUYE</w:t>
      </w:r>
      <w:r w:rsidRPr="00CA3966">
        <w:rPr>
          <w:rFonts w:ascii="Arial" w:hAnsi="Arial" w:cs="Arial"/>
          <w:b/>
          <w:bCs/>
          <w:sz w:val="28"/>
          <w:szCs w:val="28"/>
        </w:rPr>
        <w:t xml:space="preserve"> </w:t>
      </w:r>
      <w:r w:rsidRPr="00CA3966">
        <w:rPr>
          <w:rFonts w:ascii="Arial" w:hAnsi="Arial" w:cs="Arial"/>
          <w:b/>
          <w:bCs/>
          <w:color w:val="000000"/>
          <w:sz w:val="28"/>
          <w:szCs w:val="28"/>
        </w:rPr>
        <w:t>VOTO PARTICULAR QUE FORMULA EL MAGISTRADO ELECTORAL JUAN CARLOS SÁNCHEZ LEÓN, EN RELACIÓN CON LA RESOLUCIÓN DICTADA EN ESTA FECHA Y APROBADA POR LA MAYORÍA DE LAS Y LOS INTEGRANTES DEL PLENO DEL TRIBUNAL ELECTORAL DE LA CIUDAD DE MÉXICO, EN EL JUICIO ELECTORAL EN EL EXPEDIENTE IDEN</w:t>
      </w:r>
      <w:r w:rsidRPr="00F31F2D">
        <w:rPr>
          <w:rFonts w:ascii="Arial" w:hAnsi="Arial" w:cs="Arial"/>
          <w:b/>
          <w:bCs/>
          <w:color w:val="000000"/>
          <w:sz w:val="28"/>
          <w:szCs w:val="28"/>
        </w:rPr>
        <w:t>TIFICADO</w:t>
      </w:r>
      <w:r>
        <w:rPr>
          <w:rFonts w:ascii="Arial" w:hAnsi="Arial" w:cs="Arial"/>
          <w:b/>
          <w:bCs/>
          <w:color w:val="000000"/>
          <w:sz w:val="28"/>
          <w:szCs w:val="28"/>
        </w:rPr>
        <w:t xml:space="preserve"> </w:t>
      </w:r>
      <w:r w:rsidRPr="00F31F2D">
        <w:rPr>
          <w:rFonts w:ascii="Arial" w:hAnsi="Arial" w:cs="Arial"/>
          <w:b/>
          <w:bCs/>
          <w:color w:val="000000"/>
          <w:sz w:val="28"/>
          <w:szCs w:val="28"/>
        </w:rPr>
        <w:t>CON</w:t>
      </w:r>
      <w:r>
        <w:rPr>
          <w:rFonts w:ascii="Arial" w:hAnsi="Arial" w:cs="Arial"/>
          <w:b/>
          <w:bCs/>
          <w:color w:val="000000"/>
          <w:sz w:val="28"/>
          <w:szCs w:val="28"/>
        </w:rPr>
        <w:t xml:space="preserve"> </w:t>
      </w:r>
      <w:r w:rsidRPr="00F31F2D">
        <w:rPr>
          <w:rFonts w:ascii="Arial" w:hAnsi="Arial" w:cs="Arial"/>
          <w:b/>
          <w:bCs/>
          <w:color w:val="000000"/>
          <w:sz w:val="28"/>
          <w:szCs w:val="28"/>
        </w:rPr>
        <w:t>LA</w:t>
      </w:r>
      <w:r>
        <w:rPr>
          <w:rFonts w:ascii="Arial" w:hAnsi="Arial" w:cs="Arial"/>
          <w:b/>
          <w:bCs/>
          <w:color w:val="000000"/>
          <w:sz w:val="28"/>
          <w:szCs w:val="28"/>
        </w:rPr>
        <w:t xml:space="preserve"> </w:t>
      </w:r>
      <w:r w:rsidRPr="00F31F2D">
        <w:rPr>
          <w:rFonts w:ascii="Arial" w:hAnsi="Arial" w:cs="Arial"/>
          <w:b/>
          <w:bCs/>
          <w:color w:val="000000"/>
          <w:sz w:val="28"/>
          <w:szCs w:val="28"/>
        </w:rPr>
        <w:t>CLAVE</w:t>
      </w:r>
      <w:r>
        <w:rPr>
          <w:rFonts w:ascii="Arial" w:hAnsi="Arial" w:cs="Arial"/>
          <w:b/>
          <w:bCs/>
          <w:color w:val="000000"/>
          <w:sz w:val="28"/>
          <w:szCs w:val="28"/>
        </w:rPr>
        <w:t xml:space="preserve"> TECDMX-JEL-072</w:t>
      </w:r>
      <w:r w:rsidRPr="00F31F2D">
        <w:rPr>
          <w:rFonts w:ascii="Arial" w:hAnsi="Arial" w:cs="Arial"/>
          <w:b/>
          <w:bCs/>
          <w:color w:val="000000"/>
          <w:sz w:val="28"/>
          <w:szCs w:val="28"/>
        </w:rPr>
        <w:t>/201</w:t>
      </w:r>
      <w:r>
        <w:rPr>
          <w:rFonts w:ascii="Arial" w:hAnsi="Arial" w:cs="Arial"/>
          <w:b/>
          <w:bCs/>
          <w:color w:val="000000"/>
          <w:sz w:val="28"/>
          <w:szCs w:val="28"/>
        </w:rPr>
        <w:t>8</w:t>
      </w:r>
      <w:r w:rsidRPr="00F31F2D">
        <w:rPr>
          <w:rFonts w:ascii="Arial" w:hAnsi="Arial" w:cs="Arial"/>
          <w:b/>
          <w:bCs/>
          <w:color w:val="000000"/>
          <w:sz w:val="28"/>
          <w:szCs w:val="28"/>
        </w:rPr>
        <w:t>.</w:t>
      </w:r>
    </w:p>
    <w:p w:rsidR="00CA3966" w:rsidRDefault="00CA3966" w:rsidP="00AC3502">
      <w:pPr>
        <w:autoSpaceDE w:val="0"/>
        <w:autoSpaceDN w:val="0"/>
        <w:adjustRightInd w:val="0"/>
        <w:spacing w:line="360" w:lineRule="auto"/>
        <w:jc w:val="both"/>
        <w:rPr>
          <w:rFonts w:ascii="Arial" w:hAnsi="Arial" w:cs="Arial"/>
          <w:sz w:val="28"/>
          <w:szCs w:val="28"/>
          <w:lang w:eastAsia="es-MX"/>
        </w:rPr>
      </w:pPr>
    </w:p>
    <w:tbl>
      <w:tblPr>
        <w:tblW w:w="7938" w:type="dxa"/>
        <w:tblInd w:w="-5" w:type="dxa"/>
        <w:tblLook w:val="04A0" w:firstRow="1" w:lastRow="0" w:firstColumn="1" w:lastColumn="0" w:noHBand="0" w:noVBand="1"/>
      </w:tblPr>
      <w:tblGrid>
        <w:gridCol w:w="4253"/>
        <w:gridCol w:w="3685"/>
      </w:tblGrid>
      <w:tr w:rsidR="00D56CD8" w:rsidRPr="007722F6" w:rsidTr="006F491B">
        <w:tc>
          <w:tcPr>
            <w:tcW w:w="7938" w:type="dxa"/>
            <w:gridSpan w:val="2"/>
            <w:shd w:val="clear" w:color="auto" w:fill="auto"/>
          </w:tcPr>
          <w:p w:rsidR="00D56CD8" w:rsidRPr="007722F6" w:rsidRDefault="00D56CD8" w:rsidP="00D56CD8">
            <w:pPr>
              <w:tabs>
                <w:tab w:val="left" w:pos="7655"/>
                <w:tab w:val="left" w:pos="7938"/>
              </w:tabs>
              <w:jc w:val="center"/>
              <w:rPr>
                <w:rFonts w:ascii="Arial" w:hAnsi="Arial" w:cs="Arial"/>
                <w:bCs/>
                <w:kern w:val="16"/>
                <w:sz w:val="24"/>
                <w:szCs w:val="28"/>
                <w:lang w:eastAsia="es-MX"/>
              </w:rPr>
            </w:pPr>
          </w:p>
          <w:p w:rsidR="00D56CD8" w:rsidRPr="007722F6" w:rsidRDefault="00D56CD8" w:rsidP="00D56CD8">
            <w:pPr>
              <w:tabs>
                <w:tab w:val="left" w:pos="7655"/>
                <w:tab w:val="left" w:pos="7938"/>
              </w:tabs>
              <w:jc w:val="center"/>
              <w:rPr>
                <w:rFonts w:ascii="Arial" w:hAnsi="Arial" w:cs="Arial"/>
                <w:bCs/>
                <w:kern w:val="16"/>
                <w:sz w:val="24"/>
                <w:szCs w:val="28"/>
                <w:lang w:eastAsia="es-MX"/>
              </w:rPr>
            </w:pPr>
          </w:p>
          <w:p w:rsidR="00D56CD8" w:rsidRPr="007722F6" w:rsidRDefault="00D56CD8" w:rsidP="00D56CD8">
            <w:pPr>
              <w:tabs>
                <w:tab w:val="left" w:pos="7655"/>
                <w:tab w:val="left" w:pos="7938"/>
              </w:tabs>
              <w:jc w:val="center"/>
              <w:rPr>
                <w:rFonts w:ascii="Arial" w:hAnsi="Arial" w:cs="Arial"/>
                <w:bCs/>
                <w:kern w:val="16"/>
                <w:sz w:val="24"/>
                <w:szCs w:val="28"/>
                <w:lang w:eastAsia="es-MX"/>
              </w:rPr>
            </w:pPr>
          </w:p>
          <w:p w:rsidR="00D56CD8" w:rsidRPr="007722F6" w:rsidRDefault="00D56CD8" w:rsidP="00D56CD8">
            <w:pPr>
              <w:tabs>
                <w:tab w:val="left" w:pos="7655"/>
                <w:tab w:val="left" w:pos="7938"/>
              </w:tabs>
              <w:jc w:val="center"/>
              <w:rPr>
                <w:rFonts w:ascii="Arial" w:hAnsi="Arial" w:cs="Arial"/>
                <w:bCs/>
                <w:kern w:val="16"/>
                <w:sz w:val="24"/>
                <w:szCs w:val="28"/>
                <w:lang w:eastAsia="es-MX"/>
              </w:rPr>
            </w:pPr>
          </w:p>
          <w:p w:rsidR="00D56CD8" w:rsidRPr="007722F6" w:rsidRDefault="00D56CD8" w:rsidP="00D56CD8">
            <w:pPr>
              <w:tabs>
                <w:tab w:val="left" w:pos="7655"/>
                <w:tab w:val="left" w:pos="7938"/>
              </w:tabs>
              <w:jc w:val="center"/>
              <w:rPr>
                <w:rFonts w:ascii="Arial" w:hAnsi="Arial" w:cs="Arial"/>
                <w:bCs/>
                <w:kern w:val="16"/>
                <w:sz w:val="24"/>
                <w:szCs w:val="28"/>
                <w:lang w:eastAsia="es-MX"/>
              </w:rPr>
            </w:pPr>
          </w:p>
          <w:p w:rsidR="00D56CD8" w:rsidRPr="007722F6" w:rsidRDefault="00D56CD8" w:rsidP="00D56CD8">
            <w:pPr>
              <w:tabs>
                <w:tab w:val="left" w:pos="7655"/>
                <w:tab w:val="left" w:pos="7938"/>
              </w:tabs>
              <w:jc w:val="center"/>
              <w:rPr>
                <w:rFonts w:ascii="Arial" w:hAnsi="Arial" w:cs="Arial"/>
                <w:bCs/>
                <w:kern w:val="16"/>
                <w:sz w:val="28"/>
                <w:szCs w:val="28"/>
                <w:lang w:eastAsia="es-MX"/>
              </w:rPr>
            </w:pPr>
            <w:r w:rsidRPr="007722F6">
              <w:rPr>
                <w:rFonts w:ascii="Arial" w:hAnsi="Arial" w:cs="Arial"/>
                <w:bCs/>
                <w:kern w:val="16"/>
                <w:sz w:val="28"/>
                <w:szCs w:val="28"/>
                <w:lang w:eastAsia="es-MX"/>
              </w:rPr>
              <w:t>ARMANDO HERNÁNDEZ CRUZ</w:t>
            </w:r>
          </w:p>
          <w:p w:rsidR="00D56CD8" w:rsidRPr="007722F6" w:rsidRDefault="00D56CD8" w:rsidP="00D56CD8">
            <w:pPr>
              <w:tabs>
                <w:tab w:val="left" w:pos="7655"/>
                <w:tab w:val="left" w:pos="7938"/>
              </w:tabs>
              <w:jc w:val="center"/>
              <w:rPr>
                <w:rFonts w:ascii="Arial" w:hAnsi="Arial" w:cs="Arial"/>
                <w:b/>
                <w:bCs/>
                <w:kern w:val="16"/>
                <w:sz w:val="28"/>
                <w:szCs w:val="28"/>
                <w:lang w:eastAsia="es-MX"/>
              </w:rPr>
            </w:pPr>
            <w:r w:rsidRPr="007722F6">
              <w:rPr>
                <w:rFonts w:ascii="Arial" w:hAnsi="Arial" w:cs="Arial"/>
                <w:b/>
                <w:bCs/>
                <w:kern w:val="16"/>
                <w:sz w:val="28"/>
                <w:szCs w:val="28"/>
                <w:lang w:eastAsia="es-MX"/>
              </w:rPr>
              <w:t>MAGISTRADO PRESIDENTE</w:t>
            </w:r>
          </w:p>
        </w:tc>
      </w:tr>
      <w:tr w:rsidR="00D56CD8" w:rsidRPr="007722F6" w:rsidTr="006F491B">
        <w:tc>
          <w:tcPr>
            <w:tcW w:w="4253" w:type="dxa"/>
            <w:shd w:val="clear" w:color="auto" w:fill="auto"/>
          </w:tcPr>
          <w:p w:rsidR="00D56CD8" w:rsidRPr="007722F6" w:rsidRDefault="00D56CD8" w:rsidP="00D56CD8">
            <w:pPr>
              <w:tabs>
                <w:tab w:val="left" w:pos="7655"/>
                <w:tab w:val="left" w:pos="7938"/>
              </w:tabs>
              <w:jc w:val="center"/>
              <w:rPr>
                <w:rFonts w:ascii="Arial" w:hAnsi="Arial" w:cs="Arial"/>
                <w:bCs/>
                <w:kern w:val="16"/>
                <w:sz w:val="24"/>
                <w:szCs w:val="28"/>
                <w:lang w:eastAsia="es-MX"/>
              </w:rPr>
            </w:pPr>
          </w:p>
          <w:p w:rsidR="00D56CD8" w:rsidRPr="007722F6" w:rsidRDefault="00D56CD8" w:rsidP="00D56CD8">
            <w:pPr>
              <w:tabs>
                <w:tab w:val="left" w:pos="7655"/>
                <w:tab w:val="left" w:pos="7938"/>
              </w:tabs>
              <w:jc w:val="center"/>
              <w:rPr>
                <w:rFonts w:ascii="Arial" w:hAnsi="Arial" w:cs="Arial"/>
                <w:bCs/>
                <w:kern w:val="16"/>
                <w:sz w:val="24"/>
                <w:szCs w:val="28"/>
                <w:lang w:eastAsia="es-MX"/>
              </w:rPr>
            </w:pPr>
          </w:p>
          <w:p w:rsidR="00D56CD8" w:rsidRPr="007722F6" w:rsidRDefault="00D56CD8" w:rsidP="00D56CD8">
            <w:pPr>
              <w:tabs>
                <w:tab w:val="left" w:pos="7655"/>
                <w:tab w:val="left" w:pos="7938"/>
              </w:tabs>
              <w:jc w:val="center"/>
              <w:rPr>
                <w:rFonts w:ascii="Arial" w:hAnsi="Arial" w:cs="Arial"/>
                <w:bCs/>
                <w:kern w:val="16"/>
                <w:sz w:val="24"/>
                <w:szCs w:val="28"/>
                <w:lang w:eastAsia="es-MX"/>
              </w:rPr>
            </w:pPr>
          </w:p>
          <w:p w:rsidR="000B5032" w:rsidRPr="007722F6" w:rsidRDefault="000B5032" w:rsidP="00D56CD8">
            <w:pPr>
              <w:tabs>
                <w:tab w:val="left" w:pos="7655"/>
                <w:tab w:val="left" w:pos="7938"/>
              </w:tabs>
              <w:jc w:val="center"/>
              <w:rPr>
                <w:rFonts w:ascii="Arial" w:hAnsi="Arial" w:cs="Arial"/>
                <w:bCs/>
                <w:kern w:val="16"/>
                <w:sz w:val="24"/>
                <w:szCs w:val="28"/>
                <w:lang w:eastAsia="es-MX"/>
              </w:rPr>
            </w:pPr>
          </w:p>
          <w:p w:rsidR="00D07C8A" w:rsidRPr="007722F6" w:rsidRDefault="00D07C8A" w:rsidP="00D56CD8">
            <w:pPr>
              <w:tabs>
                <w:tab w:val="left" w:pos="7655"/>
                <w:tab w:val="left" w:pos="7938"/>
              </w:tabs>
              <w:jc w:val="center"/>
              <w:rPr>
                <w:rFonts w:ascii="Arial" w:hAnsi="Arial" w:cs="Arial"/>
                <w:bCs/>
                <w:kern w:val="16"/>
                <w:sz w:val="24"/>
                <w:szCs w:val="28"/>
                <w:lang w:eastAsia="es-MX"/>
              </w:rPr>
            </w:pPr>
          </w:p>
          <w:p w:rsidR="00D56CD8" w:rsidRDefault="00D56CD8" w:rsidP="00D56CD8">
            <w:pPr>
              <w:tabs>
                <w:tab w:val="left" w:pos="7655"/>
                <w:tab w:val="left" w:pos="7938"/>
              </w:tabs>
              <w:jc w:val="center"/>
              <w:rPr>
                <w:rFonts w:ascii="Arial" w:hAnsi="Arial" w:cs="Arial"/>
                <w:bCs/>
                <w:kern w:val="16"/>
                <w:sz w:val="24"/>
                <w:szCs w:val="28"/>
                <w:lang w:eastAsia="es-MX"/>
              </w:rPr>
            </w:pPr>
          </w:p>
          <w:p w:rsidR="0024441E" w:rsidRDefault="0024441E" w:rsidP="00D56CD8">
            <w:pPr>
              <w:tabs>
                <w:tab w:val="left" w:pos="7655"/>
                <w:tab w:val="left" w:pos="7938"/>
              </w:tabs>
              <w:jc w:val="center"/>
              <w:rPr>
                <w:rFonts w:ascii="Arial" w:hAnsi="Arial" w:cs="Arial"/>
                <w:bCs/>
                <w:kern w:val="16"/>
                <w:sz w:val="24"/>
                <w:szCs w:val="28"/>
                <w:lang w:eastAsia="es-MX"/>
              </w:rPr>
            </w:pPr>
          </w:p>
          <w:p w:rsidR="00CA3966" w:rsidRDefault="00CA3966" w:rsidP="00D56CD8">
            <w:pPr>
              <w:tabs>
                <w:tab w:val="left" w:pos="7655"/>
                <w:tab w:val="left" w:pos="7938"/>
              </w:tabs>
              <w:jc w:val="center"/>
              <w:rPr>
                <w:rFonts w:ascii="Arial" w:hAnsi="Arial" w:cs="Arial"/>
                <w:bCs/>
                <w:kern w:val="16"/>
                <w:sz w:val="24"/>
                <w:szCs w:val="28"/>
                <w:lang w:eastAsia="es-MX"/>
              </w:rPr>
            </w:pPr>
          </w:p>
          <w:p w:rsidR="00CA3966" w:rsidRDefault="00CA3966" w:rsidP="00D56CD8">
            <w:pPr>
              <w:tabs>
                <w:tab w:val="left" w:pos="7655"/>
                <w:tab w:val="left" w:pos="7938"/>
              </w:tabs>
              <w:jc w:val="center"/>
              <w:rPr>
                <w:rFonts w:ascii="Arial" w:hAnsi="Arial" w:cs="Arial"/>
                <w:bCs/>
                <w:kern w:val="16"/>
                <w:sz w:val="24"/>
                <w:szCs w:val="28"/>
                <w:lang w:eastAsia="es-MX"/>
              </w:rPr>
            </w:pPr>
          </w:p>
          <w:p w:rsidR="0024441E" w:rsidRPr="007722F6" w:rsidRDefault="0024441E" w:rsidP="00D56CD8">
            <w:pPr>
              <w:tabs>
                <w:tab w:val="left" w:pos="7655"/>
                <w:tab w:val="left" w:pos="7938"/>
              </w:tabs>
              <w:jc w:val="center"/>
              <w:rPr>
                <w:rFonts w:ascii="Arial" w:hAnsi="Arial" w:cs="Arial"/>
                <w:bCs/>
                <w:kern w:val="16"/>
                <w:sz w:val="24"/>
                <w:szCs w:val="28"/>
                <w:lang w:eastAsia="es-MX"/>
              </w:rPr>
            </w:pPr>
          </w:p>
          <w:p w:rsidR="006F491B" w:rsidRPr="007722F6" w:rsidRDefault="00D56CD8" w:rsidP="006F491B">
            <w:pPr>
              <w:tabs>
                <w:tab w:val="left" w:pos="7655"/>
                <w:tab w:val="left" w:pos="7938"/>
              </w:tabs>
              <w:jc w:val="center"/>
              <w:rPr>
                <w:rFonts w:ascii="Arial" w:hAnsi="Arial" w:cs="Arial"/>
                <w:bCs/>
                <w:kern w:val="16"/>
                <w:sz w:val="28"/>
                <w:szCs w:val="28"/>
                <w:lang w:eastAsia="es-MX"/>
              </w:rPr>
            </w:pPr>
            <w:r w:rsidRPr="007722F6">
              <w:rPr>
                <w:rFonts w:ascii="Arial" w:hAnsi="Arial" w:cs="Arial"/>
                <w:bCs/>
                <w:kern w:val="16"/>
                <w:sz w:val="28"/>
                <w:szCs w:val="28"/>
                <w:lang w:eastAsia="es-MX"/>
              </w:rPr>
              <w:t>GUSTAVO ANZALDO HERNÁNDEZ</w:t>
            </w:r>
          </w:p>
          <w:p w:rsidR="00D56CD8" w:rsidRPr="007722F6" w:rsidRDefault="00D56CD8" w:rsidP="006F491B">
            <w:pPr>
              <w:tabs>
                <w:tab w:val="left" w:pos="7655"/>
                <w:tab w:val="left" w:pos="7938"/>
              </w:tabs>
              <w:jc w:val="center"/>
              <w:rPr>
                <w:rFonts w:ascii="Arial" w:hAnsi="Arial" w:cs="Arial"/>
                <w:b/>
                <w:bCs/>
                <w:kern w:val="16"/>
                <w:sz w:val="28"/>
                <w:szCs w:val="28"/>
                <w:lang w:eastAsia="es-MX"/>
              </w:rPr>
            </w:pPr>
            <w:r w:rsidRPr="007722F6">
              <w:rPr>
                <w:rFonts w:ascii="Arial" w:hAnsi="Arial" w:cs="Arial"/>
                <w:b/>
                <w:bCs/>
                <w:kern w:val="16"/>
                <w:sz w:val="28"/>
                <w:szCs w:val="28"/>
                <w:lang w:eastAsia="es-MX"/>
              </w:rPr>
              <w:t>MAGISTRADO</w:t>
            </w:r>
          </w:p>
        </w:tc>
        <w:tc>
          <w:tcPr>
            <w:tcW w:w="3685" w:type="dxa"/>
            <w:shd w:val="clear" w:color="auto" w:fill="auto"/>
          </w:tcPr>
          <w:p w:rsidR="00D56CD8" w:rsidRPr="007722F6" w:rsidRDefault="00D56CD8" w:rsidP="00D56CD8">
            <w:pPr>
              <w:tabs>
                <w:tab w:val="left" w:pos="569"/>
                <w:tab w:val="center" w:pos="2160"/>
                <w:tab w:val="left" w:pos="7655"/>
                <w:tab w:val="left" w:pos="7938"/>
              </w:tabs>
              <w:jc w:val="center"/>
              <w:rPr>
                <w:rFonts w:ascii="Arial" w:hAnsi="Arial" w:cs="Arial"/>
                <w:bCs/>
                <w:kern w:val="16"/>
                <w:sz w:val="24"/>
                <w:szCs w:val="28"/>
                <w:lang w:eastAsia="es-MX"/>
              </w:rPr>
            </w:pPr>
          </w:p>
          <w:p w:rsidR="00D56CD8" w:rsidRPr="007722F6" w:rsidRDefault="00D56CD8" w:rsidP="00D56CD8">
            <w:pPr>
              <w:tabs>
                <w:tab w:val="left" w:pos="569"/>
                <w:tab w:val="center" w:pos="2160"/>
                <w:tab w:val="left" w:pos="7655"/>
                <w:tab w:val="left" w:pos="7938"/>
              </w:tabs>
              <w:jc w:val="center"/>
              <w:rPr>
                <w:rFonts w:ascii="Arial" w:hAnsi="Arial" w:cs="Arial"/>
                <w:bCs/>
                <w:kern w:val="16"/>
                <w:sz w:val="24"/>
                <w:szCs w:val="28"/>
                <w:lang w:eastAsia="es-MX"/>
              </w:rPr>
            </w:pPr>
          </w:p>
          <w:p w:rsidR="00D56CD8" w:rsidRPr="007722F6" w:rsidRDefault="00D56CD8" w:rsidP="00D56CD8">
            <w:pPr>
              <w:tabs>
                <w:tab w:val="left" w:pos="569"/>
                <w:tab w:val="center" w:pos="2160"/>
                <w:tab w:val="left" w:pos="7655"/>
                <w:tab w:val="left" w:pos="7938"/>
              </w:tabs>
              <w:jc w:val="center"/>
              <w:rPr>
                <w:rFonts w:ascii="Arial" w:hAnsi="Arial" w:cs="Arial"/>
                <w:bCs/>
                <w:kern w:val="16"/>
                <w:sz w:val="24"/>
                <w:szCs w:val="28"/>
                <w:lang w:eastAsia="es-MX"/>
              </w:rPr>
            </w:pPr>
          </w:p>
          <w:p w:rsidR="000B5032" w:rsidRPr="007722F6" w:rsidRDefault="000B5032" w:rsidP="00D56CD8">
            <w:pPr>
              <w:tabs>
                <w:tab w:val="left" w:pos="569"/>
                <w:tab w:val="center" w:pos="2160"/>
                <w:tab w:val="left" w:pos="7655"/>
                <w:tab w:val="left" w:pos="7938"/>
              </w:tabs>
              <w:jc w:val="center"/>
              <w:rPr>
                <w:rFonts w:ascii="Arial" w:hAnsi="Arial" w:cs="Arial"/>
                <w:bCs/>
                <w:kern w:val="16"/>
                <w:sz w:val="24"/>
                <w:szCs w:val="28"/>
                <w:lang w:eastAsia="es-MX"/>
              </w:rPr>
            </w:pPr>
          </w:p>
          <w:p w:rsidR="00D07C8A" w:rsidRDefault="00D07C8A" w:rsidP="00D56CD8">
            <w:pPr>
              <w:tabs>
                <w:tab w:val="left" w:pos="569"/>
                <w:tab w:val="center" w:pos="2160"/>
                <w:tab w:val="left" w:pos="7655"/>
                <w:tab w:val="left" w:pos="7938"/>
              </w:tabs>
              <w:jc w:val="center"/>
              <w:rPr>
                <w:rFonts w:ascii="Arial" w:hAnsi="Arial" w:cs="Arial"/>
                <w:bCs/>
                <w:kern w:val="16"/>
                <w:sz w:val="24"/>
                <w:szCs w:val="28"/>
                <w:lang w:eastAsia="es-MX"/>
              </w:rPr>
            </w:pPr>
          </w:p>
          <w:p w:rsidR="0024441E" w:rsidRDefault="0024441E" w:rsidP="00D56CD8">
            <w:pPr>
              <w:tabs>
                <w:tab w:val="left" w:pos="569"/>
                <w:tab w:val="center" w:pos="2160"/>
                <w:tab w:val="left" w:pos="7655"/>
                <w:tab w:val="left" w:pos="7938"/>
              </w:tabs>
              <w:jc w:val="center"/>
              <w:rPr>
                <w:rFonts w:ascii="Arial" w:hAnsi="Arial" w:cs="Arial"/>
                <w:bCs/>
                <w:kern w:val="16"/>
                <w:sz w:val="24"/>
                <w:szCs w:val="28"/>
                <w:lang w:eastAsia="es-MX"/>
              </w:rPr>
            </w:pPr>
          </w:p>
          <w:p w:rsidR="0024441E" w:rsidRDefault="0024441E" w:rsidP="00D56CD8">
            <w:pPr>
              <w:tabs>
                <w:tab w:val="left" w:pos="569"/>
                <w:tab w:val="center" w:pos="2160"/>
                <w:tab w:val="left" w:pos="7655"/>
                <w:tab w:val="left" w:pos="7938"/>
              </w:tabs>
              <w:jc w:val="center"/>
              <w:rPr>
                <w:rFonts w:ascii="Arial" w:hAnsi="Arial" w:cs="Arial"/>
                <w:bCs/>
                <w:kern w:val="16"/>
                <w:sz w:val="24"/>
                <w:szCs w:val="28"/>
                <w:lang w:eastAsia="es-MX"/>
              </w:rPr>
            </w:pPr>
          </w:p>
          <w:p w:rsidR="00CA3966" w:rsidRDefault="00CA3966" w:rsidP="00D56CD8">
            <w:pPr>
              <w:tabs>
                <w:tab w:val="left" w:pos="569"/>
                <w:tab w:val="center" w:pos="2160"/>
                <w:tab w:val="left" w:pos="7655"/>
                <w:tab w:val="left" w:pos="7938"/>
              </w:tabs>
              <w:jc w:val="center"/>
              <w:rPr>
                <w:rFonts w:ascii="Arial" w:hAnsi="Arial" w:cs="Arial"/>
                <w:bCs/>
                <w:kern w:val="16"/>
                <w:sz w:val="24"/>
                <w:szCs w:val="28"/>
                <w:lang w:eastAsia="es-MX"/>
              </w:rPr>
            </w:pPr>
          </w:p>
          <w:p w:rsidR="00CA3966" w:rsidRPr="007722F6" w:rsidRDefault="00CA3966" w:rsidP="00D56CD8">
            <w:pPr>
              <w:tabs>
                <w:tab w:val="left" w:pos="569"/>
                <w:tab w:val="center" w:pos="2160"/>
                <w:tab w:val="left" w:pos="7655"/>
                <w:tab w:val="left" w:pos="7938"/>
              </w:tabs>
              <w:jc w:val="center"/>
              <w:rPr>
                <w:rFonts w:ascii="Arial" w:hAnsi="Arial" w:cs="Arial"/>
                <w:bCs/>
                <w:kern w:val="16"/>
                <w:sz w:val="24"/>
                <w:szCs w:val="28"/>
                <w:lang w:eastAsia="es-MX"/>
              </w:rPr>
            </w:pPr>
          </w:p>
          <w:p w:rsidR="00D56CD8" w:rsidRPr="007722F6" w:rsidRDefault="00D56CD8" w:rsidP="00D56CD8">
            <w:pPr>
              <w:tabs>
                <w:tab w:val="left" w:pos="569"/>
                <w:tab w:val="center" w:pos="2160"/>
                <w:tab w:val="left" w:pos="7655"/>
                <w:tab w:val="left" w:pos="7938"/>
              </w:tabs>
              <w:jc w:val="center"/>
              <w:rPr>
                <w:rFonts w:ascii="Arial" w:hAnsi="Arial" w:cs="Arial"/>
                <w:bCs/>
                <w:kern w:val="16"/>
                <w:sz w:val="24"/>
                <w:szCs w:val="28"/>
                <w:lang w:eastAsia="es-MX"/>
              </w:rPr>
            </w:pPr>
          </w:p>
          <w:p w:rsidR="00D56CD8" w:rsidRPr="007722F6" w:rsidRDefault="00D56CD8" w:rsidP="006F491B">
            <w:pPr>
              <w:tabs>
                <w:tab w:val="center" w:pos="2160"/>
                <w:tab w:val="left" w:pos="7655"/>
                <w:tab w:val="left" w:pos="7938"/>
              </w:tabs>
              <w:jc w:val="center"/>
              <w:rPr>
                <w:rFonts w:ascii="Arial" w:hAnsi="Arial" w:cs="Arial"/>
                <w:bCs/>
                <w:kern w:val="16"/>
                <w:sz w:val="28"/>
                <w:szCs w:val="28"/>
                <w:lang w:eastAsia="es-MX"/>
              </w:rPr>
            </w:pPr>
            <w:r w:rsidRPr="007722F6">
              <w:rPr>
                <w:rFonts w:ascii="Arial" w:hAnsi="Arial" w:cs="Arial"/>
                <w:bCs/>
                <w:kern w:val="16"/>
                <w:sz w:val="28"/>
                <w:szCs w:val="28"/>
                <w:lang w:eastAsia="es-MX"/>
              </w:rPr>
              <w:t>MARTHA ALEJANDRA</w:t>
            </w:r>
            <w:r w:rsidR="00AA7D77" w:rsidRPr="007722F6">
              <w:rPr>
                <w:rFonts w:ascii="Arial" w:hAnsi="Arial" w:cs="Arial"/>
                <w:bCs/>
                <w:kern w:val="16"/>
                <w:sz w:val="28"/>
                <w:szCs w:val="28"/>
                <w:lang w:eastAsia="es-MX"/>
              </w:rPr>
              <w:t xml:space="preserve"> </w:t>
            </w:r>
            <w:r w:rsidRPr="007722F6">
              <w:rPr>
                <w:rFonts w:ascii="Arial" w:hAnsi="Arial" w:cs="Arial"/>
                <w:bCs/>
                <w:kern w:val="16"/>
                <w:sz w:val="28"/>
                <w:szCs w:val="28"/>
                <w:lang w:eastAsia="es-MX"/>
              </w:rPr>
              <w:t>CHÁVEZ CAMARENA</w:t>
            </w:r>
          </w:p>
          <w:p w:rsidR="00D56CD8" w:rsidRPr="007722F6" w:rsidRDefault="00D56CD8" w:rsidP="00D56CD8">
            <w:pPr>
              <w:tabs>
                <w:tab w:val="left" w:pos="7655"/>
                <w:tab w:val="left" w:pos="7938"/>
              </w:tabs>
              <w:jc w:val="center"/>
              <w:rPr>
                <w:rFonts w:ascii="Arial" w:hAnsi="Arial" w:cs="Arial"/>
                <w:bCs/>
                <w:kern w:val="16"/>
                <w:sz w:val="28"/>
                <w:szCs w:val="28"/>
                <w:lang w:eastAsia="es-MX"/>
              </w:rPr>
            </w:pPr>
            <w:r w:rsidRPr="007722F6">
              <w:rPr>
                <w:rFonts w:ascii="Arial" w:hAnsi="Arial" w:cs="Arial"/>
                <w:b/>
                <w:bCs/>
                <w:kern w:val="16"/>
                <w:sz w:val="28"/>
                <w:szCs w:val="28"/>
                <w:lang w:eastAsia="es-MX"/>
              </w:rPr>
              <w:t>MAGISTRADA</w:t>
            </w:r>
          </w:p>
        </w:tc>
      </w:tr>
      <w:tr w:rsidR="00D56CD8" w:rsidRPr="007722F6" w:rsidTr="006F491B">
        <w:tc>
          <w:tcPr>
            <w:tcW w:w="4253" w:type="dxa"/>
            <w:shd w:val="clear" w:color="auto" w:fill="auto"/>
          </w:tcPr>
          <w:p w:rsidR="00D56CD8" w:rsidRPr="007722F6" w:rsidRDefault="00D56CD8" w:rsidP="00D56CD8">
            <w:pPr>
              <w:tabs>
                <w:tab w:val="left" w:pos="7655"/>
                <w:tab w:val="left" w:pos="7938"/>
              </w:tabs>
              <w:jc w:val="center"/>
              <w:rPr>
                <w:rFonts w:ascii="Arial" w:hAnsi="Arial" w:cs="Arial"/>
                <w:bCs/>
                <w:sz w:val="24"/>
                <w:szCs w:val="28"/>
              </w:rPr>
            </w:pPr>
          </w:p>
          <w:p w:rsidR="00D56CD8" w:rsidRPr="007722F6" w:rsidRDefault="00D56CD8" w:rsidP="00D56CD8">
            <w:pPr>
              <w:tabs>
                <w:tab w:val="left" w:pos="7655"/>
                <w:tab w:val="left" w:pos="7938"/>
              </w:tabs>
              <w:jc w:val="center"/>
              <w:rPr>
                <w:rFonts w:ascii="Arial" w:hAnsi="Arial" w:cs="Arial"/>
                <w:bCs/>
                <w:sz w:val="24"/>
                <w:szCs w:val="28"/>
              </w:rPr>
            </w:pPr>
          </w:p>
          <w:p w:rsidR="00D56CD8" w:rsidRPr="007722F6" w:rsidRDefault="00D56CD8" w:rsidP="00D56CD8">
            <w:pPr>
              <w:tabs>
                <w:tab w:val="left" w:pos="7655"/>
                <w:tab w:val="left" w:pos="7938"/>
              </w:tabs>
              <w:jc w:val="center"/>
              <w:rPr>
                <w:rFonts w:ascii="Arial" w:hAnsi="Arial" w:cs="Arial"/>
                <w:bCs/>
                <w:sz w:val="24"/>
                <w:szCs w:val="28"/>
              </w:rPr>
            </w:pPr>
          </w:p>
          <w:p w:rsidR="000B5032" w:rsidRDefault="000B5032" w:rsidP="00D56CD8">
            <w:pPr>
              <w:tabs>
                <w:tab w:val="left" w:pos="7655"/>
                <w:tab w:val="left" w:pos="7938"/>
              </w:tabs>
              <w:jc w:val="center"/>
              <w:rPr>
                <w:rFonts w:ascii="Arial" w:hAnsi="Arial" w:cs="Arial"/>
                <w:bCs/>
                <w:sz w:val="24"/>
                <w:szCs w:val="28"/>
              </w:rPr>
            </w:pPr>
          </w:p>
          <w:p w:rsidR="0024441E" w:rsidRDefault="0024441E" w:rsidP="00D56CD8">
            <w:pPr>
              <w:tabs>
                <w:tab w:val="left" w:pos="7655"/>
                <w:tab w:val="left" w:pos="7938"/>
              </w:tabs>
              <w:jc w:val="center"/>
              <w:rPr>
                <w:rFonts w:ascii="Arial" w:hAnsi="Arial" w:cs="Arial"/>
                <w:bCs/>
                <w:sz w:val="24"/>
                <w:szCs w:val="28"/>
              </w:rPr>
            </w:pPr>
          </w:p>
          <w:p w:rsidR="0024441E" w:rsidRPr="007722F6" w:rsidRDefault="0024441E" w:rsidP="00D56CD8">
            <w:pPr>
              <w:tabs>
                <w:tab w:val="left" w:pos="7655"/>
                <w:tab w:val="left" w:pos="7938"/>
              </w:tabs>
              <w:jc w:val="center"/>
              <w:rPr>
                <w:rFonts w:ascii="Arial" w:hAnsi="Arial" w:cs="Arial"/>
                <w:bCs/>
                <w:sz w:val="24"/>
                <w:szCs w:val="28"/>
              </w:rPr>
            </w:pPr>
          </w:p>
          <w:p w:rsidR="00D07C8A" w:rsidRDefault="00D07C8A" w:rsidP="00D56CD8">
            <w:pPr>
              <w:tabs>
                <w:tab w:val="left" w:pos="7655"/>
                <w:tab w:val="left" w:pos="7938"/>
              </w:tabs>
              <w:jc w:val="center"/>
              <w:rPr>
                <w:rFonts w:ascii="Arial" w:hAnsi="Arial" w:cs="Arial"/>
                <w:bCs/>
                <w:sz w:val="24"/>
                <w:szCs w:val="28"/>
              </w:rPr>
            </w:pPr>
          </w:p>
          <w:p w:rsidR="00CA3966" w:rsidRDefault="00CA3966" w:rsidP="00D56CD8">
            <w:pPr>
              <w:tabs>
                <w:tab w:val="left" w:pos="7655"/>
                <w:tab w:val="left" w:pos="7938"/>
              </w:tabs>
              <w:jc w:val="center"/>
              <w:rPr>
                <w:rFonts w:ascii="Arial" w:hAnsi="Arial" w:cs="Arial"/>
                <w:bCs/>
                <w:sz w:val="24"/>
                <w:szCs w:val="28"/>
              </w:rPr>
            </w:pPr>
          </w:p>
          <w:p w:rsidR="00CA3966" w:rsidRDefault="00CA3966" w:rsidP="00D56CD8">
            <w:pPr>
              <w:tabs>
                <w:tab w:val="left" w:pos="7655"/>
                <w:tab w:val="left" w:pos="7938"/>
              </w:tabs>
              <w:jc w:val="center"/>
              <w:rPr>
                <w:rFonts w:ascii="Arial" w:hAnsi="Arial" w:cs="Arial"/>
                <w:bCs/>
                <w:sz w:val="24"/>
                <w:szCs w:val="28"/>
              </w:rPr>
            </w:pPr>
          </w:p>
          <w:p w:rsidR="00CA3966" w:rsidRDefault="00CA3966" w:rsidP="00D56CD8">
            <w:pPr>
              <w:tabs>
                <w:tab w:val="left" w:pos="7655"/>
                <w:tab w:val="left" w:pos="7938"/>
              </w:tabs>
              <w:jc w:val="center"/>
              <w:rPr>
                <w:rFonts w:ascii="Arial" w:hAnsi="Arial" w:cs="Arial"/>
                <w:bCs/>
                <w:sz w:val="24"/>
                <w:szCs w:val="28"/>
              </w:rPr>
            </w:pPr>
          </w:p>
          <w:p w:rsidR="00CA3966" w:rsidRDefault="00CA3966" w:rsidP="00D56CD8">
            <w:pPr>
              <w:tabs>
                <w:tab w:val="left" w:pos="7655"/>
                <w:tab w:val="left" w:pos="7938"/>
              </w:tabs>
              <w:jc w:val="center"/>
              <w:rPr>
                <w:rFonts w:ascii="Arial" w:hAnsi="Arial" w:cs="Arial"/>
                <w:bCs/>
                <w:sz w:val="24"/>
                <w:szCs w:val="28"/>
              </w:rPr>
            </w:pPr>
          </w:p>
          <w:p w:rsidR="00CA3966" w:rsidRPr="007722F6" w:rsidRDefault="00CA3966" w:rsidP="00D56CD8">
            <w:pPr>
              <w:tabs>
                <w:tab w:val="left" w:pos="7655"/>
                <w:tab w:val="left" w:pos="7938"/>
              </w:tabs>
              <w:jc w:val="center"/>
              <w:rPr>
                <w:rFonts w:ascii="Arial" w:hAnsi="Arial" w:cs="Arial"/>
                <w:bCs/>
                <w:sz w:val="24"/>
                <w:szCs w:val="28"/>
              </w:rPr>
            </w:pPr>
          </w:p>
          <w:p w:rsidR="00D56CD8" w:rsidRPr="007722F6" w:rsidRDefault="00D56CD8" w:rsidP="00D56CD8">
            <w:pPr>
              <w:tabs>
                <w:tab w:val="left" w:pos="7655"/>
                <w:tab w:val="left" w:pos="7938"/>
              </w:tabs>
              <w:jc w:val="center"/>
              <w:rPr>
                <w:rFonts w:ascii="Arial" w:hAnsi="Arial" w:cs="Arial"/>
                <w:bCs/>
                <w:sz w:val="24"/>
                <w:szCs w:val="28"/>
              </w:rPr>
            </w:pPr>
          </w:p>
          <w:p w:rsidR="00D56CD8" w:rsidRPr="007722F6" w:rsidRDefault="00D56CD8" w:rsidP="00D56CD8">
            <w:pPr>
              <w:tabs>
                <w:tab w:val="left" w:pos="7655"/>
                <w:tab w:val="left" w:pos="7938"/>
              </w:tabs>
              <w:jc w:val="center"/>
              <w:rPr>
                <w:rFonts w:ascii="Arial" w:hAnsi="Arial" w:cs="Arial"/>
                <w:bCs/>
                <w:kern w:val="16"/>
                <w:sz w:val="28"/>
                <w:szCs w:val="28"/>
                <w:lang w:eastAsia="es-MX"/>
              </w:rPr>
            </w:pPr>
            <w:r w:rsidRPr="007722F6">
              <w:rPr>
                <w:rFonts w:ascii="Arial" w:hAnsi="Arial" w:cs="Arial"/>
                <w:bCs/>
                <w:sz w:val="28"/>
                <w:szCs w:val="28"/>
              </w:rPr>
              <w:t>MARTHA LETICIA MERCADO RAMÍREZ</w:t>
            </w:r>
          </w:p>
          <w:p w:rsidR="00D56CD8" w:rsidRPr="007722F6" w:rsidRDefault="006F491B" w:rsidP="006F491B">
            <w:pPr>
              <w:tabs>
                <w:tab w:val="left" w:pos="7655"/>
                <w:tab w:val="left" w:pos="7938"/>
              </w:tabs>
              <w:jc w:val="center"/>
              <w:rPr>
                <w:rFonts w:ascii="Arial" w:hAnsi="Arial" w:cs="Arial"/>
                <w:b/>
                <w:bCs/>
                <w:kern w:val="16"/>
                <w:sz w:val="28"/>
                <w:szCs w:val="28"/>
                <w:lang w:eastAsia="es-MX"/>
              </w:rPr>
            </w:pPr>
            <w:r w:rsidRPr="007722F6">
              <w:rPr>
                <w:rFonts w:ascii="Arial" w:hAnsi="Arial" w:cs="Arial"/>
                <w:b/>
                <w:bCs/>
                <w:kern w:val="16"/>
                <w:sz w:val="28"/>
                <w:szCs w:val="28"/>
                <w:lang w:eastAsia="es-MX"/>
              </w:rPr>
              <w:t>MAGISTRADA</w:t>
            </w:r>
          </w:p>
        </w:tc>
        <w:tc>
          <w:tcPr>
            <w:tcW w:w="3685" w:type="dxa"/>
            <w:shd w:val="clear" w:color="auto" w:fill="auto"/>
          </w:tcPr>
          <w:p w:rsidR="00D56CD8" w:rsidRPr="007722F6" w:rsidRDefault="00D56CD8" w:rsidP="00D56CD8">
            <w:pPr>
              <w:tabs>
                <w:tab w:val="left" w:pos="7655"/>
                <w:tab w:val="left" w:pos="7938"/>
              </w:tabs>
              <w:jc w:val="center"/>
              <w:rPr>
                <w:rFonts w:ascii="Arial" w:hAnsi="Arial" w:cs="Arial"/>
                <w:bCs/>
                <w:kern w:val="16"/>
                <w:sz w:val="24"/>
                <w:szCs w:val="28"/>
                <w:lang w:eastAsia="es-MX"/>
              </w:rPr>
            </w:pPr>
          </w:p>
          <w:p w:rsidR="00D56CD8" w:rsidRPr="007722F6" w:rsidRDefault="00D56CD8" w:rsidP="00D56CD8">
            <w:pPr>
              <w:tabs>
                <w:tab w:val="left" w:pos="7655"/>
                <w:tab w:val="left" w:pos="7938"/>
              </w:tabs>
              <w:jc w:val="center"/>
              <w:rPr>
                <w:rFonts w:ascii="Arial" w:hAnsi="Arial" w:cs="Arial"/>
                <w:bCs/>
                <w:kern w:val="16"/>
                <w:sz w:val="24"/>
                <w:szCs w:val="28"/>
                <w:lang w:eastAsia="es-MX"/>
              </w:rPr>
            </w:pPr>
          </w:p>
          <w:p w:rsidR="000B5032" w:rsidRPr="007722F6" w:rsidRDefault="000B5032" w:rsidP="00D56CD8">
            <w:pPr>
              <w:tabs>
                <w:tab w:val="left" w:pos="7655"/>
                <w:tab w:val="left" w:pos="7938"/>
              </w:tabs>
              <w:jc w:val="center"/>
              <w:rPr>
                <w:rFonts w:ascii="Arial" w:hAnsi="Arial" w:cs="Arial"/>
                <w:bCs/>
                <w:kern w:val="16"/>
                <w:sz w:val="24"/>
                <w:szCs w:val="28"/>
                <w:lang w:eastAsia="es-MX"/>
              </w:rPr>
            </w:pPr>
          </w:p>
          <w:p w:rsidR="00D56CD8" w:rsidRPr="007722F6" w:rsidRDefault="00D56CD8" w:rsidP="00D56CD8">
            <w:pPr>
              <w:tabs>
                <w:tab w:val="left" w:pos="7655"/>
                <w:tab w:val="left" w:pos="7938"/>
              </w:tabs>
              <w:jc w:val="center"/>
              <w:rPr>
                <w:rFonts w:ascii="Arial" w:hAnsi="Arial" w:cs="Arial"/>
                <w:bCs/>
                <w:kern w:val="16"/>
                <w:sz w:val="24"/>
                <w:szCs w:val="28"/>
                <w:lang w:eastAsia="es-MX"/>
              </w:rPr>
            </w:pPr>
          </w:p>
          <w:p w:rsidR="00D56CD8" w:rsidRDefault="00D56CD8" w:rsidP="00D56CD8">
            <w:pPr>
              <w:tabs>
                <w:tab w:val="left" w:pos="7655"/>
                <w:tab w:val="left" w:pos="7938"/>
              </w:tabs>
              <w:jc w:val="center"/>
              <w:rPr>
                <w:rFonts w:ascii="Arial" w:hAnsi="Arial" w:cs="Arial"/>
                <w:bCs/>
                <w:kern w:val="16"/>
                <w:sz w:val="24"/>
                <w:szCs w:val="28"/>
                <w:lang w:eastAsia="es-MX"/>
              </w:rPr>
            </w:pPr>
          </w:p>
          <w:p w:rsidR="0024441E" w:rsidRDefault="0024441E" w:rsidP="00D56CD8">
            <w:pPr>
              <w:tabs>
                <w:tab w:val="left" w:pos="7655"/>
                <w:tab w:val="left" w:pos="7938"/>
              </w:tabs>
              <w:jc w:val="center"/>
              <w:rPr>
                <w:rFonts w:ascii="Arial" w:hAnsi="Arial" w:cs="Arial"/>
                <w:bCs/>
                <w:kern w:val="16"/>
                <w:sz w:val="24"/>
                <w:szCs w:val="28"/>
                <w:lang w:eastAsia="es-MX"/>
              </w:rPr>
            </w:pPr>
          </w:p>
          <w:p w:rsidR="0024441E" w:rsidRDefault="0024441E" w:rsidP="00D56CD8">
            <w:pPr>
              <w:tabs>
                <w:tab w:val="left" w:pos="7655"/>
                <w:tab w:val="left" w:pos="7938"/>
              </w:tabs>
              <w:jc w:val="center"/>
              <w:rPr>
                <w:rFonts w:ascii="Arial" w:hAnsi="Arial" w:cs="Arial"/>
                <w:bCs/>
                <w:kern w:val="16"/>
                <w:sz w:val="24"/>
                <w:szCs w:val="28"/>
                <w:lang w:eastAsia="es-MX"/>
              </w:rPr>
            </w:pPr>
          </w:p>
          <w:p w:rsidR="00CA3966" w:rsidRDefault="00CA3966" w:rsidP="00D56CD8">
            <w:pPr>
              <w:tabs>
                <w:tab w:val="left" w:pos="7655"/>
                <w:tab w:val="left" w:pos="7938"/>
              </w:tabs>
              <w:jc w:val="center"/>
              <w:rPr>
                <w:rFonts w:ascii="Arial" w:hAnsi="Arial" w:cs="Arial"/>
                <w:bCs/>
                <w:kern w:val="16"/>
                <w:sz w:val="24"/>
                <w:szCs w:val="28"/>
                <w:lang w:eastAsia="es-MX"/>
              </w:rPr>
            </w:pPr>
          </w:p>
          <w:p w:rsidR="00CA3966" w:rsidRDefault="00CA3966" w:rsidP="00D56CD8">
            <w:pPr>
              <w:tabs>
                <w:tab w:val="left" w:pos="7655"/>
                <w:tab w:val="left" w:pos="7938"/>
              </w:tabs>
              <w:jc w:val="center"/>
              <w:rPr>
                <w:rFonts w:ascii="Arial" w:hAnsi="Arial" w:cs="Arial"/>
                <w:bCs/>
                <w:kern w:val="16"/>
                <w:sz w:val="24"/>
                <w:szCs w:val="28"/>
                <w:lang w:eastAsia="es-MX"/>
              </w:rPr>
            </w:pPr>
          </w:p>
          <w:p w:rsidR="00CA3966" w:rsidRDefault="00CA3966" w:rsidP="00D56CD8">
            <w:pPr>
              <w:tabs>
                <w:tab w:val="left" w:pos="7655"/>
                <w:tab w:val="left" w:pos="7938"/>
              </w:tabs>
              <w:jc w:val="center"/>
              <w:rPr>
                <w:rFonts w:ascii="Arial" w:hAnsi="Arial" w:cs="Arial"/>
                <w:bCs/>
                <w:kern w:val="16"/>
                <w:sz w:val="24"/>
                <w:szCs w:val="28"/>
                <w:lang w:eastAsia="es-MX"/>
              </w:rPr>
            </w:pPr>
          </w:p>
          <w:p w:rsidR="00CA3966" w:rsidRDefault="00CA3966" w:rsidP="00D56CD8">
            <w:pPr>
              <w:tabs>
                <w:tab w:val="left" w:pos="7655"/>
                <w:tab w:val="left" w:pos="7938"/>
              </w:tabs>
              <w:jc w:val="center"/>
              <w:rPr>
                <w:rFonts w:ascii="Arial" w:hAnsi="Arial" w:cs="Arial"/>
                <w:bCs/>
                <w:kern w:val="16"/>
                <w:sz w:val="24"/>
                <w:szCs w:val="28"/>
                <w:lang w:eastAsia="es-MX"/>
              </w:rPr>
            </w:pPr>
          </w:p>
          <w:p w:rsidR="00CA3966" w:rsidRPr="007722F6" w:rsidRDefault="00CA3966" w:rsidP="00D56CD8">
            <w:pPr>
              <w:tabs>
                <w:tab w:val="left" w:pos="7655"/>
                <w:tab w:val="left" w:pos="7938"/>
              </w:tabs>
              <w:jc w:val="center"/>
              <w:rPr>
                <w:rFonts w:ascii="Arial" w:hAnsi="Arial" w:cs="Arial"/>
                <w:bCs/>
                <w:kern w:val="16"/>
                <w:sz w:val="24"/>
                <w:szCs w:val="28"/>
                <w:lang w:eastAsia="es-MX"/>
              </w:rPr>
            </w:pPr>
          </w:p>
          <w:p w:rsidR="00D07C8A" w:rsidRPr="007722F6" w:rsidRDefault="00D07C8A" w:rsidP="00D56CD8">
            <w:pPr>
              <w:tabs>
                <w:tab w:val="left" w:pos="7655"/>
                <w:tab w:val="left" w:pos="7938"/>
              </w:tabs>
              <w:jc w:val="center"/>
              <w:rPr>
                <w:rFonts w:ascii="Arial" w:hAnsi="Arial" w:cs="Arial"/>
                <w:bCs/>
                <w:kern w:val="16"/>
                <w:sz w:val="24"/>
                <w:szCs w:val="28"/>
                <w:lang w:eastAsia="es-MX"/>
              </w:rPr>
            </w:pPr>
          </w:p>
          <w:p w:rsidR="00D56CD8" w:rsidRPr="007722F6" w:rsidRDefault="00D56CD8" w:rsidP="00D56CD8">
            <w:pPr>
              <w:tabs>
                <w:tab w:val="left" w:pos="7655"/>
                <w:tab w:val="left" w:pos="7938"/>
              </w:tabs>
              <w:jc w:val="center"/>
              <w:rPr>
                <w:rFonts w:ascii="Arial" w:hAnsi="Arial" w:cs="Arial"/>
                <w:bCs/>
                <w:kern w:val="16"/>
                <w:sz w:val="28"/>
                <w:szCs w:val="28"/>
                <w:lang w:eastAsia="es-MX"/>
              </w:rPr>
            </w:pPr>
            <w:r w:rsidRPr="007722F6">
              <w:rPr>
                <w:rFonts w:ascii="Arial" w:hAnsi="Arial" w:cs="Arial"/>
                <w:bCs/>
                <w:kern w:val="16"/>
                <w:sz w:val="28"/>
                <w:szCs w:val="28"/>
                <w:lang w:eastAsia="es-MX"/>
              </w:rPr>
              <w:t xml:space="preserve">JUAN CARLOS SÁNCHEZ </w:t>
            </w:r>
          </w:p>
          <w:p w:rsidR="00D56CD8" w:rsidRPr="007722F6" w:rsidRDefault="00D56CD8" w:rsidP="00D56CD8">
            <w:pPr>
              <w:tabs>
                <w:tab w:val="left" w:pos="7655"/>
                <w:tab w:val="left" w:pos="7938"/>
              </w:tabs>
              <w:jc w:val="center"/>
              <w:rPr>
                <w:rFonts w:ascii="Arial" w:hAnsi="Arial" w:cs="Arial"/>
                <w:bCs/>
                <w:kern w:val="16"/>
                <w:sz w:val="28"/>
                <w:szCs w:val="28"/>
                <w:lang w:eastAsia="es-MX"/>
              </w:rPr>
            </w:pPr>
            <w:r w:rsidRPr="007722F6">
              <w:rPr>
                <w:rFonts w:ascii="Arial" w:hAnsi="Arial" w:cs="Arial"/>
                <w:bCs/>
                <w:kern w:val="16"/>
                <w:sz w:val="28"/>
                <w:szCs w:val="28"/>
                <w:lang w:eastAsia="es-MX"/>
              </w:rPr>
              <w:t>LEÓN</w:t>
            </w:r>
          </w:p>
          <w:p w:rsidR="00D56CD8" w:rsidRPr="007722F6" w:rsidRDefault="00D56CD8" w:rsidP="00D56CD8">
            <w:pPr>
              <w:tabs>
                <w:tab w:val="left" w:pos="7655"/>
                <w:tab w:val="left" w:pos="7938"/>
              </w:tabs>
              <w:jc w:val="center"/>
              <w:rPr>
                <w:rFonts w:ascii="Arial" w:hAnsi="Arial" w:cs="Arial"/>
                <w:b/>
                <w:bCs/>
                <w:kern w:val="16"/>
                <w:sz w:val="28"/>
                <w:szCs w:val="28"/>
                <w:lang w:eastAsia="es-MX"/>
              </w:rPr>
            </w:pPr>
            <w:r w:rsidRPr="007722F6">
              <w:rPr>
                <w:rFonts w:ascii="Arial" w:hAnsi="Arial" w:cs="Arial"/>
                <w:b/>
                <w:bCs/>
                <w:kern w:val="16"/>
                <w:sz w:val="28"/>
                <w:szCs w:val="28"/>
                <w:lang w:eastAsia="es-MX"/>
              </w:rPr>
              <w:t>MAGISTRADO</w:t>
            </w:r>
          </w:p>
        </w:tc>
      </w:tr>
      <w:tr w:rsidR="00D56CD8" w:rsidRPr="00F00083" w:rsidTr="006F491B">
        <w:tc>
          <w:tcPr>
            <w:tcW w:w="7938" w:type="dxa"/>
            <w:gridSpan w:val="2"/>
            <w:shd w:val="clear" w:color="auto" w:fill="auto"/>
          </w:tcPr>
          <w:p w:rsidR="00D56CD8" w:rsidRPr="007722F6" w:rsidRDefault="00D56CD8" w:rsidP="00D56CD8">
            <w:pPr>
              <w:tabs>
                <w:tab w:val="left" w:pos="7655"/>
                <w:tab w:val="left" w:pos="7938"/>
              </w:tabs>
              <w:jc w:val="center"/>
              <w:rPr>
                <w:rFonts w:ascii="Arial" w:hAnsi="Arial" w:cs="Arial"/>
                <w:bCs/>
                <w:kern w:val="16"/>
                <w:sz w:val="24"/>
                <w:szCs w:val="28"/>
                <w:lang w:eastAsia="es-MX"/>
              </w:rPr>
            </w:pPr>
          </w:p>
          <w:p w:rsidR="000B5032" w:rsidRPr="007722F6" w:rsidRDefault="000B5032" w:rsidP="00D56CD8">
            <w:pPr>
              <w:tabs>
                <w:tab w:val="left" w:pos="7655"/>
                <w:tab w:val="left" w:pos="7938"/>
              </w:tabs>
              <w:jc w:val="center"/>
              <w:rPr>
                <w:rFonts w:ascii="Arial" w:hAnsi="Arial" w:cs="Arial"/>
                <w:bCs/>
                <w:kern w:val="16"/>
                <w:sz w:val="24"/>
                <w:szCs w:val="28"/>
                <w:lang w:eastAsia="es-MX"/>
              </w:rPr>
            </w:pPr>
          </w:p>
          <w:p w:rsidR="00D56CD8" w:rsidRDefault="00D56CD8" w:rsidP="00D56CD8">
            <w:pPr>
              <w:tabs>
                <w:tab w:val="left" w:pos="7655"/>
                <w:tab w:val="left" w:pos="7938"/>
              </w:tabs>
              <w:jc w:val="center"/>
              <w:rPr>
                <w:rFonts w:ascii="Arial" w:hAnsi="Arial" w:cs="Arial"/>
                <w:bCs/>
                <w:kern w:val="16"/>
                <w:sz w:val="24"/>
                <w:szCs w:val="28"/>
                <w:lang w:eastAsia="es-MX"/>
              </w:rPr>
            </w:pPr>
          </w:p>
          <w:p w:rsidR="0024441E" w:rsidRDefault="0024441E" w:rsidP="00D56CD8">
            <w:pPr>
              <w:tabs>
                <w:tab w:val="left" w:pos="7655"/>
                <w:tab w:val="left" w:pos="7938"/>
              </w:tabs>
              <w:jc w:val="center"/>
              <w:rPr>
                <w:rFonts w:ascii="Arial" w:hAnsi="Arial" w:cs="Arial"/>
                <w:bCs/>
                <w:kern w:val="16"/>
                <w:sz w:val="24"/>
                <w:szCs w:val="28"/>
                <w:lang w:eastAsia="es-MX"/>
              </w:rPr>
            </w:pPr>
          </w:p>
          <w:p w:rsidR="00CA3966" w:rsidRDefault="00CA3966" w:rsidP="00D56CD8">
            <w:pPr>
              <w:tabs>
                <w:tab w:val="left" w:pos="7655"/>
                <w:tab w:val="left" w:pos="7938"/>
              </w:tabs>
              <w:jc w:val="center"/>
              <w:rPr>
                <w:rFonts w:ascii="Arial" w:hAnsi="Arial" w:cs="Arial"/>
                <w:bCs/>
                <w:kern w:val="16"/>
                <w:sz w:val="24"/>
                <w:szCs w:val="28"/>
                <w:lang w:eastAsia="es-MX"/>
              </w:rPr>
            </w:pPr>
          </w:p>
          <w:p w:rsidR="00CA3966" w:rsidRDefault="00CA3966" w:rsidP="00D56CD8">
            <w:pPr>
              <w:tabs>
                <w:tab w:val="left" w:pos="7655"/>
                <w:tab w:val="left" w:pos="7938"/>
              </w:tabs>
              <w:jc w:val="center"/>
              <w:rPr>
                <w:rFonts w:ascii="Arial" w:hAnsi="Arial" w:cs="Arial"/>
                <w:bCs/>
                <w:kern w:val="16"/>
                <w:sz w:val="24"/>
                <w:szCs w:val="28"/>
                <w:lang w:eastAsia="es-MX"/>
              </w:rPr>
            </w:pPr>
          </w:p>
          <w:p w:rsidR="00CA3966" w:rsidRPr="007722F6" w:rsidRDefault="00CA3966" w:rsidP="00D56CD8">
            <w:pPr>
              <w:tabs>
                <w:tab w:val="left" w:pos="7655"/>
                <w:tab w:val="left" w:pos="7938"/>
              </w:tabs>
              <w:jc w:val="center"/>
              <w:rPr>
                <w:rFonts w:ascii="Arial" w:hAnsi="Arial" w:cs="Arial"/>
                <w:bCs/>
                <w:kern w:val="16"/>
                <w:sz w:val="24"/>
                <w:szCs w:val="28"/>
                <w:lang w:eastAsia="es-MX"/>
              </w:rPr>
            </w:pPr>
          </w:p>
          <w:p w:rsidR="00D56CD8" w:rsidRPr="007722F6" w:rsidRDefault="00D56CD8" w:rsidP="00D56CD8">
            <w:pPr>
              <w:tabs>
                <w:tab w:val="left" w:pos="7655"/>
                <w:tab w:val="left" w:pos="7938"/>
              </w:tabs>
              <w:jc w:val="center"/>
              <w:rPr>
                <w:rFonts w:ascii="Arial" w:hAnsi="Arial" w:cs="Arial"/>
                <w:bCs/>
                <w:kern w:val="16"/>
                <w:sz w:val="24"/>
                <w:szCs w:val="28"/>
                <w:lang w:eastAsia="es-MX"/>
              </w:rPr>
            </w:pPr>
          </w:p>
          <w:p w:rsidR="00D56CD8" w:rsidRPr="007722F6" w:rsidRDefault="00D56CD8" w:rsidP="00D56CD8">
            <w:pPr>
              <w:tabs>
                <w:tab w:val="left" w:pos="7655"/>
                <w:tab w:val="left" w:pos="7938"/>
              </w:tabs>
              <w:jc w:val="center"/>
              <w:rPr>
                <w:rFonts w:ascii="Arial" w:hAnsi="Arial" w:cs="Arial"/>
                <w:bCs/>
                <w:kern w:val="16"/>
                <w:sz w:val="24"/>
                <w:szCs w:val="28"/>
                <w:lang w:eastAsia="es-MX"/>
              </w:rPr>
            </w:pPr>
          </w:p>
          <w:p w:rsidR="00D56CD8" w:rsidRPr="007722F6" w:rsidRDefault="00D56CD8" w:rsidP="00D56CD8">
            <w:pPr>
              <w:tabs>
                <w:tab w:val="left" w:pos="7655"/>
                <w:tab w:val="left" w:pos="7938"/>
              </w:tabs>
              <w:jc w:val="center"/>
              <w:rPr>
                <w:rFonts w:ascii="Arial" w:hAnsi="Arial" w:cs="Arial"/>
                <w:bCs/>
                <w:kern w:val="16"/>
                <w:sz w:val="28"/>
                <w:szCs w:val="28"/>
                <w:lang w:eastAsia="es-MX"/>
              </w:rPr>
            </w:pPr>
            <w:r w:rsidRPr="007722F6">
              <w:rPr>
                <w:rFonts w:ascii="Arial" w:hAnsi="Arial" w:cs="Arial"/>
                <w:bCs/>
                <w:kern w:val="16"/>
                <w:sz w:val="28"/>
                <w:szCs w:val="28"/>
                <w:lang w:eastAsia="es-MX"/>
              </w:rPr>
              <w:t>MOISÉS VERGARA TREJO</w:t>
            </w:r>
          </w:p>
          <w:p w:rsidR="00D56CD8" w:rsidRPr="00F00083" w:rsidRDefault="00D56CD8" w:rsidP="00D56CD8">
            <w:pPr>
              <w:tabs>
                <w:tab w:val="left" w:pos="7655"/>
                <w:tab w:val="left" w:pos="7938"/>
              </w:tabs>
              <w:jc w:val="center"/>
              <w:rPr>
                <w:rFonts w:ascii="Arial" w:hAnsi="Arial" w:cs="Arial"/>
                <w:b/>
                <w:bCs/>
                <w:kern w:val="16"/>
                <w:sz w:val="28"/>
                <w:szCs w:val="28"/>
                <w:lang w:eastAsia="es-MX"/>
              </w:rPr>
            </w:pPr>
            <w:r w:rsidRPr="007722F6">
              <w:rPr>
                <w:rFonts w:ascii="Arial" w:hAnsi="Arial" w:cs="Arial"/>
                <w:b/>
                <w:bCs/>
                <w:kern w:val="16"/>
                <w:sz w:val="28"/>
                <w:szCs w:val="28"/>
                <w:lang w:eastAsia="es-MX"/>
              </w:rPr>
              <w:t>SECRETARIO GENERAL</w:t>
            </w:r>
          </w:p>
        </w:tc>
      </w:tr>
    </w:tbl>
    <w:p w:rsidR="00D56CD8" w:rsidRDefault="00D56CD8" w:rsidP="00D07C8A"/>
    <w:p w:rsidR="00CA3966" w:rsidRDefault="00CA3966" w:rsidP="00D07C8A"/>
    <w:p w:rsidR="00CA3966" w:rsidRDefault="00CA3966" w:rsidP="00D07C8A"/>
    <w:p w:rsidR="00CA3966" w:rsidRDefault="00CA3966" w:rsidP="00D07C8A"/>
    <w:p w:rsidR="00CA3966" w:rsidRDefault="00CA3966" w:rsidP="00D07C8A"/>
    <w:p w:rsidR="00CA3966" w:rsidRDefault="00CA3966" w:rsidP="00D07C8A"/>
    <w:p w:rsidR="00CA3966" w:rsidRDefault="00CA3966" w:rsidP="00CA3966">
      <w:pPr>
        <w:ind w:left="-426"/>
        <w:jc w:val="both"/>
        <w:rPr>
          <w:rFonts w:ascii="Arial" w:hAnsi="Arial" w:cs="Arial"/>
          <w:b/>
          <w:sz w:val="24"/>
          <w:szCs w:val="24"/>
          <w:lang w:val="es-ES_tradnl"/>
        </w:rPr>
      </w:pPr>
    </w:p>
    <w:p w:rsidR="00CA3966" w:rsidRDefault="00CA3966" w:rsidP="00CA3966">
      <w:pPr>
        <w:ind w:left="-426"/>
        <w:jc w:val="both"/>
        <w:rPr>
          <w:rFonts w:ascii="Arial" w:hAnsi="Arial" w:cs="Arial"/>
          <w:b/>
          <w:sz w:val="24"/>
          <w:szCs w:val="24"/>
          <w:lang w:val="es-ES_tradnl"/>
        </w:rPr>
      </w:pPr>
    </w:p>
    <w:p w:rsidR="00CA3966" w:rsidRDefault="00CA3966" w:rsidP="00CA3966">
      <w:pPr>
        <w:ind w:left="-426"/>
        <w:jc w:val="both"/>
        <w:rPr>
          <w:rFonts w:ascii="Arial" w:hAnsi="Arial" w:cs="Arial"/>
          <w:b/>
          <w:sz w:val="24"/>
          <w:szCs w:val="24"/>
          <w:lang w:val="es-ES_tradnl"/>
        </w:rPr>
      </w:pPr>
    </w:p>
    <w:p w:rsidR="00CA3966" w:rsidRDefault="00CA3966" w:rsidP="00CA3966">
      <w:pPr>
        <w:ind w:left="-426"/>
        <w:jc w:val="both"/>
        <w:rPr>
          <w:rFonts w:ascii="Arial" w:hAnsi="Arial" w:cs="Arial"/>
          <w:b/>
          <w:sz w:val="24"/>
          <w:szCs w:val="24"/>
          <w:lang w:val="es-ES_tradnl"/>
        </w:rPr>
      </w:pPr>
    </w:p>
    <w:p w:rsidR="00CA3966" w:rsidRDefault="00CA3966" w:rsidP="00CA3966">
      <w:pPr>
        <w:ind w:left="-426"/>
        <w:jc w:val="both"/>
        <w:rPr>
          <w:rFonts w:ascii="Arial" w:hAnsi="Arial" w:cs="Arial"/>
          <w:b/>
          <w:sz w:val="24"/>
          <w:szCs w:val="24"/>
          <w:lang w:val="es-ES_tradnl"/>
        </w:rPr>
      </w:pPr>
    </w:p>
    <w:p w:rsidR="00CA3966" w:rsidRDefault="00CA3966" w:rsidP="00CA3966">
      <w:pPr>
        <w:ind w:left="-426"/>
        <w:jc w:val="both"/>
        <w:rPr>
          <w:rFonts w:ascii="Arial" w:hAnsi="Arial" w:cs="Arial"/>
          <w:b/>
          <w:sz w:val="24"/>
          <w:szCs w:val="24"/>
          <w:lang w:val="es-ES_tradnl"/>
        </w:rPr>
      </w:pPr>
    </w:p>
    <w:p w:rsidR="00CA3966" w:rsidRDefault="00CA3966" w:rsidP="00CA3966">
      <w:pPr>
        <w:ind w:left="-426"/>
        <w:jc w:val="both"/>
        <w:rPr>
          <w:rFonts w:ascii="Arial" w:hAnsi="Arial" w:cs="Arial"/>
          <w:b/>
          <w:sz w:val="24"/>
          <w:szCs w:val="24"/>
          <w:lang w:val="es-ES_tradnl"/>
        </w:rPr>
      </w:pPr>
    </w:p>
    <w:p w:rsidR="00CA3966" w:rsidRDefault="00CA3966" w:rsidP="00CA3966">
      <w:pPr>
        <w:ind w:left="-426"/>
        <w:jc w:val="both"/>
        <w:rPr>
          <w:rFonts w:ascii="Arial" w:hAnsi="Arial" w:cs="Arial"/>
          <w:b/>
          <w:sz w:val="24"/>
          <w:szCs w:val="24"/>
          <w:lang w:val="es-ES_tradnl"/>
        </w:rPr>
      </w:pPr>
    </w:p>
    <w:p w:rsidR="00CA3966" w:rsidRPr="00EC689E" w:rsidRDefault="00CA3966" w:rsidP="00CA3966">
      <w:pPr>
        <w:ind w:left="-567"/>
        <w:jc w:val="both"/>
        <w:rPr>
          <w:rFonts w:ascii="Arial" w:hAnsi="Arial" w:cs="Arial"/>
          <w:sz w:val="28"/>
          <w:szCs w:val="28"/>
          <w:lang w:val="es-ES_tradnl"/>
        </w:rPr>
      </w:pPr>
      <w:r>
        <w:rPr>
          <w:rFonts w:ascii="Arial" w:hAnsi="Arial" w:cs="Arial"/>
          <w:b/>
          <w:sz w:val="24"/>
          <w:szCs w:val="24"/>
          <w:lang w:val="es-ES_tradnl"/>
        </w:rPr>
        <w:t>DOCTOR MOISÉS VERGARA TREJO</w:t>
      </w:r>
      <w:r w:rsidRPr="004648E9">
        <w:rPr>
          <w:rFonts w:ascii="Arial" w:hAnsi="Arial" w:cs="Arial"/>
          <w:b/>
          <w:sz w:val="24"/>
          <w:szCs w:val="24"/>
          <w:lang w:val="es-ES_tradnl"/>
        </w:rPr>
        <w:t xml:space="preserve">, SECRETARIO </w:t>
      </w:r>
      <w:r>
        <w:rPr>
          <w:rFonts w:ascii="Arial" w:hAnsi="Arial" w:cs="Arial"/>
          <w:b/>
          <w:sz w:val="24"/>
          <w:szCs w:val="24"/>
          <w:lang w:val="es-ES_tradnl"/>
        </w:rPr>
        <w:t>GENERAL</w:t>
      </w:r>
      <w:r w:rsidRPr="004648E9">
        <w:rPr>
          <w:rFonts w:ascii="Arial" w:hAnsi="Arial" w:cs="Arial"/>
          <w:b/>
          <w:sz w:val="24"/>
          <w:szCs w:val="24"/>
          <w:lang w:val="es-ES_tradnl"/>
        </w:rPr>
        <w:t xml:space="preserve"> DEL TRIBUNAL ELECTORAL DE</w:t>
      </w:r>
      <w:r>
        <w:rPr>
          <w:rFonts w:ascii="Arial" w:hAnsi="Arial" w:cs="Arial"/>
          <w:b/>
          <w:sz w:val="24"/>
          <w:szCs w:val="24"/>
          <w:lang w:val="es-ES_tradnl"/>
        </w:rPr>
        <w:t xml:space="preserve"> LA CIUDAD DE MÉXICO</w:t>
      </w:r>
      <w:r w:rsidRPr="004648E9">
        <w:rPr>
          <w:rFonts w:ascii="Arial" w:hAnsi="Arial" w:cs="Arial"/>
          <w:b/>
          <w:sz w:val="24"/>
          <w:szCs w:val="24"/>
          <w:lang w:val="es-ES_tradnl"/>
        </w:rPr>
        <w:t>, CERTIFICO QUE LA PRESENTE FOJA CON FIRM</w:t>
      </w:r>
      <w:r>
        <w:rPr>
          <w:rFonts w:ascii="Arial" w:hAnsi="Arial" w:cs="Arial"/>
          <w:b/>
          <w:sz w:val="24"/>
          <w:szCs w:val="24"/>
          <w:lang w:val="es-ES_tradnl"/>
        </w:rPr>
        <w:t>AS AUTÓGRAFAS</w:t>
      </w:r>
      <w:r w:rsidRPr="004648E9">
        <w:rPr>
          <w:rFonts w:ascii="Arial" w:hAnsi="Arial" w:cs="Arial"/>
          <w:b/>
          <w:sz w:val="24"/>
          <w:szCs w:val="24"/>
          <w:lang w:val="es-ES_tradnl"/>
        </w:rPr>
        <w:t>, FORMA PARTE INTEGRAL DE</w:t>
      </w:r>
      <w:r>
        <w:rPr>
          <w:rFonts w:ascii="Arial" w:hAnsi="Arial" w:cs="Arial"/>
          <w:b/>
          <w:sz w:val="24"/>
          <w:szCs w:val="24"/>
          <w:lang w:val="es-ES_tradnl"/>
        </w:rPr>
        <w:t xml:space="preserve"> LA SENTENCIA </w:t>
      </w:r>
      <w:r w:rsidRPr="004648E9">
        <w:rPr>
          <w:rFonts w:ascii="Arial" w:hAnsi="Arial" w:cs="Arial"/>
          <w:b/>
          <w:sz w:val="24"/>
          <w:szCs w:val="24"/>
          <w:lang w:val="es-ES_tradnl"/>
        </w:rPr>
        <w:t>EMITID</w:t>
      </w:r>
      <w:r>
        <w:rPr>
          <w:rFonts w:ascii="Arial" w:hAnsi="Arial" w:cs="Arial"/>
          <w:b/>
          <w:sz w:val="24"/>
          <w:szCs w:val="24"/>
          <w:lang w:val="es-ES_tradnl"/>
        </w:rPr>
        <w:t>A</w:t>
      </w:r>
      <w:r w:rsidRPr="004648E9">
        <w:rPr>
          <w:rFonts w:ascii="Arial" w:hAnsi="Arial" w:cs="Arial"/>
          <w:b/>
          <w:sz w:val="24"/>
          <w:szCs w:val="24"/>
          <w:lang w:val="es-ES_tradnl"/>
        </w:rPr>
        <w:t xml:space="preserve"> EN EL EXPEDIENTE TE</w:t>
      </w:r>
      <w:r>
        <w:rPr>
          <w:rFonts w:ascii="Arial" w:hAnsi="Arial" w:cs="Arial"/>
          <w:b/>
          <w:sz w:val="24"/>
          <w:szCs w:val="24"/>
          <w:lang w:val="es-ES_tradnl"/>
        </w:rPr>
        <w:t>CDMX</w:t>
      </w:r>
      <w:r w:rsidRPr="004648E9">
        <w:rPr>
          <w:rFonts w:ascii="Arial" w:hAnsi="Arial" w:cs="Arial"/>
          <w:b/>
          <w:sz w:val="24"/>
          <w:szCs w:val="24"/>
          <w:lang w:val="es-ES_tradnl"/>
        </w:rPr>
        <w:t>-</w:t>
      </w:r>
      <w:r>
        <w:rPr>
          <w:rFonts w:ascii="Arial" w:hAnsi="Arial" w:cs="Arial"/>
          <w:b/>
          <w:sz w:val="24"/>
          <w:szCs w:val="24"/>
          <w:lang w:val="es-ES_tradnl"/>
        </w:rPr>
        <w:t>JEL</w:t>
      </w:r>
      <w:r w:rsidRPr="004648E9">
        <w:rPr>
          <w:rFonts w:ascii="Arial" w:hAnsi="Arial" w:cs="Arial"/>
          <w:b/>
          <w:sz w:val="24"/>
          <w:szCs w:val="24"/>
          <w:lang w:val="es-ES_tradnl"/>
        </w:rPr>
        <w:t>-</w:t>
      </w:r>
      <w:r>
        <w:rPr>
          <w:rFonts w:ascii="Arial" w:hAnsi="Arial" w:cs="Arial"/>
          <w:b/>
          <w:sz w:val="24"/>
          <w:szCs w:val="24"/>
          <w:lang w:val="es-ES_tradnl"/>
        </w:rPr>
        <w:t>072</w:t>
      </w:r>
      <w:r w:rsidRPr="004648E9">
        <w:rPr>
          <w:rFonts w:ascii="Arial" w:hAnsi="Arial" w:cs="Arial"/>
          <w:b/>
          <w:sz w:val="24"/>
          <w:szCs w:val="24"/>
          <w:lang w:val="es-ES_tradnl"/>
        </w:rPr>
        <w:t>/201</w:t>
      </w:r>
      <w:r>
        <w:rPr>
          <w:rFonts w:ascii="Arial" w:hAnsi="Arial" w:cs="Arial"/>
          <w:b/>
          <w:sz w:val="24"/>
          <w:szCs w:val="24"/>
          <w:lang w:val="es-ES_tradnl"/>
        </w:rPr>
        <w:t>8, DE TRECE DE JUNIO DE DOS MIL DIECIOCHO</w:t>
      </w:r>
      <w:r w:rsidRPr="004648E9">
        <w:rPr>
          <w:rFonts w:ascii="Arial" w:hAnsi="Arial" w:cs="Arial"/>
          <w:b/>
          <w:sz w:val="24"/>
          <w:szCs w:val="24"/>
          <w:lang w:val="es-ES_tradnl"/>
        </w:rPr>
        <w:t>.</w:t>
      </w:r>
    </w:p>
    <w:p w:rsidR="00CA3966" w:rsidRPr="00F00083" w:rsidRDefault="00CA3966" w:rsidP="00D07C8A"/>
    <w:sectPr w:rsidR="00CA3966" w:rsidRPr="00F00083" w:rsidSect="00243E99">
      <w:headerReference w:type="even" r:id="rId8"/>
      <w:headerReference w:type="default" r:id="rId9"/>
      <w:headerReference w:type="first" r:id="rId10"/>
      <w:pgSz w:w="12242" w:h="18722" w:code="119"/>
      <w:pgMar w:top="2835" w:right="1701" w:bottom="1418" w:left="283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819" w:rsidRDefault="00970819" w:rsidP="002F3C06">
      <w:r>
        <w:separator/>
      </w:r>
    </w:p>
  </w:endnote>
  <w:endnote w:type="continuationSeparator" w:id="0">
    <w:p w:rsidR="00970819" w:rsidRDefault="00970819" w:rsidP="002F3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heAntiquaB W5c Plain">
    <w:altName w:val="TheAntiquaB W5c Plain"/>
    <w:panose1 w:val="00000000000000000000"/>
    <w:charset w:val="00"/>
    <w:family w:val="roman"/>
    <w:notTrueType/>
    <w:pitch w:val="default"/>
    <w:sig w:usb0="00000003" w:usb1="00000000" w:usb2="00000000" w:usb3="00000000" w:csb0="00000001" w:csb1="00000000"/>
  </w:font>
  <w:font w:name="TheSansOsF Bold">
    <w:altName w:val="TheSansOsF Bold"/>
    <w:panose1 w:val="00000000000000000000"/>
    <w:charset w:val="00"/>
    <w:family w:val="swiss"/>
    <w:notTrueType/>
    <w:pitch w:val="default"/>
    <w:sig w:usb0="00000003" w:usb1="00000000" w:usb2="00000000" w:usb3="00000000" w:csb0="00000001" w:csb1="00000000"/>
  </w:font>
  <w:font w:name="TheSansOsF SemiLight">
    <w:altName w:val="TheSansOsF SemiLigh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heSansOsF Plain">
    <w:altName w:val="MS Gothic"/>
    <w:panose1 w:val="00000000000000000000"/>
    <w:charset w:val="80"/>
    <w:family w:val="swiss"/>
    <w:notTrueType/>
    <w:pitch w:val="default"/>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819" w:rsidRDefault="00970819" w:rsidP="002F3C06">
      <w:r>
        <w:separator/>
      </w:r>
    </w:p>
  </w:footnote>
  <w:footnote w:type="continuationSeparator" w:id="0">
    <w:p w:rsidR="00970819" w:rsidRDefault="00970819" w:rsidP="002F3C06">
      <w:r>
        <w:continuationSeparator/>
      </w:r>
    </w:p>
  </w:footnote>
  <w:footnote w:id="1">
    <w:p w:rsidR="00BC7E91" w:rsidRPr="00A63103" w:rsidRDefault="00BC7E91" w:rsidP="00584090">
      <w:pPr>
        <w:pStyle w:val="Textonotapie"/>
        <w:jc w:val="both"/>
        <w:rPr>
          <w:rFonts w:ascii="Arial" w:hAnsi="Arial" w:cs="Arial"/>
          <w:lang w:val="es-MX"/>
        </w:rPr>
      </w:pPr>
      <w:r w:rsidRPr="00A63103">
        <w:rPr>
          <w:rStyle w:val="Refdenotaalpie"/>
          <w:rFonts w:ascii="Arial" w:hAnsi="Arial" w:cs="Arial"/>
        </w:rPr>
        <w:footnoteRef/>
      </w:r>
      <w:r w:rsidRPr="00A63103">
        <w:rPr>
          <w:rFonts w:ascii="Arial" w:hAnsi="Arial" w:cs="Arial"/>
        </w:rPr>
        <w:t xml:space="preserve"> </w:t>
      </w:r>
      <w:r w:rsidRPr="00A63103">
        <w:rPr>
          <w:rFonts w:ascii="Arial" w:hAnsi="Arial" w:cs="Arial"/>
          <w:lang w:val="es-MX"/>
        </w:rPr>
        <w:t xml:space="preserve">Concepto establecido en la Tesis Aislada de los Tribunales Colegiados de Circuito de rubro </w:t>
      </w:r>
      <w:r w:rsidRPr="00A63103">
        <w:rPr>
          <w:rFonts w:ascii="Arial" w:hAnsi="Arial" w:cs="Arial"/>
          <w:b/>
          <w:lang w:val="es-MX"/>
        </w:rPr>
        <w:t>PERSONALIDAD, PERSONERÍA, LEGITIMACIÓN E INTERÉS JURÍDICO, DISTINCIÓN</w:t>
      </w:r>
      <w:r w:rsidRPr="00A63103">
        <w:rPr>
          <w:rFonts w:ascii="Arial" w:hAnsi="Arial" w:cs="Arial"/>
          <w:lang w:val="es-MX"/>
        </w:rPr>
        <w:t xml:space="preserve"> que puede ser consultada en el Semanario Judicial de la Federación y su Gaceta Tomo XVIII, Novena Época, agosto de 2003 Materia Laboral, Tesis Aislada: IV.2o.T.69 L, página: 1796.</w:t>
      </w:r>
    </w:p>
  </w:footnote>
  <w:footnote w:id="2">
    <w:p w:rsidR="00BC7E91" w:rsidRPr="00A63103" w:rsidRDefault="00BC7E91" w:rsidP="00584090">
      <w:pPr>
        <w:pStyle w:val="Textonotapie"/>
        <w:jc w:val="both"/>
        <w:rPr>
          <w:rFonts w:ascii="Arial" w:hAnsi="Arial" w:cs="Arial"/>
          <w:lang w:val="es-MX"/>
        </w:rPr>
      </w:pPr>
      <w:r w:rsidRPr="00A63103">
        <w:rPr>
          <w:rStyle w:val="Refdenotaalpie"/>
          <w:rFonts w:ascii="Arial" w:hAnsi="Arial" w:cs="Arial"/>
        </w:rPr>
        <w:footnoteRef/>
      </w:r>
      <w:r w:rsidRPr="00A63103">
        <w:rPr>
          <w:rFonts w:ascii="Arial" w:hAnsi="Arial" w:cs="Arial"/>
        </w:rPr>
        <w:t xml:space="preserve"> </w:t>
      </w:r>
      <w:r w:rsidRPr="00A63103">
        <w:rPr>
          <w:rFonts w:ascii="Arial" w:hAnsi="Arial" w:cs="Arial"/>
          <w:i/>
          <w:lang w:val="es-MX"/>
        </w:rPr>
        <w:t>idem</w:t>
      </w:r>
    </w:p>
  </w:footnote>
  <w:footnote w:id="3">
    <w:p w:rsidR="00BC7E91" w:rsidRPr="00243E99" w:rsidRDefault="00BC7E91">
      <w:pPr>
        <w:pStyle w:val="Textonotapie"/>
        <w:rPr>
          <w:rFonts w:ascii="Arial" w:hAnsi="Arial" w:cs="Arial"/>
          <w:lang w:val="es-MX"/>
        </w:rPr>
      </w:pPr>
      <w:r w:rsidRPr="00243E99">
        <w:rPr>
          <w:rStyle w:val="Refdenotaalpie"/>
          <w:rFonts w:ascii="Arial" w:hAnsi="Arial" w:cs="Arial"/>
        </w:rPr>
        <w:footnoteRef/>
      </w:r>
      <w:r w:rsidRPr="00243E99">
        <w:rPr>
          <w:rFonts w:ascii="Arial" w:hAnsi="Arial" w:cs="Arial"/>
        </w:rPr>
        <w:t xml:space="preserve"> </w:t>
      </w:r>
      <w:r w:rsidRPr="00243E99">
        <w:rPr>
          <w:rFonts w:ascii="Arial" w:hAnsi="Arial" w:cs="Arial"/>
          <w:lang w:val="es-MX"/>
        </w:rPr>
        <w:t>Suprema Corte de Justicia de la Nación. 2014.</w:t>
      </w:r>
    </w:p>
  </w:footnote>
  <w:footnote w:id="4">
    <w:p w:rsidR="00BC7E91" w:rsidRPr="00D7170B" w:rsidRDefault="00BC7E91" w:rsidP="00424932">
      <w:pPr>
        <w:pStyle w:val="Textonotapie"/>
        <w:jc w:val="both"/>
        <w:rPr>
          <w:rFonts w:ascii="Arial" w:hAnsi="Arial" w:cs="Arial"/>
          <w:b/>
        </w:rPr>
      </w:pPr>
      <w:r w:rsidRPr="00D7170B">
        <w:rPr>
          <w:rStyle w:val="Refdenotaalpie"/>
          <w:rFonts w:ascii="Arial" w:hAnsi="Arial" w:cs="Arial"/>
          <w:b/>
        </w:rPr>
        <w:footnoteRef/>
      </w:r>
      <w:r w:rsidRPr="00D7170B">
        <w:rPr>
          <w:rFonts w:ascii="Arial" w:hAnsi="Arial" w:cs="Arial"/>
          <w:b/>
        </w:rPr>
        <w:t xml:space="preserve"> Artículo 24. </w:t>
      </w:r>
      <w:r w:rsidRPr="00D7170B">
        <w:rPr>
          <w:rFonts w:ascii="Arial" w:hAnsi="Arial" w:cs="Arial"/>
        </w:rPr>
        <w:t>Es obligación de todas las</w:t>
      </w:r>
      <w:r w:rsidRPr="00D7170B">
        <w:rPr>
          <w:rFonts w:ascii="Arial" w:hAnsi="Arial" w:cs="Arial"/>
          <w:lang w:val="es-MX"/>
        </w:rPr>
        <w:t xml:space="preserve"> </w:t>
      </w:r>
      <w:r w:rsidR="00AC3502">
        <w:rPr>
          <w:rFonts w:ascii="Arial" w:hAnsi="Arial" w:cs="Arial"/>
          <w:lang w:val="es-MX"/>
        </w:rPr>
        <w:t>autor</w:t>
      </w:r>
      <w:r w:rsidRPr="00D7170B">
        <w:rPr>
          <w:rFonts w:ascii="Arial" w:hAnsi="Arial" w:cs="Arial"/>
        </w:rPr>
        <w:t>i</w:t>
      </w:r>
      <w:r w:rsidR="00AC3502">
        <w:rPr>
          <w:rFonts w:ascii="Arial" w:hAnsi="Arial" w:cs="Arial"/>
          <w:lang w:val="es-MX"/>
        </w:rPr>
        <w:t>dades</w:t>
      </w:r>
      <w:r w:rsidRPr="00D7170B">
        <w:rPr>
          <w:rFonts w:ascii="Arial" w:hAnsi="Arial" w:cs="Arial"/>
        </w:rPr>
        <w:t xml:space="preserve"> de la Administración Pública del Distrito Federal, destinar el cinco por ciento de las plazas de creación reciente y de las vacantes, a la contratación de personas con discapacidad.</w:t>
      </w:r>
    </w:p>
  </w:footnote>
  <w:footnote w:id="5">
    <w:p w:rsidR="00BC7E91" w:rsidRPr="00D7170B" w:rsidRDefault="00BC7E91">
      <w:pPr>
        <w:pStyle w:val="Textonotapie"/>
        <w:rPr>
          <w:rFonts w:ascii="Arial" w:hAnsi="Arial" w:cs="Arial"/>
          <w:lang w:val="es-MX"/>
        </w:rPr>
      </w:pPr>
      <w:r w:rsidRPr="00D7170B">
        <w:rPr>
          <w:rStyle w:val="Refdenotaalpie"/>
          <w:rFonts w:ascii="Arial" w:hAnsi="Arial" w:cs="Arial"/>
        </w:rPr>
        <w:footnoteRef/>
      </w:r>
      <w:r w:rsidRPr="00D7170B">
        <w:rPr>
          <w:rFonts w:ascii="Arial" w:hAnsi="Arial" w:cs="Arial"/>
        </w:rPr>
        <w:t xml:space="preserve"> </w:t>
      </w:r>
      <w:r w:rsidRPr="00D7170B">
        <w:rPr>
          <w:rFonts w:ascii="Arial" w:hAnsi="Arial" w:cs="Arial"/>
          <w:lang w:val="es-MX"/>
        </w:rPr>
        <w:t>En adelante Protocolo</w:t>
      </w:r>
    </w:p>
  </w:footnote>
  <w:footnote w:id="6">
    <w:p w:rsidR="00BC7E91" w:rsidRPr="002811E4" w:rsidRDefault="00BC7E91" w:rsidP="00424932">
      <w:pPr>
        <w:pStyle w:val="Textonotapie"/>
        <w:rPr>
          <w:rFonts w:ascii="Arial" w:hAnsi="Arial" w:cs="Arial"/>
        </w:rPr>
      </w:pPr>
      <w:r w:rsidRPr="002811E4">
        <w:rPr>
          <w:rStyle w:val="Refdenotaalpie"/>
          <w:rFonts w:ascii="Arial" w:hAnsi="Arial" w:cs="Arial"/>
        </w:rPr>
        <w:footnoteRef/>
      </w:r>
      <w:r w:rsidRPr="002811E4">
        <w:rPr>
          <w:rFonts w:ascii="Arial" w:hAnsi="Arial" w:cs="Arial"/>
        </w:rPr>
        <w:t xml:space="preserve"> En adelante SCJN.</w:t>
      </w:r>
    </w:p>
  </w:footnote>
  <w:footnote w:id="7">
    <w:p w:rsidR="00BC7E91" w:rsidRPr="00A63103" w:rsidRDefault="00BC7E91" w:rsidP="008621A4">
      <w:pPr>
        <w:pStyle w:val="Textonotapie"/>
        <w:jc w:val="both"/>
        <w:rPr>
          <w:rFonts w:ascii="Arial" w:hAnsi="Arial" w:cs="Arial"/>
        </w:rPr>
      </w:pPr>
      <w:r w:rsidRPr="00A63103">
        <w:rPr>
          <w:rStyle w:val="Refdenotaalpie"/>
          <w:rFonts w:ascii="Arial" w:hAnsi="Arial" w:cs="Arial"/>
        </w:rPr>
        <w:footnoteRef/>
      </w:r>
      <w:r w:rsidRPr="00A63103">
        <w:rPr>
          <w:rFonts w:ascii="Arial" w:hAnsi="Arial" w:cs="Arial"/>
        </w:rPr>
        <w:t xml:space="preserve"> Consultable a través del link:</w:t>
      </w:r>
    </w:p>
    <w:p w:rsidR="00BC7E91" w:rsidRPr="00A63103" w:rsidRDefault="00BC7E91" w:rsidP="008621A4">
      <w:pPr>
        <w:pStyle w:val="Textonotapie"/>
        <w:jc w:val="both"/>
        <w:rPr>
          <w:rFonts w:ascii="Arial" w:hAnsi="Arial" w:cs="Arial"/>
        </w:rPr>
      </w:pPr>
      <w:r w:rsidRPr="00A63103">
        <w:rPr>
          <w:rFonts w:ascii="Arial" w:hAnsi="Arial" w:cs="Arial"/>
        </w:rPr>
        <w:t>http://sief.te.gob.mx/iuse/tesisjur.aspx?idtesis=2/98&amp;tpoBusqueda=S&amp;sWord=</w:t>
      </w:r>
      <w:r w:rsidRPr="00A63103">
        <w:rPr>
          <w:rFonts w:ascii="Arial" w:hAnsi="Arial" w:cs="Arial"/>
          <w:lang w:val="es-MX"/>
        </w:rPr>
        <w:t>2/98</w:t>
      </w:r>
    </w:p>
  </w:footnote>
  <w:footnote w:id="8">
    <w:p w:rsidR="00BC7E91" w:rsidRPr="00A63103" w:rsidRDefault="00BC7E91" w:rsidP="008621A4">
      <w:pPr>
        <w:pStyle w:val="Textonotapie"/>
        <w:jc w:val="both"/>
        <w:rPr>
          <w:rFonts w:ascii="Arial" w:hAnsi="Arial" w:cs="Arial"/>
        </w:rPr>
      </w:pPr>
      <w:r w:rsidRPr="00A63103">
        <w:rPr>
          <w:rStyle w:val="Refdenotaalpie"/>
          <w:rFonts w:ascii="Arial" w:hAnsi="Arial" w:cs="Arial"/>
        </w:rPr>
        <w:footnoteRef/>
      </w:r>
      <w:r w:rsidRPr="00A63103">
        <w:rPr>
          <w:rFonts w:ascii="Arial" w:hAnsi="Arial" w:cs="Arial"/>
        </w:rPr>
        <w:t xml:space="preserve"> Consultable a través del link:</w:t>
      </w:r>
    </w:p>
    <w:p w:rsidR="00BC7E91" w:rsidRPr="00A63103" w:rsidRDefault="00BC7E91" w:rsidP="008621A4">
      <w:pPr>
        <w:pStyle w:val="Textonotapie"/>
        <w:jc w:val="both"/>
        <w:rPr>
          <w:rFonts w:ascii="Arial" w:hAnsi="Arial" w:cs="Arial"/>
          <w:lang w:val="es-MX"/>
        </w:rPr>
      </w:pPr>
      <w:r w:rsidRPr="00A63103">
        <w:rPr>
          <w:rFonts w:ascii="Arial" w:hAnsi="Arial" w:cs="Arial"/>
          <w:lang w:val="es-MX"/>
        </w:rPr>
        <w:t>http://sief.te.gob.mx/iuse/tesisjur.aspx?idtesis=3/2000&amp;tpoBusqueda=S&amp;sWord=3/2000</w:t>
      </w:r>
    </w:p>
  </w:footnote>
  <w:footnote w:id="9">
    <w:p w:rsidR="00BC7E91" w:rsidRPr="00C546A0" w:rsidRDefault="00BC7E91" w:rsidP="00EC2237">
      <w:pPr>
        <w:pStyle w:val="Textonotapie"/>
        <w:jc w:val="both"/>
        <w:rPr>
          <w:rFonts w:ascii="Arial" w:hAnsi="Arial" w:cs="Arial"/>
        </w:rPr>
      </w:pPr>
      <w:r w:rsidRPr="00C546A0">
        <w:rPr>
          <w:rStyle w:val="Refdenotaalpie"/>
          <w:rFonts w:ascii="Arial" w:eastAsia="Calibri" w:hAnsi="Arial" w:cs="Arial"/>
        </w:rPr>
        <w:footnoteRef/>
      </w:r>
      <w:r w:rsidRPr="00C546A0">
        <w:rPr>
          <w:rFonts w:ascii="Arial" w:hAnsi="Arial" w:cs="Arial"/>
        </w:rPr>
        <w:t xml:space="preserve"> </w:t>
      </w:r>
      <w:r w:rsidRPr="00C546A0">
        <w:rPr>
          <w:rFonts w:ascii="Arial" w:hAnsi="Arial" w:cs="Arial"/>
          <w:i/>
          <w:iCs/>
        </w:rPr>
        <w:t>Jurisprudencia y Tesis en materia electoral 1997-2010, Compilación Oficial,</w:t>
      </w:r>
      <w:r w:rsidRPr="00C546A0">
        <w:rPr>
          <w:rFonts w:ascii="Arial" w:hAnsi="Arial" w:cs="Arial"/>
        </w:rPr>
        <w:t xml:space="preserve"> Tribunal Electoral del Poder Judicial de la Federación, México, 2011, pp. 119-120.</w:t>
      </w:r>
    </w:p>
  </w:footnote>
  <w:footnote w:id="10">
    <w:p w:rsidR="00BC7E91" w:rsidRPr="00FA1291" w:rsidRDefault="00BC7E91" w:rsidP="00FA1291">
      <w:pPr>
        <w:pStyle w:val="Textonotapie"/>
        <w:jc w:val="both"/>
        <w:rPr>
          <w:rFonts w:ascii="Arial" w:hAnsi="Arial" w:cs="Arial"/>
          <w:lang w:val="es-MX"/>
        </w:rPr>
      </w:pPr>
      <w:r w:rsidRPr="00FA1291">
        <w:rPr>
          <w:rStyle w:val="Refdenotaalpie"/>
          <w:rFonts w:ascii="Arial" w:hAnsi="Arial" w:cs="Arial"/>
        </w:rPr>
        <w:footnoteRef/>
      </w:r>
      <w:r w:rsidRPr="00FA1291">
        <w:rPr>
          <w:rFonts w:ascii="Arial" w:hAnsi="Arial" w:cs="Arial"/>
        </w:rPr>
        <w:t xml:space="preserve"> </w:t>
      </w:r>
      <w:r w:rsidRPr="00FA1291">
        <w:rPr>
          <w:rFonts w:ascii="Arial" w:hAnsi="Arial" w:cs="Arial"/>
          <w:lang w:val="es-MX"/>
        </w:rPr>
        <w:t xml:space="preserve">Tesis: IV.2º.A.5. Consultable en la Gaceta del Semanario Judicial de la Federación, Libro 27, Febrero de 2016, Tomo III, Décima Época, pág. 2073.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8C7" w:rsidRPr="007538C7" w:rsidRDefault="007538C7" w:rsidP="007538C7">
    <w:pPr>
      <w:ind w:left="3119"/>
      <w:jc w:val="right"/>
      <w:rPr>
        <w:rFonts w:ascii="Arial" w:hAnsi="Arial" w:cs="Arial"/>
        <w:b/>
        <w:sz w:val="28"/>
        <w:szCs w:val="28"/>
      </w:rPr>
    </w:pPr>
    <w:r w:rsidRPr="007538C7">
      <w:rPr>
        <w:rFonts w:ascii="Arial" w:hAnsi="Arial" w:cs="Arial"/>
        <w:b/>
        <w:sz w:val="28"/>
        <w:szCs w:val="28"/>
      </w:rPr>
      <w:t>TECDMX-JEL-072/2018</w:t>
    </w:r>
  </w:p>
  <w:p w:rsidR="007538C7" w:rsidRDefault="007538C7">
    <w:pPr>
      <w:pStyle w:val="Encabezado"/>
      <w:jc w:val="center"/>
    </w:pPr>
  </w:p>
  <w:p w:rsidR="007538C7" w:rsidRPr="007538C7" w:rsidRDefault="00D17109">
    <w:pPr>
      <w:pStyle w:val="Encabezado"/>
      <w:jc w:val="center"/>
      <w:rPr>
        <w:rFonts w:ascii="Arial" w:hAnsi="Arial" w:cs="Arial"/>
        <w:sz w:val="24"/>
        <w:szCs w:val="24"/>
      </w:rPr>
    </w:pPr>
    <w:sdt>
      <w:sdtPr>
        <w:id w:val="-1934434035"/>
        <w:docPartObj>
          <w:docPartGallery w:val="Page Numbers (Top of Page)"/>
          <w:docPartUnique/>
        </w:docPartObj>
      </w:sdtPr>
      <w:sdtEndPr>
        <w:rPr>
          <w:rFonts w:ascii="Arial" w:hAnsi="Arial" w:cs="Arial"/>
          <w:sz w:val="24"/>
          <w:szCs w:val="24"/>
        </w:rPr>
      </w:sdtEndPr>
      <w:sdtContent>
        <w:r w:rsidR="007538C7" w:rsidRPr="007538C7">
          <w:rPr>
            <w:rFonts w:ascii="Arial" w:hAnsi="Arial" w:cs="Arial"/>
            <w:sz w:val="24"/>
            <w:szCs w:val="24"/>
          </w:rPr>
          <w:fldChar w:fldCharType="begin"/>
        </w:r>
        <w:r w:rsidR="007538C7" w:rsidRPr="007538C7">
          <w:rPr>
            <w:rFonts w:ascii="Arial" w:hAnsi="Arial" w:cs="Arial"/>
            <w:sz w:val="24"/>
            <w:szCs w:val="24"/>
          </w:rPr>
          <w:instrText>PAGE   \* MERGEFORMAT</w:instrText>
        </w:r>
        <w:r w:rsidR="007538C7" w:rsidRPr="007538C7">
          <w:rPr>
            <w:rFonts w:ascii="Arial" w:hAnsi="Arial" w:cs="Arial"/>
            <w:sz w:val="24"/>
            <w:szCs w:val="24"/>
          </w:rPr>
          <w:fldChar w:fldCharType="separate"/>
        </w:r>
        <w:r w:rsidRPr="00D17109">
          <w:rPr>
            <w:rFonts w:ascii="Arial" w:hAnsi="Arial" w:cs="Arial"/>
            <w:noProof/>
            <w:sz w:val="24"/>
            <w:szCs w:val="24"/>
            <w:lang w:val="es-ES"/>
          </w:rPr>
          <w:t>20</w:t>
        </w:r>
        <w:r w:rsidR="007538C7" w:rsidRPr="007538C7">
          <w:rPr>
            <w:rFonts w:ascii="Arial" w:hAnsi="Arial" w:cs="Arial"/>
            <w:sz w:val="24"/>
            <w:szCs w:val="24"/>
          </w:rPr>
          <w:fldChar w:fldCharType="end"/>
        </w:r>
      </w:sdtContent>
    </w:sdt>
  </w:p>
  <w:p w:rsidR="00BC7E91" w:rsidRPr="007538C7" w:rsidRDefault="00BC7E91" w:rsidP="007538C7">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8C7" w:rsidRPr="007538C7" w:rsidRDefault="0092620A" w:rsidP="007538C7">
    <w:pPr>
      <w:ind w:left="3119"/>
      <w:jc w:val="right"/>
      <w:rPr>
        <w:rFonts w:ascii="Arial" w:hAnsi="Arial" w:cs="Arial"/>
        <w:b/>
        <w:sz w:val="28"/>
        <w:szCs w:val="28"/>
      </w:rPr>
    </w:pPr>
    <w:r>
      <w:rPr>
        <w:noProof/>
        <w:lang w:val="es-MX" w:eastAsia="es-MX"/>
      </w:rPr>
      <w:drawing>
        <wp:anchor distT="0" distB="0" distL="114300" distR="114300" simplePos="0" relativeHeight="251661312" behindDoc="0" locked="0" layoutInCell="1" allowOverlap="1" wp14:anchorId="4B901F70" wp14:editId="7312F9C1">
          <wp:simplePos x="0" y="0"/>
          <wp:positionH relativeFrom="column">
            <wp:posOffset>0</wp:posOffset>
          </wp:positionH>
          <wp:positionV relativeFrom="paragraph">
            <wp:posOffset>-228321</wp:posOffset>
          </wp:positionV>
          <wp:extent cx="1539484" cy="1338682"/>
          <wp:effectExtent l="0" t="0" r="3810" b="0"/>
          <wp:wrapNone/>
          <wp:docPr id="1" name="Imagen 1" descr="TE of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 oficia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9484" cy="1338682"/>
                  </a:xfrm>
                  <a:prstGeom prst="rect">
                    <a:avLst/>
                  </a:prstGeom>
                  <a:noFill/>
                  <a:ln>
                    <a:noFill/>
                  </a:ln>
                </pic:spPr>
              </pic:pic>
            </a:graphicData>
          </a:graphic>
          <wp14:sizeRelH relativeFrom="page">
            <wp14:pctWidth>0</wp14:pctWidth>
          </wp14:sizeRelH>
          <wp14:sizeRelV relativeFrom="page">
            <wp14:pctHeight>0</wp14:pctHeight>
          </wp14:sizeRelV>
        </wp:anchor>
      </w:drawing>
    </w:r>
    <w:r w:rsidR="007538C7" w:rsidRPr="007538C7">
      <w:rPr>
        <w:rFonts w:ascii="Arial" w:hAnsi="Arial" w:cs="Arial"/>
        <w:b/>
        <w:sz w:val="28"/>
        <w:szCs w:val="28"/>
      </w:rPr>
      <w:t>TECDMX-JEL-072/2018</w:t>
    </w:r>
  </w:p>
  <w:p w:rsidR="007538C7" w:rsidRDefault="007538C7">
    <w:pPr>
      <w:pStyle w:val="Encabezado"/>
      <w:jc w:val="center"/>
    </w:pPr>
  </w:p>
  <w:p w:rsidR="007538C7" w:rsidRPr="007538C7" w:rsidRDefault="00D17109">
    <w:pPr>
      <w:pStyle w:val="Encabezado"/>
      <w:jc w:val="center"/>
      <w:rPr>
        <w:rFonts w:ascii="Arial" w:hAnsi="Arial" w:cs="Arial"/>
        <w:sz w:val="24"/>
        <w:szCs w:val="24"/>
      </w:rPr>
    </w:pPr>
    <w:sdt>
      <w:sdtPr>
        <w:id w:val="-963960578"/>
        <w:docPartObj>
          <w:docPartGallery w:val="Page Numbers (Top of Page)"/>
          <w:docPartUnique/>
        </w:docPartObj>
      </w:sdtPr>
      <w:sdtEndPr>
        <w:rPr>
          <w:rFonts w:ascii="Arial" w:hAnsi="Arial" w:cs="Arial"/>
          <w:sz w:val="24"/>
          <w:szCs w:val="24"/>
        </w:rPr>
      </w:sdtEndPr>
      <w:sdtContent>
        <w:r w:rsidR="007538C7" w:rsidRPr="007538C7">
          <w:rPr>
            <w:rFonts w:ascii="Arial" w:hAnsi="Arial" w:cs="Arial"/>
            <w:sz w:val="24"/>
            <w:szCs w:val="24"/>
          </w:rPr>
          <w:fldChar w:fldCharType="begin"/>
        </w:r>
        <w:r w:rsidR="007538C7" w:rsidRPr="007538C7">
          <w:rPr>
            <w:rFonts w:ascii="Arial" w:hAnsi="Arial" w:cs="Arial"/>
            <w:sz w:val="24"/>
            <w:szCs w:val="24"/>
          </w:rPr>
          <w:instrText>PAGE   \* MERGEFORMAT</w:instrText>
        </w:r>
        <w:r w:rsidR="007538C7" w:rsidRPr="007538C7">
          <w:rPr>
            <w:rFonts w:ascii="Arial" w:hAnsi="Arial" w:cs="Arial"/>
            <w:sz w:val="24"/>
            <w:szCs w:val="24"/>
          </w:rPr>
          <w:fldChar w:fldCharType="separate"/>
        </w:r>
        <w:r w:rsidRPr="00D17109">
          <w:rPr>
            <w:rFonts w:ascii="Arial" w:hAnsi="Arial" w:cs="Arial"/>
            <w:noProof/>
            <w:sz w:val="24"/>
            <w:szCs w:val="24"/>
            <w:lang w:val="es-ES"/>
          </w:rPr>
          <w:t>21</w:t>
        </w:r>
        <w:r w:rsidR="007538C7" w:rsidRPr="007538C7">
          <w:rPr>
            <w:rFonts w:ascii="Arial" w:hAnsi="Arial" w:cs="Arial"/>
            <w:sz w:val="24"/>
            <w:szCs w:val="24"/>
          </w:rPr>
          <w:fldChar w:fldCharType="end"/>
        </w:r>
      </w:sdtContent>
    </w:sdt>
  </w:p>
  <w:p w:rsidR="00BC7E91" w:rsidRPr="007538C7" w:rsidRDefault="00BC7E91" w:rsidP="0092620A">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8C7" w:rsidRDefault="0092620A">
    <w:pPr>
      <w:pStyle w:val="Encabezado"/>
    </w:pPr>
    <w:r>
      <w:rPr>
        <w:noProof/>
        <w:lang w:val="es-MX" w:eastAsia="es-MX"/>
      </w:rPr>
      <w:drawing>
        <wp:anchor distT="0" distB="0" distL="114300" distR="114300" simplePos="0" relativeHeight="251659264" behindDoc="0" locked="0" layoutInCell="1" allowOverlap="1" wp14:anchorId="4D538976" wp14:editId="18CD5042">
          <wp:simplePos x="0" y="0"/>
          <wp:positionH relativeFrom="column">
            <wp:posOffset>0</wp:posOffset>
          </wp:positionH>
          <wp:positionV relativeFrom="paragraph">
            <wp:posOffset>-635</wp:posOffset>
          </wp:positionV>
          <wp:extent cx="1539484" cy="1338682"/>
          <wp:effectExtent l="0" t="0" r="3810" b="0"/>
          <wp:wrapNone/>
          <wp:docPr id="5" name="Imagen 5" descr="TE of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 oficia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48946" cy="13469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E008E0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2731D9B"/>
    <w:multiLevelType w:val="hybridMultilevel"/>
    <w:tmpl w:val="1286E4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3C30BD7"/>
    <w:multiLevelType w:val="hybridMultilevel"/>
    <w:tmpl w:val="05001A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43041F3"/>
    <w:multiLevelType w:val="hybridMultilevel"/>
    <w:tmpl w:val="8EF01D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7C547E5"/>
    <w:multiLevelType w:val="hybridMultilevel"/>
    <w:tmpl w:val="E8EE824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CF423B9"/>
    <w:multiLevelType w:val="hybridMultilevel"/>
    <w:tmpl w:val="569E42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1AE7803"/>
    <w:multiLevelType w:val="hybridMultilevel"/>
    <w:tmpl w:val="288CCAF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45E0A35"/>
    <w:multiLevelType w:val="hybridMultilevel"/>
    <w:tmpl w:val="9F34335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6FE5101"/>
    <w:multiLevelType w:val="hybridMultilevel"/>
    <w:tmpl w:val="0534E97E"/>
    <w:lvl w:ilvl="0" w:tplc="3BE652A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82166DE"/>
    <w:multiLevelType w:val="hybridMultilevel"/>
    <w:tmpl w:val="288CCAF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9B27BA4"/>
    <w:multiLevelType w:val="hybridMultilevel"/>
    <w:tmpl w:val="3DBE192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15:restartNumberingAfterBreak="0">
    <w:nsid w:val="2796693F"/>
    <w:multiLevelType w:val="hybridMultilevel"/>
    <w:tmpl w:val="16AE82C2"/>
    <w:lvl w:ilvl="0" w:tplc="47B20A3C">
      <w:start w:val="1"/>
      <w:numFmt w:val="bullet"/>
      <w:lvlText w:val=""/>
      <w:lvlJc w:val="left"/>
      <w:pPr>
        <w:ind w:left="1080" w:hanging="360"/>
      </w:pPr>
      <w:rPr>
        <w:rFonts w:ascii="Symbol" w:eastAsiaTheme="minorHAnsi" w:hAnsi="Symbo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15:restartNumberingAfterBreak="0">
    <w:nsid w:val="27C32EDD"/>
    <w:multiLevelType w:val="hybridMultilevel"/>
    <w:tmpl w:val="FF2CF234"/>
    <w:lvl w:ilvl="0" w:tplc="0C0A0003">
      <w:start w:val="1"/>
      <w:numFmt w:val="bullet"/>
      <w:lvlText w:val="o"/>
      <w:lvlJc w:val="left"/>
      <w:pPr>
        <w:ind w:left="1080" w:hanging="360"/>
      </w:pPr>
      <w:rPr>
        <w:rFonts w:ascii="Courier New" w:hAnsi="Courier New" w:cs="Courier New"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15:restartNumberingAfterBreak="0">
    <w:nsid w:val="280210CA"/>
    <w:multiLevelType w:val="hybridMultilevel"/>
    <w:tmpl w:val="A67A2F0A"/>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4" w15:restartNumberingAfterBreak="0">
    <w:nsid w:val="2A9C5BD0"/>
    <w:multiLevelType w:val="hybridMultilevel"/>
    <w:tmpl w:val="20689C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BA210B3"/>
    <w:multiLevelType w:val="hybridMultilevel"/>
    <w:tmpl w:val="9A4257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261662C"/>
    <w:multiLevelType w:val="hybridMultilevel"/>
    <w:tmpl w:val="1C3EBBE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6324D3A"/>
    <w:multiLevelType w:val="hybridMultilevel"/>
    <w:tmpl w:val="281AD162"/>
    <w:lvl w:ilvl="0" w:tplc="5B2873D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7ED4C24"/>
    <w:multiLevelType w:val="hybridMultilevel"/>
    <w:tmpl w:val="EB90B5DA"/>
    <w:lvl w:ilvl="0" w:tplc="C180CC86">
      <w:start w:val="1"/>
      <w:numFmt w:val="lowerLetter"/>
      <w:lvlText w:val="%1)"/>
      <w:lvlJc w:val="left"/>
      <w:pPr>
        <w:ind w:left="750" w:hanging="39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BEE4BD8"/>
    <w:multiLevelType w:val="hybridMultilevel"/>
    <w:tmpl w:val="25847DE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3D3F49B5"/>
    <w:multiLevelType w:val="hybridMultilevel"/>
    <w:tmpl w:val="0CA20C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D411E86"/>
    <w:multiLevelType w:val="hybridMultilevel"/>
    <w:tmpl w:val="54F00008"/>
    <w:lvl w:ilvl="0" w:tplc="0C0A0001">
      <w:start w:val="1"/>
      <w:numFmt w:val="bullet"/>
      <w:lvlText w:val=""/>
      <w:lvlJc w:val="left"/>
      <w:pPr>
        <w:ind w:left="801" w:hanging="360"/>
      </w:pPr>
      <w:rPr>
        <w:rFonts w:ascii="Symbol" w:hAnsi="Symbol" w:hint="default"/>
      </w:rPr>
    </w:lvl>
    <w:lvl w:ilvl="1" w:tplc="0C0A0003" w:tentative="1">
      <w:start w:val="1"/>
      <w:numFmt w:val="bullet"/>
      <w:lvlText w:val="o"/>
      <w:lvlJc w:val="left"/>
      <w:pPr>
        <w:ind w:left="1521" w:hanging="360"/>
      </w:pPr>
      <w:rPr>
        <w:rFonts w:ascii="Courier New" w:hAnsi="Courier New" w:cs="Courier New" w:hint="default"/>
      </w:rPr>
    </w:lvl>
    <w:lvl w:ilvl="2" w:tplc="0C0A0005" w:tentative="1">
      <w:start w:val="1"/>
      <w:numFmt w:val="bullet"/>
      <w:lvlText w:val=""/>
      <w:lvlJc w:val="left"/>
      <w:pPr>
        <w:ind w:left="2241" w:hanging="360"/>
      </w:pPr>
      <w:rPr>
        <w:rFonts w:ascii="Wingdings" w:hAnsi="Wingdings" w:hint="default"/>
      </w:rPr>
    </w:lvl>
    <w:lvl w:ilvl="3" w:tplc="0C0A0001" w:tentative="1">
      <w:start w:val="1"/>
      <w:numFmt w:val="bullet"/>
      <w:lvlText w:val=""/>
      <w:lvlJc w:val="left"/>
      <w:pPr>
        <w:ind w:left="2961" w:hanging="360"/>
      </w:pPr>
      <w:rPr>
        <w:rFonts w:ascii="Symbol" w:hAnsi="Symbol" w:hint="default"/>
      </w:rPr>
    </w:lvl>
    <w:lvl w:ilvl="4" w:tplc="0C0A0003" w:tentative="1">
      <w:start w:val="1"/>
      <w:numFmt w:val="bullet"/>
      <w:lvlText w:val="o"/>
      <w:lvlJc w:val="left"/>
      <w:pPr>
        <w:ind w:left="3681" w:hanging="360"/>
      </w:pPr>
      <w:rPr>
        <w:rFonts w:ascii="Courier New" w:hAnsi="Courier New" w:cs="Courier New" w:hint="default"/>
      </w:rPr>
    </w:lvl>
    <w:lvl w:ilvl="5" w:tplc="0C0A0005" w:tentative="1">
      <w:start w:val="1"/>
      <w:numFmt w:val="bullet"/>
      <w:lvlText w:val=""/>
      <w:lvlJc w:val="left"/>
      <w:pPr>
        <w:ind w:left="4401" w:hanging="360"/>
      </w:pPr>
      <w:rPr>
        <w:rFonts w:ascii="Wingdings" w:hAnsi="Wingdings" w:hint="default"/>
      </w:rPr>
    </w:lvl>
    <w:lvl w:ilvl="6" w:tplc="0C0A0001" w:tentative="1">
      <w:start w:val="1"/>
      <w:numFmt w:val="bullet"/>
      <w:lvlText w:val=""/>
      <w:lvlJc w:val="left"/>
      <w:pPr>
        <w:ind w:left="5121" w:hanging="360"/>
      </w:pPr>
      <w:rPr>
        <w:rFonts w:ascii="Symbol" w:hAnsi="Symbol" w:hint="default"/>
      </w:rPr>
    </w:lvl>
    <w:lvl w:ilvl="7" w:tplc="0C0A0003" w:tentative="1">
      <w:start w:val="1"/>
      <w:numFmt w:val="bullet"/>
      <w:lvlText w:val="o"/>
      <w:lvlJc w:val="left"/>
      <w:pPr>
        <w:ind w:left="5841" w:hanging="360"/>
      </w:pPr>
      <w:rPr>
        <w:rFonts w:ascii="Courier New" w:hAnsi="Courier New" w:cs="Courier New" w:hint="default"/>
      </w:rPr>
    </w:lvl>
    <w:lvl w:ilvl="8" w:tplc="0C0A0005" w:tentative="1">
      <w:start w:val="1"/>
      <w:numFmt w:val="bullet"/>
      <w:lvlText w:val=""/>
      <w:lvlJc w:val="left"/>
      <w:pPr>
        <w:ind w:left="6561" w:hanging="360"/>
      </w:pPr>
      <w:rPr>
        <w:rFonts w:ascii="Wingdings" w:hAnsi="Wingdings" w:hint="default"/>
      </w:rPr>
    </w:lvl>
  </w:abstractNum>
  <w:abstractNum w:abstractNumId="22" w15:restartNumberingAfterBreak="0">
    <w:nsid w:val="422D0BD2"/>
    <w:multiLevelType w:val="hybridMultilevel"/>
    <w:tmpl w:val="61DCABE0"/>
    <w:lvl w:ilvl="0" w:tplc="41A01FB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5826251"/>
    <w:multiLevelType w:val="hybridMultilevel"/>
    <w:tmpl w:val="FF564E96"/>
    <w:lvl w:ilvl="0" w:tplc="080A0005">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4" w15:restartNumberingAfterBreak="0">
    <w:nsid w:val="51847DED"/>
    <w:multiLevelType w:val="hybridMultilevel"/>
    <w:tmpl w:val="4CB423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AF2350B"/>
    <w:multiLevelType w:val="hybridMultilevel"/>
    <w:tmpl w:val="288CCAF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B267D44"/>
    <w:multiLevelType w:val="hybridMultilevel"/>
    <w:tmpl w:val="C4F0DD6A"/>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5C9F78EA"/>
    <w:multiLevelType w:val="hybridMultilevel"/>
    <w:tmpl w:val="D48A34D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8" w15:restartNumberingAfterBreak="0">
    <w:nsid w:val="5CC130F8"/>
    <w:multiLevelType w:val="hybridMultilevel"/>
    <w:tmpl w:val="F1D89BD0"/>
    <w:lvl w:ilvl="0" w:tplc="ACEA07D0">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6021E98"/>
    <w:multiLevelType w:val="hybridMultilevel"/>
    <w:tmpl w:val="AED014D8"/>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89C6E64"/>
    <w:multiLevelType w:val="hybridMultilevel"/>
    <w:tmpl w:val="2CC26C38"/>
    <w:lvl w:ilvl="0" w:tplc="1156604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9314EB0"/>
    <w:multiLevelType w:val="hybridMultilevel"/>
    <w:tmpl w:val="EF7C2240"/>
    <w:lvl w:ilvl="0" w:tplc="08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72091DC1"/>
    <w:multiLevelType w:val="hybridMultilevel"/>
    <w:tmpl w:val="B628AC8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3F53DF7"/>
    <w:multiLevelType w:val="hybridMultilevel"/>
    <w:tmpl w:val="87BA84EA"/>
    <w:lvl w:ilvl="0" w:tplc="0A466314">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A7E1257"/>
    <w:multiLevelType w:val="hybridMultilevel"/>
    <w:tmpl w:val="DA4C51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7D2F56B3"/>
    <w:multiLevelType w:val="hybridMultilevel"/>
    <w:tmpl w:val="C5F857A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7ECE6F4D"/>
    <w:multiLevelType w:val="hybridMultilevel"/>
    <w:tmpl w:val="C598DDF8"/>
    <w:lvl w:ilvl="0" w:tplc="9F82ED8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FC9253A"/>
    <w:multiLevelType w:val="hybridMultilevel"/>
    <w:tmpl w:val="51F465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
  </w:num>
  <w:num w:numId="4">
    <w:abstractNumId w:val="5"/>
  </w:num>
  <w:num w:numId="5">
    <w:abstractNumId w:val="10"/>
  </w:num>
  <w:num w:numId="6">
    <w:abstractNumId w:val="11"/>
  </w:num>
  <w:num w:numId="7">
    <w:abstractNumId w:val="19"/>
  </w:num>
  <w:num w:numId="8">
    <w:abstractNumId w:val="16"/>
  </w:num>
  <w:num w:numId="9">
    <w:abstractNumId w:val="33"/>
  </w:num>
  <w:num w:numId="10">
    <w:abstractNumId w:val="20"/>
  </w:num>
  <w:num w:numId="11">
    <w:abstractNumId w:val="29"/>
  </w:num>
  <w:num w:numId="12">
    <w:abstractNumId w:val="35"/>
  </w:num>
  <w:num w:numId="13">
    <w:abstractNumId w:val="8"/>
  </w:num>
  <w:num w:numId="14">
    <w:abstractNumId w:val="12"/>
  </w:num>
  <w:num w:numId="15">
    <w:abstractNumId w:val="0"/>
  </w:num>
  <w:num w:numId="16">
    <w:abstractNumId w:val="21"/>
  </w:num>
  <w:num w:numId="17">
    <w:abstractNumId w:val="26"/>
  </w:num>
  <w:num w:numId="18">
    <w:abstractNumId w:val="23"/>
  </w:num>
  <w:num w:numId="19">
    <w:abstractNumId w:val="37"/>
  </w:num>
  <w:num w:numId="20">
    <w:abstractNumId w:val="31"/>
  </w:num>
  <w:num w:numId="21">
    <w:abstractNumId w:val="24"/>
  </w:num>
  <w:num w:numId="22">
    <w:abstractNumId w:val="36"/>
  </w:num>
  <w:num w:numId="23">
    <w:abstractNumId w:val="28"/>
  </w:num>
  <w:num w:numId="24">
    <w:abstractNumId w:val="7"/>
  </w:num>
  <w:num w:numId="25">
    <w:abstractNumId w:val="18"/>
  </w:num>
  <w:num w:numId="26">
    <w:abstractNumId w:val="17"/>
  </w:num>
  <w:num w:numId="27">
    <w:abstractNumId w:val="22"/>
  </w:num>
  <w:num w:numId="28">
    <w:abstractNumId w:val="13"/>
  </w:num>
  <w:num w:numId="29">
    <w:abstractNumId w:val="32"/>
  </w:num>
  <w:num w:numId="30">
    <w:abstractNumId w:val="2"/>
  </w:num>
  <w:num w:numId="31">
    <w:abstractNumId w:val="30"/>
  </w:num>
  <w:num w:numId="32">
    <w:abstractNumId w:val="15"/>
  </w:num>
  <w:num w:numId="33">
    <w:abstractNumId w:val="27"/>
  </w:num>
  <w:num w:numId="34">
    <w:abstractNumId w:val="34"/>
  </w:num>
  <w:num w:numId="35">
    <w:abstractNumId w:val="3"/>
  </w:num>
  <w:num w:numId="36">
    <w:abstractNumId w:val="25"/>
  </w:num>
  <w:num w:numId="37">
    <w:abstractNumId w:val="9"/>
  </w:num>
  <w:num w:numId="38">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ctiveWritingStyle w:appName="MSWord" w:lang="es-ES" w:vendorID="64" w:dllVersion="131078" w:nlCheck="1" w:checkStyle="0"/>
  <w:activeWritingStyle w:appName="MSWord" w:lang="es-ES_tradnl" w:vendorID="64" w:dllVersion="131078" w:nlCheck="1" w:checkStyle="0"/>
  <w:activeWritingStyle w:appName="MSWord" w:lang="es-MX" w:vendorID="64" w:dllVersion="131078" w:nlCheck="1" w:checkStyle="0"/>
  <w:defaultTabStop w:val="708"/>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C06"/>
    <w:rsid w:val="000009E5"/>
    <w:rsid w:val="000010F8"/>
    <w:rsid w:val="000031FD"/>
    <w:rsid w:val="00003734"/>
    <w:rsid w:val="0000378A"/>
    <w:rsid w:val="000121BC"/>
    <w:rsid w:val="0001334E"/>
    <w:rsid w:val="00013494"/>
    <w:rsid w:val="00013E13"/>
    <w:rsid w:val="000143A3"/>
    <w:rsid w:val="00014689"/>
    <w:rsid w:val="00014B95"/>
    <w:rsid w:val="00014FEA"/>
    <w:rsid w:val="0001730B"/>
    <w:rsid w:val="0001758F"/>
    <w:rsid w:val="00017648"/>
    <w:rsid w:val="00021F53"/>
    <w:rsid w:val="0002253F"/>
    <w:rsid w:val="00022786"/>
    <w:rsid w:val="00022C73"/>
    <w:rsid w:val="0002336B"/>
    <w:rsid w:val="00023462"/>
    <w:rsid w:val="000234A2"/>
    <w:rsid w:val="00023995"/>
    <w:rsid w:val="00023DFD"/>
    <w:rsid w:val="000244FC"/>
    <w:rsid w:val="00024CAD"/>
    <w:rsid w:val="00025052"/>
    <w:rsid w:val="0002560F"/>
    <w:rsid w:val="00025710"/>
    <w:rsid w:val="00025916"/>
    <w:rsid w:val="00025E36"/>
    <w:rsid w:val="000266B7"/>
    <w:rsid w:val="0002694D"/>
    <w:rsid w:val="00026D90"/>
    <w:rsid w:val="00026DB6"/>
    <w:rsid w:val="000276A7"/>
    <w:rsid w:val="00027ACE"/>
    <w:rsid w:val="000305B7"/>
    <w:rsid w:val="00031879"/>
    <w:rsid w:val="00032F68"/>
    <w:rsid w:val="00033222"/>
    <w:rsid w:val="00035CAB"/>
    <w:rsid w:val="00036147"/>
    <w:rsid w:val="0003618B"/>
    <w:rsid w:val="00036690"/>
    <w:rsid w:val="000368C4"/>
    <w:rsid w:val="00041D69"/>
    <w:rsid w:val="0004291E"/>
    <w:rsid w:val="0004472A"/>
    <w:rsid w:val="00044F80"/>
    <w:rsid w:val="00045432"/>
    <w:rsid w:val="00047836"/>
    <w:rsid w:val="0005015A"/>
    <w:rsid w:val="00050BC5"/>
    <w:rsid w:val="00051656"/>
    <w:rsid w:val="00052E89"/>
    <w:rsid w:val="00053079"/>
    <w:rsid w:val="00055F03"/>
    <w:rsid w:val="00057417"/>
    <w:rsid w:val="00057CE1"/>
    <w:rsid w:val="00062B48"/>
    <w:rsid w:val="00063158"/>
    <w:rsid w:val="000649E2"/>
    <w:rsid w:val="0006501F"/>
    <w:rsid w:val="000656ED"/>
    <w:rsid w:val="00065CFB"/>
    <w:rsid w:val="00066A5E"/>
    <w:rsid w:val="00067C4A"/>
    <w:rsid w:val="0007198D"/>
    <w:rsid w:val="000729DC"/>
    <w:rsid w:val="00072E22"/>
    <w:rsid w:val="00074301"/>
    <w:rsid w:val="0007491C"/>
    <w:rsid w:val="00074A4A"/>
    <w:rsid w:val="00075A4D"/>
    <w:rsid w:val="00076998"/>
    <w:rsid w:val="00076DAD"/>
    <w:rsid w:val="000771AB"/>
    <w:rsid w:val="000778EA"/>
    <w:rsid w:val="00083127"/>
    <w:rsid w:val="000838D5"/>
    <w:rsid w:val="00084333"/>
    <w:rsid w:val="00084B5C"/>
    <w:rsid w:val="00085223"/>
    <w:rsid w:val="0008661E"/>
    <w:rsid w:val="0008718B"/>
    <w:rsid w:val="000878CC"/>
    <w:rsid w:val="000904D5"/>
    <w:rsid w:val="00090B48"/>
    <w:rsid w:val="00090EB4"/>
    <w:rsid w:val="00091464"/>
    <w:rsid w:val="00091BF8"/>
    <w:rsid w:val="0009208A"/>
    <w:rsid w:val="00092129"/>
    <w:rsid w:val="00092379"/>
    <w:rsid w:val="000926DE"/>
    <w:rsid w:val="000945D1"/>
    <w:rsid w:val="00094846"/>
    <w:rsid w:val="00095227"/>
    <w:rsid w:val="0009556D"/>
    <w:rsid w:val="00097248"/>
    <w:rsid w:val="000A00D0"/>
    <w:rsid w:val="000A0D68"/>
    <w:rsid w:val="000A27A3"/>
    <w:rsid w:val="000A34D4"/>
    <w:rsid w:val="000A36D2"/>
    <w:rsid w:val="000A37EA"/>
    <w:rsid w:val="000A4355"/>
    <w:rsid w:val="000A599E"/>
    <w:rsid w:val="000A6E8F"/>
    <w:rsid w:val="000B0382"/>
    <w:rsid w:val="000B0759"/>
    <w:rsid w:val="000B09EE"/>
    <w:rsid w:val="000B0C6A"/>
    <w:rsid w:val="000B0E62"/>
    <w:rsid w:val="000B145A"/>
    <w:rsid w:val="000B15A6"/>
    <w:rsid w:val="000B2F72"/>
    <w:rsid w:val="000B4D7F"/>
    <w:rsid w:val="000B4D81"/>
    <w:rsid w:val="000B5032"/>
    <w:rsid w:val="000B6CB0"/>
    <w:rsid w:val="000B6EBF"/>
    <w:rsid w:val="000B6FC8"/>
    <w:rsid w:val="000C00A2"/>
    <w:rsid w:val="000C0406"/>
    <w:rsid w:val="000C1211"/>
    <w:rsid w:val="000C169A"/>
    <w:rsid w:val="000C1FBE"/>
    <w:rsid w:val="000C3B78"/>
    <w:rsid w:val="000C4019"/>
    <w:rsid w:val="000C41EA"/>
    <w:rsid w:val="000C42D7"/>
    <w:rsid w:val="000C4A2B"/>
    <w:rsid w:val="000C4BB3"/>
    <w:rsid w:val="000C508A"/>
    <w:rsid w:val="000C5C1D"/>
    <w:rsid w:val="000C6A92"/>
    <w:rsid w:val="000C6B95"/>
    <w:rsid w:val="000C7C40"/>
    <w:rsid w:val="000D0092"/>
    <w:rsid w:val="000D0B2B"/>
    <w:rsid w:val="000D23B0"/>
    <w:rsid w:val="000D2B31"/>
    <w:rsid w:val="000D39D8"/>
    <w:rsid w:val="000D4219"/>
    <w:rsid w:val="000D4EE1"/>
    <w:rsid w:val="000D788B"/>
    <w:rsid w:val="000E0F73"/>
    <w:rsid w:val="000E1FB2"/>
    <w:rsid w:val="000E2040"/>
    <w:rsid w:val="000E2B88"/>
    <w:rsid w:val="000E5C1D"/>
    <w:rsid w:val="000F0D86"/>
    <w:rsid w:val="000F31BA"/>
    <w:rsid w:val="000F48F7"/>
    <w:rsid w:val="000F5DF7"/>
    <w:rsid w:val="000F7765"/>
    <w:rsid w:val="000F7ACC"/>
    <w:rsid w:val="000F7C4E"/>
    <w:rsid w:val="00100DF0"/>
    <w:rsid w:val="00101A77"/>
    <w:rsid w:val="001024AD"/>
    <w:rsid w:val="0010384B"/>
    <w:rsid w:val="001038C2"/>
    <w:rsid w:val="001050B6"/>
    <w:rsid w:val="00105280"/>
    <w:rsid w:val="00105605"/>
    <w:rsid w:val="00105A1B"/>
    <w:rsid w:val="00106398"/>
    <w:rsid w:val="0010658F"/>
    <w:rsid w:val="00106C48"/>
    <w:rsid w:val="00110305"/>
    <w:rsid w:val="00111413"/>
    <w:rsid w:val="0011237D"/>
    <w:rsid w:val="001147BC"/>
    <w:rsid w:val="00114D38"/>
    <w:rsid w:val="00115BA4"/>
    <w:rsid w:val="00116696"/>
    <w:rsid w:val="00116D9C"/>
    <w:rsid w:val="00116FBE"/>
    <w:rsid w:val="00117EEA"/>
    <w:rsid w:val="00121EE7"/>
    <w:rsid w:val="001229AC"/>
    <w:rsid w:val="001230B7"/>
    <w:rsid w:val="00123B67"/>
    <w:rsid w:val="00123C6B"/>
    <w:rsid w:val="0012538C"/>
    <w:rsid w:val="001262AC"/>
    <w:rsid w:val="00127368"/>
    <w:rsid w:val="0013038D"/>
    <w:rsid w:val="0013222B"/>
    <w:rsid w:val="0013326C"/>
    <w:rsid w:val="001332A7"/>
    <w:rsid w:val="00133F3C"/>
    <w:rsid w:val="001341D8"/>
    <w:rsid w:val="00134EA2"/>
    <w:rsid w:val="00137DBC"/>
    <w:rsid w:val="00140D06"/>
    <w:rsid w:val="001411E4"/>
    <w:rsid w:val="00141CD6"/>
    <w:rsid w:val="001428C8"/>
    <w:rsid w:val="0014292D"/>
    <w:rsid w:val="00142DBD"/>
    <w:rsid w:val="00142F4E"/>
    <w:rsid w:val="00143488"/>
    <w:rsid w:val="00143DF0"/>
    <w:rsid w:val="0014413C"/>
    <w:rsid w:val="00144392"/>
    <w:rsid w:val="00144454"/>
    <w:rsid w:val="00144544"/>
    <w:rsid w:val="00150036"/>
    <w:rsid w:val="001504A4"/>
    <w:rsid w:val="00150C50"/>
    <w:rsid w:val="0015113D"/>
    <w:rsid w:val="00152B3F"/>
    <w:rsid w:val="001536DF"/>
    <w:rsid w:val="00154578"/>
    <w:rsid w:val="00155A2F"/>
    <w:rsid w:val="00155C9E"/>
    <w:rsid w:val="001569B3"/>
    <w:rsid w:val="00160658"/>
    <w:rsid w:val="0016066E"/>
    <w:rsid w:val="00163D08"/>
    <w:rsid w:val="00163DA7"/>
    <w:rsid w:val="00165378"/>
    <w:rsid w:val="00167230"/>
    <w:rsid w:val="0016790D"/>
    <w:rsid w:val="00170154"/>
    <w:rsid w:val="001703BE"/>
    <w:rsid w:val="001704A3"/>
    <w:rsid w:val="00170ABE"/>
    <w:rsid w:val="00170EFE"/>
    <w:rsid w:val="0017111F"/>
    <w:rsid w:val="0017222E"/>
    <w:rsid w:val="001727BA"/>
    <w:rsid w:val="001727C4"/>
    <w:rsid w:val="001727F8"/>
    <w:rsid w:val="00173993"/>
    <w:rsid w:val="0017481C"/>
    <w:rsid w:val="00175284"/>
    <w:rsid w:val="00175921"/>
    <w:rsid w:val="0017616E"/>
    <w:rsid w:val="0017689F"/>
    <w:rsid w:val="001769C7"/>
    <w:rsid w:val="001779BA"/>
    <w:rsid w:val="00177B02"/>
    <w:rsid w:val="00181A23"/>
    <w:rsid w:val="00182071"/>
    <w:rsid w:val="0018284B"/>
    <w:rsid w:val="00183E93"/>
    <w:rsid w:val="001846D2"/>
    <w:rsid w:val="00185089"/>
    <w:rsid w:val="0018601B"/>
    <w:rsid w:val="00186878"/>
    <w:rsid w:val="00186943"/>
    <w:rsid w:val="00187C05"/>
    <w:rsid w:val="00190928"/>
    <w:rsid w:val="00191532"/>
    <w:rsid w:val="00194A1C"/>
    <w:rsid w:val="00195CFE"/>
    <w:rsid w:val="00195DF4"/>
    <w:rsid w:val="00196D91"/>
    <w:rsid w:val="00197226"/>
    <w:rsid w:val="00197DC2"/>
    <w:rsid w:val="001A102F"/>
    <w:rsid w:val="001A14C7"/>
    <w:rsid w:val="001A2CA2"/>
    <w:rsid w:val="001A2D58"/>
    <w:rsid w:val="001A346E"/>
    <w:rsid w:val="001A3B84"/>
    <w:rsid w:val="001A4D64"/>
    <w:rsid w:val="001A517F"/>
    <w:rsid w:val="001A51CF"/>
    <w:rsid w:val="001A54BD"/>
    <w:rsid w:val="001A656B"/>
    <w:rsid w:val="001A7C08"/>
    <w:rsid w:val="001B0EB0"/>
    <w:rsid w:val="001B17CE"/>
    <w:rsid w:val="001B1A80"/>
    <w:rsid w:val="001B1B0F"/>
    <w:rsid w:val="001B2AFC"/>
    <w:rsid w:val="001B3094"/>
    <w:rsid w:val="001B4A6B"/>
    <w:rsid w:val="001B560B"/>
    <w:rsid w:val="001B57DE"/>
    <w:rsid w:val="001B72DA"/>
    <w:rsid w:val="001C0547"/>
    <w:rsid w:val="001C0F11"/>
    <w:rsid w:val="001C0FE8"/>
    <w:rsid w:val="001C1062"/>
    <w:rsid w:val="001C2508"/>
    <w:rsid w:val="001C29FB"/>
    <w:rsid w:val="001C2E4D"/>
    <w:rsid w:val="001D069C"/>
    <w:rsid w:val="001D12F7"/>
    <w:rsid w:val="001D1508"/>
    <w:rsid w:val="001D20A5"/>
    <w:rsid w:val="001D2182"/>
    <w:rsid w:val="001D2AA6"/>
    <w:rsid w:val="001D2E5F"/>
    <w:rsid w:val="001D3566"/>
    <w:rsid w:val="001D36B0"/>
    <w:rsid w:val="001D55C5"/>
    <w:rsid w:val="001D636D"/>
    <w:rsid w:val="001D76C3"/>
    <w:rsid w:val="001D7E75"/>
    <w:rsid w:val="001E0806"/>
    <w:rsid w:val="001E1EB9"/>
    <w:rsid w:val="001E26BE"/>
    <w:rsid w:val="001E3321"/>
    <w:rsid w:val="001E3683"/>
    <w:rsid w:val="001E6CC5"/>
    <w:rsid w:val="001E704A"/>
    <w:rsid w:val="001E7302"/>
    <w:rsid w:val="001E7E7E"/>
    <w:rsid w:val="001F0249"/>
    <w:rsid w:val="001F0ABD"/>
    <w:rsid w:val="001F1012"/>
    <w:rsid w:val="001F12AB"/>
    <w:rsid w:val="001F1D75"/>
    <w:rsid w:val="001F30C6"/>
    <w:rsid w:val="001F3393"/>
    <w:rsid w:val="001F59A8"/>
    <w:rsid w:val="002000C5"/>
    <w:rsid w:val="002008BF"/>
    <w:rsid w:val="00200BD1"/>
    <w:rsid w:val="002011F5"/>
    <w:rsid w:val="0020121F"/>
    <w:rsid w:val="00203307"/>
    <w:rsid w:val="002038B1"/>
    <w:rsid w:val="00204328"/>
    <w:rsid w:val="00204B95"/>
    <w:rsid w:val="002069A2"/>
    <w:rsid w:val="00206BD7"/>
    <w:rsid w:val="00206E14"/>
    <w:rsid w:val="00206EBF"/>
    <w:rsid w:val="00207135"/>
    <w:rsid w:val="0021043F"/>
    <w:rsid w:val="00210EFC"/>
    <w:rsid w:val="00211931"/>
    <w:rsid w:val="00211BBD"/>
    <w:rsid w:val="00213329"/>
    <w:rsid w:val="00213530"/>
    <w:rsid w:val="0021368C"/>
    <w:rsid w:val="00213C17"/>
    <w:rsid w:val="0021476D"/>
    <w:rsid w:val="00214A5E"/>
    <w:rsid w:val="00215151"/>
    <w:rsid w:val="00215785"/>
    <w:rsid w:val="0022126C"/>
    <w:rsid w:val="00221B14"/>
    <w:rsid w:val="00221BFC"/>
    <w:rsid w:val="00222362"/>
    <w:rsid w:val="002225E6"/>
    <w:rsid w:val="00222F0A"/>
    <w:rsid w:val="002257D6"/>
    <w:rsid w:val="00225F90"/>
    <w:rsid w:val="00226CB1"/>
    <w:rsid w:val="00227B93"/>
    <w:rsid w:val="0023063A"/>
    <w:rsid w:val="00230726"/>
    <w:rsid w:val="00230824"/>
    <w:rsid w:val="002316C1"/>
    <w:rsid w:val="002327D1"/>
    <w:rsid w:val="0023375A"/>
    <w:rsid w:val="0023405C"/>
    <w:rsid w:val="00234A75"/>
    <w:rsid w:val="00234CD2"/>
    <w:rsid w:val="00235732"/>
    <w:rsid w:val="00235DA0"/>
    <w:rsid w:val="002369E0"/>
    <w:rsid w:val="00236CC4"/>
    <w:rsid w:val="00240FE7"/>
    <w:rsid w:val="00241F7F"/>
    <w:rsid w:val="002437F8"/>
    <w:rsid w:val="00243BAC"/>
    <w:rsid w:val="00243E2E"/>
    <w:rsid w:val="00243E99"/>
    <w:rsid w:val="00244267"/>
    <w:rsid w:val="0024441E"/>
    <w:rsid w:val="00244BE3"/>
    <w:rsid w:val="00244D2F"/>
    <w:rsid w:val="002467A4"/>
    <w:rsid w:val="002467D2"/>
    <w:rsid w:val="00247461"/>
    <w:rsid w:val="002476D1"/>
    <w:rsid w:val="00247B7C"/>
    <w:rsid w:val="00247D06"/>
    <w:rsid w:val="002500D4"/>
    <w:rsid w:val="002501FC"/>
    <w:rsid w:val="0025044C"/>
    <w:rsid w:val="00250707"/>
    <w:rsid w:val="00250B1C"/>
    <w:rsid w:val="00250F75"/>
    <w:rsid w:val="002510BD"/>
    <w:rsid w:val="00252566"/>
    <w:rsid w:val="00255819"/>
    <w:rsid w:val="00255AF6"/>
    <w:rsid w:val="00256E5C"/>
    <w:rsid w:val="00256F1E"/>
    <w:rsid w:val="002571AA"/>
    <w:rsid w:val="002607DC"/>
    <w:rsid w:val="00262B18"/>
    <w:rsid w:val="002632DE"/>
    <w:rsid w:val="002636A1"/>
    <w:rsid w:val="00263BE5"/>
    <w:rsid w:val="00264A41"/>
    <w:rsid w:val="002652BB"/>
    <w:rsid w:val="0026547C"/>
    <w:rsid w:val="00266791"/>
    <w:rsid w:val="00266A2D"/>
    <w:rsid w:val="00266E48"/>
    <w:rsid w:val="0026720A"/>
    <w:rsid w:val="0027088A"/>
    <w:rsid w:val="00270E63"/>
    <w:rsid w:val="0027112A"/>
    <w:rsid w:val="00272267"/>
    <w:rsid w:val="0027497B"/>
    <w:rsid w:val="00274AA2"/>
    <w:rsid w:val="00274F5C"/>
    <w:rsid w:val="002762FC"/>
    <w:rsid w:val="00280254"/>
    <w:rsid w:val="002803B0"/>
    <w:rsid w:val="0028055B"/>
    <w:rsid w:val="00281AF1"/>
    <w:rsid w:val="002823F1"/>
    <w:rsid w:val="002824A3"/>
    <w:rsid w:val="002858ED"/>
    <w:rsid w:val="002875FD"/>
    <w:rsid w:val="00287FC5"/>
    <w:rsid w:val="002902A5"/>
    <w:rsid w:val="002917D2"/>
    <w:rsid w:val="00291F7B"/>
    <w:rsid w:val="00292399"/>
    <w:rsid w:val="00292751"/>
    <w:rsid w:val="00293B01"/>
    <w:rsid w:val="00294550"/>
    <w:rsid w:val="0029644C"/>
    <w:rsid w:val="00296498"/>
    <w:rsid w:val="002966D0"/>
    <w:rsid w:val="002968DD"/>
    <w:rsid w:val="0029698D"/>
    <w:rsid w:val="002971BD"/>
    <w:rsid w:val="002A053F"/>
    <w:rsid w:val="002A1093"/>
    <w:rsid w:val="002A2A03"/>
    <w:rsid w:val="002A32F5"/>
    <w:rsid w:val="002A4294"/>
    <w:rsid w:val="002A4585"/>
    <w:rsid w:val="002A590D"/>
    <w:rsid w:val="002A5A38"/>
    <w:rsid w:val="002A5B19"/>
    <w:rsid w:val="002A75E6"/>
    <w:rsid w:val="002A7876"/>
    <w:rsid w:val="002A7F70"/>
    <w:rsid w:val="002B02D6"/>
    <w:rsid w:val="002B13B2"/>
    <w:rsid w:val="002B2E0A"/>
    <w:rsid w:val="002B413A"/>
    <w:rsid w:val="002B47DB"/>
    <w:rsid w:val="002B5860"/>
    <w:rsid w:val="002B7CD8"/>
    <w:rsid w:val="002C0A1C"/>
    <w:rsid w:val="002C0EB9"/>
    <w:rsid w:val="002C13F6"/>
    <w:rsid w:val="002C24B5"/>
    <w:rsid w:val="002C260E"/>
    <w:rsid w:val="002C30C7"/>
    <w:rsid w:val="002C3355"/>
    <w:rsid w:val="002C359A"/>
    <w:rsid w:val="002C3F5A"/>
    <w:rsid w:val="002C4F6F"/>
    <w:rsid w:val="002C517A"/>
    <w:rsid w:val="002C594A"/>
    <w:rsid w:val="002C5E95"/>
    <w:rsid w:val="002C6511"/>
    <w:rsid w:val="002C7523"/>
    <w:rsid w:val="002C7AB5"/>
    <w:rsid w:val="002D1647"/>
    <w:rsid w:val="002D1A36"/>
    <w:rsid w:val="002D2029"/>
    <w:rsid w:val="002D2D7E"/>
    <w:rsid w:val="002D4DD8"/>
    <w:rsid w:val="002D65B4"/>
    <w:rsid w:val="002E1023"/>
    <w:rsid w:val="002E1481"/>
    <w:rsid w:val="002E28E3"/>
    <w:rsid w:val="002E2923"/>
    <w:rsid w:val="002E3960"/>
    <w:rsid w:val="002E3D47"/>
    <w:rsid w:val="002E4459"/>
    <w:rsid w:val="002E4ABE"/>
    <w:rsid w:val="002E530D"/>
    <w:rsid w:val="002E6462"/>
    <w:rsid w:val="002E72D8"/>
    <w:rsid w:val="002F1FAD"/>
    <w:rsid w:val="002F2344"/>
    <w:rsid w:val="002F31F9"/>
    <w:rsid w:val="002F3C06"/>
    <w:rsid w:val="002F4837"/>
    <w:rsid w:val="002F4842"/>
    <w:rsid w:val="002F5162"/>
    <w:rsid w:val="002F51D8"/>
    <w:rsid w:val="002F574E"/>
    <w:rsid w:val="002F5871"/>
    <w:rsid w:val="002F7BAF"/>
    <w:rsid w:val="00300EEF"/>
    <w:rsid w:val="00301C65"/>
    <w:rsid w:val="00305361"/>
    <w:rsid w:val="0030620F"/>
    <w:rsid w:val="00306273"/>
    <w:rsid w:val="00306B43"/>
    <w:rsid w:val="00307126"/>
    <w:rsid w:val="00312549"/>
    <w:rsid w:val="003140AA"/>
    <w:rsid w:val="00314187"/>
    <w:rsid w:val="00314A15"/>
    <w:rsid w:val="00315AEE"/>
    <w:rsid w:val="003164D3"/>
    <w:rsid w:val="00316680"/>
    <w:rsid w:val="003172A1"/>
    <w:rsid w:val="0031732D"/>
    <w:rsid w:val="00317F20"/>
    <w:rsid w:val="00320707"/>
    <w:rsid w:val="00320837"/>
    <w:rsid w:val="00320B93"/>
    <w:rsid w:val="003215F4"/>
    <w:rsid w:val="00321F85"/>
    <w:rsid w:val="003222C4"/>
    <w:rsid w:val="00322959"/>
    <w:rsid w:val="003229AE"/>
    <w:rsid w:val="003246E2"/>
    <w:rsid w:val="00325D19"/>
    <w:rsid w:val="0032637C"/>
    <w:rsid w:val="00326710"/>
    <w:rsid w:val="00327E13"/>
    <w:rsid w:val="00330BC2"/>
    <w:rsid w:val="00330E3A"/>
    <w:rsid w:val="00332CF0"/>
    <w:rsid w:val="00333141"/>
    <w:rsid w:val="00333DCF"/>
    <w:rsid w:val="00334496"/>
    <w:rsid w:val="003347BA"/>
    <w:rsid w:val="003347D7"/>
    <w:rsid w:val="003352ED"/>
    <w:rsid w:val="00335660"/>
    <w:rsid w:val="0033682B"/>
    <w:rsid w:val="00336F65"/>
    <w:rsid w:val="003425E7"/>
    <w:rsid w:val="003433C2"/>
    <w:rsid w:val="00350A0F"/>
    <w:rsid w:val="003515E6"/>
    <w:rsid w:val="00352205"/>
    <w:rsid w:val="003525B4"/>
    <w:rsid w:val="003527D3"/>
    <w:rsid w:val="00352BE4"/>
    <w:rsid w:val="00353B15"/>
    <w:rsid w:val="00354049"/>
    <w:rsid w:val="00354051"/>
    <w:rsid w:val="0035583F"/>
    <w:rsid w:val="0035723F"/>
    <w:rsid w:val="003602EB"/>
    <w:rsid w:val="0036116F"/>
    <w:rsid w:val="0036237B"/>
    <w:rsid w:val="00363B5B"/>
    <w:rsid w:val="00363F23"/>
    <w:rsid w:val="0036482B"/>
    <w:rsid w:val="0036656F"/>
    <w:rsid w:val="003712C6"/>
    <w:rsid w:val="003717A9"/>
    <w:rsid w:val="003718FA"/>
    <w:rsid w:val="00372550"/>
    <w:rsid w:val="00372904"/>
    <w:rsid w:val="00372C1E"/>
    <w:rsid w:val="0037309A"/>
    <w:rsid w:val="00374B55"/>
    <w:rsid w:val="00374B9A"/>
    <w:rsid w:val="003757A0"/>
    <w:rsid w:val="00376397"/>
    <w:rsid w:val="00376904"/>
    <w:rsid w:val="00376BDA"/>
    <w:rsid w:val="00377483"/>
    <w:rsid w:val="00381CFF"/>
    <w:rsid w:val="003827F3"/>
    <w:rsid w:val="00382E2C"/>
    <w:rsid w:val="003875A2"/>
    <w:rsid w:val="00390732"/>
    <w:rsid w:val="003911DB"/>
    <w:rsid w:val="0039316B"/>
    <w:rsid w:val="0039372C"/>
    <w:rsid w:val="003943A7"/>
    <w:rsid w:val="00394566"/>
    <w:rsid w:val="00394D73"/>
    <w:rsid w:val="00394EA9"/>
    <w:rsid w:val="003958A6"/>
    <w:rsid w:val="00395AA5"/>
    <w:rsid w:val="00396C86"/>
    <w:rsid w:val="00397AB1"/>
    <w:rsid w:val="003A00F9"/>
    <w:rsid w:val="003A072C"/>
    <w:rsid w:val="003A0802"/>
    <w:rsid w:val="003A0C90"/>
    <w:rsid w:val="003A0EC7"/>
    <w:rsid w:val="003A14E3"/>
    <w:rsid w:val="003A16CE"/>
    <w:rsid w:val="003A351F"/>
    <w:rsid w:val="003A5142"/>
    <w:rsid w:val="003A6CCE"/>
    <w:rsid w:val="003A7C13"/>
    <w:rsid w:val="003B1A02"/>
    <w:rsid w:val="003B1D9B"/>
    <w:rsid w:val="003B2045"/>
    <w:rsid w:val="003B4CB2"/>
    <w:rsid w:val="003B5CF0"/>
    <w:rsid w:val="003B625A"/>
    <w:rsid w:val="003B698A"/>
    <w:rsid w:val="003B6C58"/>
    <w:rsid w:val="003B6D1E"/>
    <w:rsid w:val="003C019D"/>
    <w:rsid w:val="003C112A"/>
    <w:rsid w:val="003C1A98"/>
    <w:rsid w:val="003C1CD4"/>
    <w:rsid w:val="003C1EB2"/>
    <w:rsid w:val="003C2252"/>
    <w:rsid w:val="003C345C"/>
    <w:rsid w:val="003C5116"/>
    <w:rsid w:val="003C7EAF"/>
    <w:rsid w:val="003D4CFD"/>
    <w:rsid w:val="003D58EC"/>
    <w:rsid w:val="003D7CDC"/>
    <w:rsid w:val="003E0028"/>
    <w:rsid w:val="003E17BD"/>
    <w:rsid w:val="003E190D"/>
    <w:rsid w:val="003E1C6E"/>
    <w:rsid w:val="003E21C4"/>
    <w:rsid w:val="003E40BA"/>
    <w:rsid w:val="003E530E"/>
    <w:rsid w:val="003E617F"/>
    <w:rsid w:val="003E6A77"/>
    <w:rsid w:val="003E728E"/>
    <w:rsid w:val="003E7528"/>
    <w:rsid w:val="003F116C"/>
    <w:rsid w:val="003F18E0"/>
    <w:rsid w:val="003F1CE2"/>
    <w:rsid w:val="003F1DC2"/>
    <w:rsid w:val="003F2A40"/>
    <w:rsid w:val="003F2F59"/>
    <w:rsid w:val="003F4B36"/>
    <w:rsid w:val="003F5460"/>
    <w:rsid w:val="003F58CC"/>
    <w:rsid w:val="003F6ABB"/>
    <w:rsid w:val="003F6F64"/>
    <w:rsid w:val="004005E2"/>
    <w:rsid w:val="00401D1F"/>
    <w:rsid w:val="00402612"/>
    <w:rsid w:val="00402ED8"/>
    <w:rsid w:val="004033F0"/>
    <w:rsid w:val="00406615"/>
    <w:rsid w:val="0040665A"/>
    <w:rsid w:val="004075E6"/>
    <w:rsid w:val="004102B6"/>
    <w:rsid w:val="00410BFB"/>
    <w:rsid w:val="00410D31"/>
    <w:rsid w:val="0041209F"/>
    <w:rsid w:val="00412238"/>
    <w:rsid w:val="00413906"/>
    <w:rsid w:val="00414DE2"/>
    <w:rsid w:val="00415024"/>
    <w:rsid w:val="00415332"/>
    <w:rsid w:val="00415428"/>
    <w:rsid w:val="00416596"/>
    <w:rsid w:val="00416797"/>
    <w:rsid w:val="00420A46"/>
    <w:rsid w:val="00420E06"/>
    <w:rsid w:val="00421D79"/>
    <w:rsid w:val="00422BF8"/>
    <w:rsid w:val="004231D5"/>
    <w:rsid w:val="00423B3E"/>
    <w:rsid w:val="00424932"/>
    <w:rsid w:val="00425004"/>
    <w:rsid w:val="004254B4"/>
    <w:rsid w:val="00426058"/>
    <w:rsid w:val="00427C6D"/>
    <w:rsid w:val="00430768"/>
    <w:rsid w:val="00430E21"/>
    <w:rsid w:val="0043280E"/>
    <w:rsid w:val="0043379D"/>
    <w:rsid w:val="00433C2C"/>
    <w:rsid w:val="00433F40"/>
    <w:rsid w:val="00434565"/>
    <w:rsid w:val="00435648"/>
    <w:rsid w:val="00435C42"/>
    <w:rsid w:val="00435F60"/>
    <w:rsid w:val="004364AD"/>
    <w:rsid w:val="0043680C"/>
    <w:rsid w:val="00436C51"/>
    <w:rsid w:val="00437FCF"/>
    <w:rsid w:val="00441E1C"/>
    <w:rsid w:val="0044209F"/>
    <w:rsid w:val="00442352"/>
    <w:rsid w:val="0044369C"/>
    <w:rsid w:val="004439B4"/>
    <w:rsid w:val="00443CEB"/>
    <w:rsid w:val="004454BC"/>
    <w:rsid w:val="00446260"/>
    <w:rsid w:val="0044736D"/>
    <w:rsid w:val="004515C0"/>
    <w:rsid w:val="00452548"/>
    <w:rsid w:val="004531E6"/>
    <w:rsid w:val="00453D13"/>
    <w:rsid w:val="00453F0C"/>
    <w:rsid w:val="004540B1"/>
    <w:rsid w:val="0045472D"/>
    <w:rsid w:val="004554BE"/>
    <w:rsid w:val="00455A1B"/>
    <w:rsid w:val="00456E4F"/>
    <w:rsid w:val="0045716B"/>
    <w:rsid w:val="00460A2C"/>
    <w:rsid w:val="004611E7"/>
    <w:rsid w:val="0046252D"/>
    <w:rsid w:val="004631AD"/>
    <w:rsid w:val="004633AA"/>
    <w:rsid w:val="00463641"/>
    <w:rsid w:val="00463A76"/>
    <w:rsid w:val="00464DD9"/>
    <w:rsid w:val="00464E92"/>
    <w:rsid w:val="00466BBC"/>
    <w:rsid w:val="00466D0C"/>
    <w:rsid w:val="00467079"/>
    <w:rsid w:val="0046737F"/>
    <w:rsid w:val="00471E7E"/>
    <w:rsid w:val="00472003"/>
    <w:rsid w:val="004723EF"/>
    <w:rsid w:val="00474294"/>
    <w:rsid w:val="004744C1"/>
    <w:rsid w:val="00475234"/>
    <w:rsid w:val="0047541B"/>
    <w:rsid w:val="004755F4"/>
    <w:rsid w:val="00475BF2"/>
    <w:rsid w:val="004766FA"/>
    <w:rsid w:val="004767BE"/>
    <w:rsid w:val="00476C01"/>
    <w:rsid w:val="00480C6B"/>
    <w:rsid w:val="004818E3"/>
    <w:rsid w:val="00482498"/>
    <w:rsid w:val="004829B7"/>
    <w:rsid w:val="00482C24"/>
    <w:rsid w:val="00482C40"/>
    <w:rsid w:val="00483E10"/>
    <w:rsid w:val="004863BE"/>
    <w:rsid w:val="00487AB4"/>
    <w:rsid w:val="00487CFF"/>
    <w:rsid w:val="004901FF"/>
    <w:rsid w:val="00490DA1"/>
    <w:rsid w:val="00491015"/>
    <w:rsid w:val="004919FD"/>
    <w:rsid w:val="00491F25"/>
    <w:rsid w:val="00492110"/>
    <w:rsid w:val="00492AC2"/>
    <w:rsid w:val="004935DD"/>
    <w:rsid w:val="00493733"/>
    <w:rsid w:val="0049374F"/>
    <w:rsid w:val="00493A3B"/>
    <w:rsid w:val="004942EF"/>
    <w:rsid w:val="0049591A"/>
    <w:rsid w:val="004971CE"/>
    <w:rsid w:val="004978FB"/>
    <w:rsid w:val="004A19D0"/>
    <w:rsid w:val="004A1BC1"/>
    <w:rsid w:val="004A1BD1"/>
    <w:rsid w:val="004A20F3"/>
    <w:rsid w:val="004A316E"/>
    <w:rsid w:val="004A4BBB"/>
    <w:rsid w:val="004A6818"/>
    <w:rsid w:val="004A6846"/>
    <w:rsid w:val="004B1136"/>
    <w:rsid w:val="004B2180"/>
    <w:rsid w:val="004B25DC"/>
    <w:rsid w:val="004B2AA4"/>
    <w:rsid w:val="004B3AA6"/>
    <w:rsid w:val="004B3D56"/>
    <w:rsid w:val="004B4E2B"/>
    <w:rsid w:val="004B5AF1"/>
    <w:rsid w:val="004B5FCF"/>
    <w:rsid w:val="004B69A5"/>
    <w:rsid w:val="004C0B3D"/>
    <w:rsid w:val="004C3097"/>
    <w:rsid w:val="004C362E"/>
    <w:rsid w:val="004C365D"/>
    <w:rsid w:val="004C527D"/>
    <w:rsid w:val="004C5533"/>
    <w:rsid w:val="004C5A08"/>
    <w:rsid w:val="004C62E7"/>
    <w:rsid w:val="004C633E"/>
    <w:rsid w:val="004C66E7"/>
    <w:rsid w:val="004C7299"/>
    <w:rsid w:val="004C7789"/>
    <w:rsid w:val="004C7DFA"/>
    <w:rsid w:val="004D01EF"/>
    <w:rsid w:val="004D0DA2"/>
    <w:rsid w:val="004D1DEF"/>
    <w:rsid w:val="004D34B1"/>
    <w:rsid w:val="004D441A"/>
    <w:rsid w:val="004D449E"/>
    <w:rsid w:val="004D4A5F"/>
    <w:rsid w:val="004D5706"/>
    <w:rsid w:val="004D59FC"/>
    <w:rsid w:val="004D6A94"/>
    <w:rsid w:val="004D7B4E"/>
    <w:rsid w:val="004D7BF8"/>
    <w:rsid w:val="004D7CAA"/>
    <w:rsid w:val="004E0C1C"/>
    <w:rsid w:val="004E0D42"/>
    <w:rsid w:val="004E13E1"/>
    <w:rsid w:val="004E1B3C"/>
    <w:rsid w:val="004E2B74"/>
    <w:rsid w:val="004E2EEA"/>
    <w:rsid w:val="004E3132"/>
    <w:rsid w:val="004E36B5"/>
    <w:rsid w:val="004E4C36"/>
    <w:rsid w:val="004E6132"/>
    <w:rsid w:val="004E769A"/>
    <w:rsid w:val="004F03FE"/>
    <w:rsid w:val="004F0A97"/>
    <w:rsid w:val="004F1ED5"/>
    <w:rsid w:val="004F2A85"/>
    <w:rsid w:val="004F5100"/>
    <w:rsid w:val="004F513A"/>
    <w:rsid w:val="004F55D3"/>
    <w:rsid w:val="004F6A83"/>
    <w:rsid w:val="004F6F49"/>
    <w:rsid w:val="004F721F"/>
    <w:rsid w:val="005001C9"/>
    <w:rsid w:val="005007E5"/>
    <w:rsid w:val="00501441"/>
    <w:rsid w:val="00501529"/>
    <w:rsid w:val="00501C5F"/>
    <w:rsid w:val="005024FE"/>
    <w:rsid w:val="005028C6"/>
    <w:rsid w:val="005043FB"/>
    <w:rsid w:val="005044CA"/>
    <w:rsid w:val="005053FA"/>
    <w:rsid w:val="00505746"/>
    <w:rsid w:val="00505D4A"/>
    <w:rsid w:val="00505F89"/>
    <w:rsid w:val="00506D88"/>
    <w:rsid w:val="00506E4B"/>
    <w:rsid w:val="005077A3"/>
    <w:rsid w:val="005114FC"/>
    <w:rsid w:val="00511615"/>
    <w:rsid w:val="005119D8"/>
    <w:rsid w:val="0051214A"/>
    <w:rsid w:val="0051216F"/>
    <w:rsid w:val="00512A94"/>
    <w:rsid w:val="005139B7"/>
    <w:rsid w:val="00513C66"/>
    <w:rsid w:val="005152CA"/>
    <w:rsid w:val="00516343"/>
    <w:rsid w:val="00516D69"/>
    <w:rsid w:val="00517767"/>
    <w:rsid w:val="00521463"/>
    <w:rsid w:val="00521BF0"/>
    <w:rsid w:val="00521C2C"/>
    <w:rsid w:val="00523050"/>
    <w:rsid w:val="005234B8"/>
    <w:rsid w:val="00523D58"/>
    <w:rsid w:val="00523EE4"/>
    <w:rsid w:val="005254F1"/>
    <w:rsid w:val="005277A9"/>
    <w:rsid w:val="005278B8"/>
    <w:rsid w:val="00530D28"/>
    <w:rsid w:val="00531E22"/>
    <w:rsid w:val="005326D3"/>
    <w:rsid w:val="00532CD1"/>
    <w:rsid w:val="00534619"/>
    <w:rsid w:val="00534947"/>
    <w:rsid w:val="00534E8F"/>
    <w:rsid w:val="00536A8D"/>
    <w:rsid w:val="00542776"/>
    <w:rsid w:val="005429EB"/>
    <w:rsid w:val="00542BFF"/>
    <w:rsid w:val="00542C90"/>
    <w:rsid w:val="00547BA0"/>
    <w:rsid w:val="0055010C"/>
    <w:rsid w:val="00552BC8"/>
    <w:rsid w:val="00552C09"/>
    <w:rsid w:val="0055302C"/>
    <w:rsid w:val="00553492"/>
    <w:rsid w:val="00554BC9"/>
    <w:rsid w:val="00556619"/>
    <w:rsid w:val="00556DB5"/>
    <w:rsid w:val="005600A4"/>
    <w:rsid w:val="00561AD5"/>
    <w:rsid w:val="005629B6"/>
    <w:rsid w:val="00563E4D"/>
    <w:rsid w:val="00564076"/>
    <w:rsid w:val="00564E69"/>
    <w:rsid w:val="00566DDD"/>
    <w:rsid w:val="00566E8A"/>
    <w:rsid w:val="0056725E"/>
    <w:rsid w:val="00570060"/>
    <w:rsid w:val="00570BAC"/>
    <w:rsid w:val="005712A8"/>
    <w:rsid w:val="005714AA"/>
    <w:rsid w:val="00571775"/>
    <w:rsid w:val="00572128"/>
    <w:rsid w:val="005730E1"/>
    <w:rsid w:val="0057310B"/>
    <w:rsid w:val="0057326B"/>
    <w:rsid w:val="00573301"/>
    <w:rsid w:val="0057449F"/>
    <w:rsid w:val="00575CD3"/>
    <w:rsid w:val="00577022"/>
    <w:rsid w:val="00577C5E"/>
    <w:rsid w:val="00580DEB"/>
    <w:rsid w:val="00581B03"/>
    <w:rsid w:val="00583012"/>
    <w:rsid w:val="005832D2"/>
    <w:rsid w:val="005833A8"/>
    <w:rsid w:val="0058353C"/>
    <w:rsid w:val="00583E95"/>
    <w:rsid w:val="00584090"/>
    <w:rsid w:val="00584788"/>
    <w:rsid w:val="00585151"/>
    <w:rsid w:val="0058519B"/>
    <w:rsid w:val="00587439"/>
    <w:rsid w:val="00590027"/>
    <w:rsid w:val="00591E13"/>
    <w:rsid w:val="00592183"/>
    <w:rsid w:val="00592D90"/>
    <w:rsid w:val="00594171"/>
    <w:rsid w:val="005941AA"/>
    <w:rsid w:val="00595D05"/>
    <w:rsid w:val="0059608B"/>
    <w:rsid w:val="00596258"/>
    <w:rsid w:val="00597B28"/>
    <w:rsid w:val="005A0412"/>
    <w:rsid w:val="005A132C"/>
    <w:rsid w:val="005A1915"/>
    <w:rsid w:val="005A23A1"/>
    <w:rsid w:val="005A24BB"/>
    <w:rsid w:val="005A27BE"/>
    <w:rsid w:val="005A29A7"/>
    <w:rsid w:val="005A2AD1"/>
    <w:rsid w:val="005A3DAA"/>
    <w:rsid w:val="005A3DC8"/>
    <w:rsid w:val="005A4241"/>
    <w:rsid w:val="005A51E7"/>
    <w:rsid w:val="005A6110"/>
    <w:rsid w:val="005A75A5"/>
    <w:rsid w:val="005B03A0"/>
    <w:rsid w:val="005B15AD"/>
    <w:rsid w:val="005B18AD"/>
    <w:rsid w:val="005B2150"/>
    <w:rsid w:val="005B3B99"/>
    <w:rsid w:val="005B4A01"/>
    <w:rsid w:val="005B4E74"/>
    <w:rsid w:val="005B62B9"/>
    <w:rsid w:val="005B630F"/>
    <w:rsid w:val="005B6FBB"/>
    <w:rsid w:val="005B7585"/>
    <w:rsid w:val="005C0959"/>
    <w:rsid w:val="005C29F6"/>
    <w:rsid w:val="005C4AF7"/>
    <w:rsid w:val="005C5AD8"/>
    <w:rsid w:val="005C5E97"/>
    <w:rsid w:val="005C62F3"/>
    <w:rsid w:val="005D082A"/>
    <w:rsid w:val="005D198B"/>
    <w:rsid w:val="005D1F71"/>
    <w:rsid w:val="005D2CEE"/>
    <w:rsid w:val="005D4B1D"/>
    <w:rsid w:val="005D586B"/>
    <w:rsid w:val="005D794E"/>
    <w:rsid w:val="005E1680"/>
    <w:rsid w:val="005E1D7A"/>
    <w:rsid w:val="005E22BF"/>
    <w:rsid w:val="005E2E7D"/>
    <w:rsid w:val="005E34CD"/>
    <w:rsid w:val="005E491A"/>
    <w:rsid w:val="005E703B"/>
    <w:rsid w:val="005E7347"/>
    <w:rsid w:val="005F0D46"/>
    <w:rsid w:val="005F2392"/>
    <w:rsid w:val="005F35AA"/>
    <w:rsid w:val="005F3F0D"/>
    <w:rsid w:val="005F56E5"/>
    <w:rsid w:val="005F740A"/>
    <w:rsid w:val="00600488"/>
    <w:rsid w:val="006005EB"/>
    <w:rsid w:val="00601522"/>
    <w:rsid w:val="00602933"/>
    <w:rsid w:val="00603D04"/>
    <w:rsid w:val="006053DA"/>
    <w:rsid w:val="006063D8"/>
    <w:rsid w:val="00611BE3"/>
    <w:rsid w:val="00612700"/>
    <w:rsid w:val="006129FF"/>
    <w:rsid w:val="006159AC"/>
    <w:rsid w:val="00615DB0"/>
    <w:rsid w:val="00615E35"/>
    <w:rsid w:val="00617800"/>
    <w:rsid w:val="00620821"/>
    <w:rsid w:val="00620ADA"/>
    <w:rsid w:val="00620BB3"/>
    <w:rsid w:val="006218D8"/>
    <w:rsid w:val="00623009"/>
    <w:rsid w:val="006234FF"/>
    <w:rsid w:val="00623D28"/>
    <w:rsid w:val="006243CD"/>
    <w:rsid w:val="0062553C"/>
    <w:rsid w:val="006267C1"/>
    <w:rsid w:val="006267DE"/>
    <w:rsid w:val="00627C4F"/>
    <w:rsid w:val="00630201"/>
    <w:rsid w:val="00630383"/>
    <w:rsid w:val="00630415"/>
    <w:rsid w:val="00630D17"/>
    <w:rsid w:val="00630EB1"/>
    <w:rsid w:val="006315C5"/>
    <w:rsid w:val="00632711"/>
    <w:rsid w:val="00633214"/>
    <w:rsid w:val="006335E3"/>
    <w:rsid w:val="00634517"/>
    <w:rsid w:val="006354E4"/>
    <w:rsid w:val="00635825"/>
    <w:rsid w:val="00635940"/>
    <w:rsid w:val="00636346"/>
    <w:rsid w:val="0063728D"/>
    <w:rsid w:val="00637FE0"/>
    <w:rsid w:val="00640748"/>
    <w:rsid w:val="00640B18"/>
    <w:rsid w:val="00640B3F"/>
    <w:rsid w:val="006419A3"/>
    <w:rsid w:val="0064228C"/>
    <w:rsid w:val="00643BF9"/>
    <w:rsid w:val="006447D3"/>
    <w:rsid w:val="00644AAF"/>
    <w:rsid w:val="00644AEB"/>
    <w:rsid w:val="00644AFF"/>
    <w:rsid w:val="006458F2"/>
    <w:rsid w:val="00646A17"/>
    <w:rsid w:val="00646B87"/>
    <w:rsid w:val="006478AD"/>
    <w:rsid w:val="00647CAA"/>
    <w:rsid w:val="00650A17"/>
    <w:rsid w:val="00652E79"/>
    <w:rsid w:val="00653492"/>
    <w:rsid w:val="00655D06"/>
    <w:rsid w:val="00655E5A"/>
    <w:rsid w:val="00656607"/>
    <w:rsid w:val="00656AD9"/>
    <w:rsid w:val="0066053B"/>
    <w:rsid w:val="00660620"/>
    <w:rsid w:val="0066325B"/>
    <w:rsid w:val="0066453C"/>
    <w:rsid w:val="006653D1"/>
    <w:rsid w:val="00665D97"/>
    <w:rsid w:val="00665E9C"/>
    <w:rsid w:val="00667EF1"/>
    <w:rsid w:val="006701E9"/>
    <w:rsid w:val="00670397"/>
    <w:rsid w:val="006703EE"/>
    <w:rsid w:val="00670EFC"/>
    <w:rsid w:val="0067116F"/>
    <w:rsid w:val="00674205"/>
    <w:rsid w:val="006744AC"/>
    <w:rsid w:val="00674F1C"/>
    <w:rsid w:val="00675CC3"/>
    <w:rsid w:val="00677501"/>
    <w:rsid w:val="0067759B"/>
    <w:rsid w:val="0068190D"/>
    <w:rsid w:val="00682F2F"/>
    <w:rsid w:val="006832FB"/>
    <w:rsid w:val="0068493C"/>
    <w:rsid w:val="00684BE6"/>
    <w:rsid w:val="006857F9"/>
    <w:rsid w:val="00686A96"/>
    <w:rsid w:val="00686BB7"/>
    <w:rsid w:val="00686C7E"/>
    <w:rsid w:val="00687922"/>
    <w:rsid w:val="00690111"/>
    <w:rsid w:val="006923AD"/>
    <w:rsid w:val="006925F8"/>
    <w:rsid w:val="00694635"/>
    <w:rsid w:val="00695095"/>
    <w:rsid w:val="00695320"/>
    <w:rsid w:val="00695C85"/>
    <w:rsid w:val="006A0B18"/>
    <w:rsid w:val="006A0C75"/>
    <w:rsid w:val="006A1CA0"/>
    <w:rsid w:val="006A34B5"/>
    <w:rsid w:val="006A3595"/>
    <w:rsid w:val="006A3BE2"/>
    <w:rsid w:val="006A65F0"/>
    <w:rsid w:val="006A6795"/>
    <w:rsid w:val="006A7649"/>
    <w:rsid w:val="006A7A43"/>
    <w:rsid w:val="006A7C1E"/>
    <w:rsid w:val="006B080D"/>
    <w:rsid w:val="006B1043"/>
    <w:rsid w:val="006B47DA"/>
    <w:rsid w:val="006B7A67"/>
    <w:rsid w:val="006C030E"/>
    <w:rsid w:val="006C0A8D"/>
    <w:rsid w:val="006C2AC7"/>
    <w:rsid w:val="006C30DA"/>
    <w:rsid w:val="006C45C7"/>
    <w:rsid w:val="006C517D"/>
    <w:rsid w:val="006C5221"/>
    <w:rsid w:val="006C767E"/>
    <w:rsid w:val="006D2706"/>
    <w:rsid w:val="006D4240"/>
    <w:rsid w:val="006D458F"/>
    <w:rsid w:val="006D473E"/>
    <w:rsid w:val="006D4FE6"/>
    <w:rsid w:val="006D5039"/>
    <w:rsid w:val="006D7AA8"/>
    <w:rsid w:val="006D7B94"/>
    <w:rsid w:val="006D7E66"/>
    <w:rsid w:val="006E07FC"/>
    <w:rsid w:val="006E0F63"/>
    <w:rsid w:val="006E1333"/>
    <w:rsid w:val="006E27F4"/>
    <w:rsid w:val="006E3B75"/>
    <w:rsid w:val="006E55F1"/>
    <w:rsid w:val="006E567A"/>
    <w:rsid w:val="006E6B64"/>
    <w:rsid w:val="006F0087"/>
    <w:rsid w:val="006F0286"/>
    <w:rsid w:val="006F0550"/>
    <w:rsid w:val="006F1180"/>
    <w:rsid w:val="006F2550"/>
    <w:rsid w:val="006F2AF6"/>
    <w:rsid w:val="006F330C"/>
    <w:rsid w:val="006F35FF"/>
    <w:rsid w:val="006F3E5F"/>
    <w:rsid w:val="006F4198"/>
    <w:rsid w:val="006F432D"/>
    <w:rsid w:val="006F491B"/>
    <w:rsid w:val="006F510D"/>
    <w:rsid w:val="006F60E9"/>
    <w:rsid w:val="006F679D"/>
    <w:rsid w:val="006F6AEE"/>
    <w:rsid w:val="006F6DB0"/>
    <w:rsid w:val="006F6DC8"/>
    <w:rsid w:val="006F6F4B"/>
    <w:rsid w:val="006F7457"/>
    <w:rsid w:val="0070170A"/>
    <w:rsid w:val="00701C9C"/>
    <w:rsid w:val="007024F9"/>
    <w:rsid w:val="007030EE"/>
    <w:rsid w:val="0070386C"/>
    <w:rsid w:val="00704DE8"/>
    <w:rsid w:val="00706B73"/>
    <w:rsid w:val="00707832"/>
    <w:rsid w:val="007110D7"/>
    <w:rsid w:val="00712544"/>
    <w:rsid w:val="007133B8"/>
    <w:rsid w:val="00713A5B"/>
    <w:rsid w:val="00713F6B"/>
    <w:rsid w:val="00713F8E"/>
    <w:rsid w:val="00714473"/>
    <w:rsid w:val="00714D0A"/>
    <w:rsid w:val="00715DA3"/>
    <w:rsid w:val="00721403"/>
    <w:rsid w:val="007214A6"/>
    <w:rsid w:val="00722224"/>
    <w:rsid w:val="00723843"/>
    <w:rsid w:val="00723ABD"/>
    <w:rsid w:val="0072588E"/>
    <w:rsid w:val="0072665D"/>
    <w:rsid w:val="00726821"/>
    <w:rsid w:val="00727C01"/>
    <w:rsid w:val="00727C0A"/>
    <w:rsid w:val="00727CA9"/>
    <w:rsid w:val="00730336"/>
    <w:rsid w:val="007322E3"/>
    <w:rsid w:val="00732BA7"/>
    <w:rsid w:val="00733417"/>
    <w:rsid w:val="007350BD"/>
    <w:rsid w:val="00735551"/>
    <w:rsid w:val="0073758B"/>
    <w:rsid w:val="00737EB0"/>
    <w:rsid w:val="00737FDD"/>
    <w:rsid w:val="0074142D"/>
    <w:rsid w:val="007450FD"/>
    <w:rsid w:val="00745BB5"/>
    <w:rsid w:val="00745F3B"/>
    <w:rsid w:val="00747056"/>
    <w:rsid w:val="00747ADB"/>
    <w:rsid w:val="00747E90"/>
    <w:rsid w:val="007505A5"/>
    <w:rsid w:val="00750608"/>
    <w:rsid w:val="007507DE"/>
    <w:rsid w:val="00751180"/>
    <w:rsid w:val="0075226C"/>
    <w:rsid w:val="00752774"/>
    <w:rsid w:val="0075290C"/>
    <w:rsid w:val="007538C7"/>
    <w:rsid w:val="00754958"/>
    <w:rsid w:val="00756487"/>
    <w:rsid w:val="0075648F"/>
    <w:rsid w:val="00756D61"/>
    <w:rsid w:val="00757F5E"/>
    <w:rsid w:val="0076417B"/>
    <w:rsid w:val="00765226"/>
    <w:rsid w:val="00765BDB"/>
    <w:rsid w:val="00765F96"/>
    <w:rsid w:val="0076608E"/>
    <w:rsid w:val="0076610C"/>
    <w:rsid w:val="00766E79"/>
    <w:rsid w:val="007673E6"/>
    <w:rsid w:val="007675D7"/>
    <w:rsid w:val="00767797"/>
    <w:rsid w:val="0076796F"/>
    <w:rsid w:val="00767D46"/>
    <w:rsid w:val="007700CF"/>
    <w:rsid w:val="0077078E"/>
    <w:rsid w:val="00770E56"/>
    <w:rsid w:val="0077163B"/>
    <w:rsid w:val="00771A49"/>
    <w:rsid w:val="0077204C"/>
    <w:rsid w:val="007722F6"/>
    <w:rsid w:val="0077261E"/>
    <w:rsid w:val="00772969"/>
    <w:rsid w:val="00773F8A"/>
    <w:rsid w:val="0077419F"/>
    <w:rsid w:val="00774897"/>
    <w:rsid w:val="007754DC"/>
    <w:rsid w:val="00775659"/>
    <w:rsid w:val="00775E11"/>
    <w:rsid w:val="007762AD"/>
    <w:rsid w:val="007763F2"/>
    <w:rsid w:val="0077743F"/>
    <w:rsid w:val="00777BA5"/>
    <w:rsid w:val="00780B9B"/>
    <w:rsid w:val="00781A4A"/>
    <w:rsid w:val="00783FC8"/>
    <w:rsid w:val="00784C9E"/>
    <w:rsid w:val="00785C68"/>
    <w:rsid w:val="007863FF"/>
    <w:rsid w:val="007864FB"/>
    <w:rsid w:val="0078738C"/>
    <w:rsid w:val="0079125D"/>
    <w:rsid w:val="0079151D"/>
    <w:rsid w:val="007944F2"/>
    <w:rsid w:val="00794A9A"/>
    <w:rsid w:val="00794F7B"/>
    <w:rsid w:val="00795BC3"/>
    <w:rsid w:val="00797D8C"/>
    <w:rsid w:val="007A0B15"/>
    <w:rsid w:val="007A1524"/>
    <w:rsid w:val="007A308F"/>
    <w:rsid w:val="007A4F9E"/>
    <w:rsid w:val="007A5483"/>
    <w:rsid w:val="007A6786"/>
    <w:rsid w:val="007A72C8"/>
    <w:rsid w:val="007A78AC"/>
    <w:rsid w:val="007A78B1"/>
    <w:rsid w:val="007B051B"/>
    <w:rsid w:val="007B0637"/>
    <w:rsid w:val="007B0872"/>
    <w:rsid w:val="007B39A8"/>
    <w:rsid w:val="007B5B85"/>
    <w:rsid w:val="007B70E6"/>
    <w:rsid w:val="007B745E"/>
    <w:rsid w:val="007B7D3C"/>
    <w:rsid w:val="007B7EC9"/>
    <w:rsid w:val="007B7F15"/>
    <w:rsid w:val="007C0AF7"/>
    <w:rsid w:val="007C0C73"/>
    <w:rsid w:val="007C0C99"/>
    <w:rsid w:val="007C19D0"/>
    <w:rsid w:val="007C1F89"/>
    <w:rsid w:val="007C46FC"/>
    <w:rsid w:val="007C5231"/>
    <w:rsid w:val="007C5D80"/>
    <w:rsid w:val="007C6753"/>
    <w:rsid w:val="007C6EA6"/>
    <w:rsid w:val="007C7D30"/>
    <w:rsid w:val="007C7DFA"/>
    <w:rsid w:val="007D1146"/>
    <w:rsid w:val="007D1FD1"/>
    <w:rsid w:val="007D2948"/>
    <w:rsid w:val="007D2AAB"/>
    <w:rsid w:val="007D2EB1"/>
    <w:rsid w:val="007D32EA"/>
    <w:rsid w:val="007D40DB"/>
    <w:rsid w:val="007D4E50"/>
    <w:rsid w:val="007D4FAF"/>
    <w:rsid w:val="007D68F0"/>
    <w:rsid w:val="007E145E"/>
    <w:rsid w:val="007E19B2"/>
    <w:rsid w:val="007E25F2"/>
    <w:rsid w:val="007E2765"/>
    <w:rsid w:val="007E2E92"/>
    <w:rsid w:val="007E33E3"/>
    <w:rsid w:val="007E3AFF"/>
    <w:rsid w:val="007E431F"/>
    <w:rsid w:val="007E4CAE"/>
    <w:rsid w:val="007E54CB"/>
    <w:rsid w:val="007E60A6"/>
    <w:rsid w:val="007F32BD"/>
    <w:rsid w:val="007F3DEF"/>
    <w:rsid w:val="007F6B5A"/>
    <w:rsid w:val="007F6D3B"/>
    <w:rsid w:val="007F7CDA"/>
    <w:rsid w:val="00800F61"/>
    <w:rsid w:val="00801F15"/>
    <w:rsid w:val="00803268"/>
    <w:rsid w:val="008035E4"/>
    <w:rsid w:val="0080434E"/>
    <w:rsid w:val="0080453D"/>
    <w:rsid w:val="008047FA"/>
    <w:rsid w:val="00804C09"/>
    <w:rsid w:val="00810C9E"/>
    <w:rsid w:val="008110C3"/>
    <w:rsid w:val="00811BDD"/>
    <w:rsid w:val="00813EF8"/>
    <w:rsid w:val="00814163"/>
    <w:rsid w:val="00815520"/>
    <w:rsid w:val="0081655B"/>
    <w:rsid w:val="00817265"/>
    <w:rsid w:val="0081790E"/>
    <w:rsid w:val="00820E65"/>
    <w:rsid w:val="0082298F"/>
    <w:rsid w:val="0082449D"/>
    <w:rsid w:val="00824D6A"/>
    <w:rsid w:val="00824D9B"/>
    <w:rsid w:val="008252E7"/>
    <w:rsid w:val="008256C3"/>
    <w:rsid w:val="00826E1B"/>
    <w:rsid w:val="008301C2"/>
    <w:rsid w:val="008303E4"/>
    <w:rsid w:val="00830642"/>
    <w:rsid w:val="00831C1C"/>
    <w:rsid w:val="00831F7E"/>
    <w:rsid w:val="008320CB"/>
    <w:rsid w:val="00833454"/>
    <w:rsid w:val="008338B7"/>
    <w:rsid w:val="00834C7C"/>
    <w:rsid w:val="0083586C"/>
    <w:rsid w:val="008367C4"/>
    <w:rsid w:val="00837306"/>
    <w:rsid w:val="0083749F"/>
    <w:rsid w:val="00840C3A"/>
    <w:rsid w:val="00841201"/>
    <w:rsid w:val="00841B3D"/>
    <w:rsid w:val="00841D78"/>
    <w:rsid w:val="00842235"/>
    <w:rsid w:val="00843E12"/>
    <w:rsid w:val="0084423A"/>
    <w:rsid w:val="00845E11"/>
    <w:rsid w:val="00845EA2"/>
    <w:rsid w:val="008462FE"/>
    <w:rsid w:val="0084655B"/>
    <w:rsid w:val="008479ED"/>
    <w:rsid w:val="00847BD8"/>
    <w:rsid w:val="008525BE"/>
    <w:rsid w:val="00853FF7"/>
    <w:rsid w:val="00854033"/>
    <w:rsid w:val="008548BF"/>
    <w:rsid w:val="008555C8"/>
    <w:rsid w:val="008566C8"/>
    <w:rsid w:val="00860134"/>
    <w:rsid w:val="008606D7"/>
    <w:rsid w:val="008610DA"/>
    <w:rsid w:val="0086112A"/>
    <w:rsid w:val="00861C20"/>
    <w:rsid w:val="008621A4"/>
    <w:rsid w:val="008632B3"/>
    <w:rsid w:val="008638EB"/>
    <w:rsid w:val="0086395D"/>
    <w:rsid w:val="00864A8A"/>
    <w:rsid w:val="00864C76"/>
    <w:rsid w:val="00865533"/>
    <w:rsid w:val="00865BAD"/>
    <w:rsid w:val="0086621F"/>
    <w:rsid w:val="00866AD1"/>
    <w:rsid w:val="00866C72"/>
    <w:rsid w:val="008674EF"/>
    <w:rsid w:val="0086757E"/>
    <w:rsid w:val="0087058B"/>
    <w:rsid w:val="00870CAA"/>
    <w:rsid w:val="00870D0B"/>
    <w:rsid w:val="00871B6C"/>
    <w:rsid w:val="00871C25"/>
    <w:rsid w:val="00871D85"/>
    <w:rsid w:val="00873EA7"/>
    <w:rsid w:val="00877416"/>
    <w:rsid w:val="00881C46"/>
    <w:rsid w:val="00882605"/>
    <w:rsid w:val="008827AE"/>
    <w:rsid w:val="00882A39"/>
    <w:rsid w:val="00883335"/>
    <w:rsid w:val="0088698F"/>
    <w:rsid w:val="0088777D"/>
    <w:rsid w:val="008879D3"/>
    <w:rsid w:val="00890092"/>
    <w:rsid w:val="00890126"/>
    <w:rsid w:val="0089181A"/>
    <w:rsid w:val="00892035"/>
    <w:rsid w:val="00893800"/>
    <w:rsid w:val="0089433F"/>
    <w:rsid w:val="00894A09"/>
    <w:rsid w:val="00894B74"/>
    <w:rsid w:val="00895A32"/>
    <w:rsid w:val="00896C6F"/>
    <w:rsid w:val="00897690"/>
    <w:rsid w:val="00897A85"/>
    <w:rsid w:val="008A084B"/>
    <w:rsid w:val="008A0B42"/>
    <w:rsid w:val="008A0C9F"/>
    <w:rsid w:val="008A0FA7"/>
    <w:rsid w:val="008A10FC"/>
    <w:rsid w:val="008A154F"/>
    <w:rsid w:val="008A1A01"/>
    <w:rsid w:val="008A28DF"/>
    <w:rsid w:val="008A3066"/>
    <w:rsid w:val="008A316C"/>
    <w:rsid w:val="008A3AD7"/>
    <w:rsid w:val="008A4D76"/>
    <w:rsid w:val="008A7A1F"/>
    <w:rsid w:val="008A7BE8"/>
    <w:rsid w:val="008A7D4B"/>
    <w:rsid w:val="008B0046"/>
    <w:rsid w:val="008B073E"/>
    <w:rsid w:val="008B1AFF"/>
    <w:rsid w:val="008B2AD6"/>
    <w:rsid w:val="008B4ED7"/>
    <w:rsid w:val="008B7523"/>
    <w:rsid w:val="008B78A0"/>
    <w:rsid w:val="008C0586"/>
    <w:rsid w:val="008C079A"/>
    <w:rsid w:val="008C0BFD"/>
    <w:rsid w:val="008C120A"/>
    <w:rsid w:val="008C1564"/>
    <w:rsid w:val="008C44C9"/>
    <w:rsid w:val="008C5471"/>
    <w:rsid w:val="008C6D86"/>
    <w:rsid w:val="008C78AC"/>
    <w:rsid w:val="008D0646"/>
    <w:rsid w:val="008D06FD"/>
    <w:rsid w:val="008D1B20"/>
    <w:rsid w:val="008D2D58"/>
    <w:rsid w:val="008D30F8"/>
    <w:rsid w:val="008D3271"/>
    <w:rsid w:val="008D3F73"/>
    <w:rsid w:val="008D4C71"/>
    <w:rsid w:val="008D5903"/>
    <w:rsid w:val="008D7123"/>
    <w:rsid w:val="008E13E5"/>
    <w:rsid w:val="008E1C86"/>
    <w:rsid w:val="008E2B8F"/>
    <w:rsid w:val="008E3147"/>
    <w:rsid w:val="008E372D"/>
    <w:rsid w:val="008E3C80"/>
    <w:rsid w:val="008E4858"/>
    <w:rsid w:val="008E4D91"/>
    <w:rsid w:val="008E6175"/>
    <w:rsid w:val="008E67EC"/>
    <w:rsid w:val="008E69EF"/>
    <w:rsid w:val="008E77FD"/>
    <w:rsid w:val="008F09FD"/>
    <w:rsid w:val="008F0B62"/>
    <w:rsid w:val="008F0F40"/>
    <w:rsid w:val="008F1835"/>
    <w:rsid w:val="008F1FE7"/>
    <w:rsid w:val="008F2052"/>
    <w:rsid w:val="008F23A6"/>
    <w:rsid w:val="008F293D"/>
    <w:rsid w:val="008F3FDD"/>
    <w:rsid w:val="008F48FF"/>
    <w:rsid w:val="008F4B7C"/>
    <w:rsid w:val="008F4FC4"/>
    <w:rsid w:val="008F57A0"/>
    <w:rsid w:val="008F5C47"/>
    <w:rsid w:val="008F6051"/>
    <w:rsid w:val="008F67A4"/>
    <w:rsid w:val="008F6C48"/>
    <w:rsid w:val="008F7FDB"/>
    <w:rsid w:val="009005D6"/>
    <w:rsid w:val="00900EB1"/>
    <w:rsid w:val="00903159"/>
    <w:rsid w:val="00903A76"/>
    <w:rsid w:val="00906330"/>
    <w:rsid w:val="009066E9"/>
    <w:rsid w:val="00907894"/>
    <w:rsid w:val="009079F4"/>
    <w:rsid w:val="009101EA"/>
    <w:rsid w:val="0091072C"/>
    <w:rsid w:val="00910D51"/>
    <w:rsid w:val="009116B3"/>
    <w:rsid w:val="00911AEF"/>
    <w:rsid w:val="009131FF"/>
    <w:rsid w:val="00913358"/>
    <w:rsid w:val="009140DC"/>
    <w:rsid w:val="0091547B"/>
    <w:rsid w:val="00915F0C"/>
    <w:rsid w:val="00915FBF"/>
    <w:rsid w:val="009209A0"/>
    <w:rsid w:val="00920FD5"/>
    <w:rsid w:val="0092140E"/>
    <w:rsid w:val="00921933"/>
    <w:rsid w:val="00923AA6"/>
    <w:rsid w:val="00923B13"/>
    <w:rsid w:val="00923CA6"/>
    <w:rsid w:val="009247BA"/>
    <w:rsid w:val="00925032"/>
    <w:rsid w:val="009253E9"/>
    <w:rsid w:val="00925BB4"/>
    <w:rsid w:val="0092620A"/>
    <w:rsid w:val="009274C7"/>
    <w:rsid w:val="009275D9"/>
    <w:rsid w:val="009338D8"/>
    <w:rsid w:val="00933F5C"/>
    <w:rsid w:val="0093452C"/>
    <w:rsid w:val="00934790"/>
    <w:rsid w:val="00934CEB"/>
    <w:rsid w:val="00934F0E"/>
    <w:rsid w:val="0093633A"/>
    <w:rsid w:val="0093693F"/>
    <w:rsid w:val="00936C43"/>
    <w:rsid w:val="00937085"/>
    <w:rsid w:val="009375A9"/>
    <w:rsid w:val="00940C93"/>
    <w:rsid w:val="0094172D"/>
    <w:rsid w:val="009420A5"/>
    <w:rsid w:val="00942598"/>
    <w:rsid w:val="00942CD4"/>
    <w:rsid w:val="00942ECE"/>
    <w:rsid w:val="00943463"/>
    <w:rsid w:val="009434BC"/>
    <w:rsid w:val="00944478"/>
    <w:rsid w:val="00946912"/>
    <w:rsid w:val="00946958"/>
    <w:rsid w:val="009474AD"/>
    <w:rsid w:val="0095098D"/>
    <w:rsid w:val="0095101A"/>
    <w:rsid w:val="00951747"/>
    <w:rsid w:val="00956575"/>
    <w:rsid w:val="00956818"/>
    <w:rsid w:val="0095708A"/>
    <w:rsid w:val="0096036D"/>
    <w:rsid w:val="00960462"/>
    <w:rsid w:val="00961030"/>
    <w:rsid w:val="00962EAE"/>
    <w:rsid w:val="00964A0C"/>
    <w:rsid w:val="00966426"/>
    <w:rsid w:val="00967F77"/>
    <w:rsid w:val="00967F93"/>
    <w:rsid w:val="00970819"/>
    <w:rsid w:val="00970903"/>
    <w:rsid w:val="009709FC"/>
    <w:rsid w:val="00970F02"/>
    <w:rsid w:val="009711A4"/>
    <w:rsid w:val="009732D8"/>
    <w:rsid w:val="00973374"/>
    <w:rsid w:val="00976AC1"/>
    <w:rsid w:val="00977009"/>
    <w:rsid w:val="00977DA4"/>
    <w:rsid w:val="009808A4"/>
    <w:rsid w:val="00981203"/>
    <w:rsid w:val="009817EA"/>
    <w:rsid w:val="00981C2B"/>
    <w:rsid w:val="00982554"/>
    <w:rsid w:val="00983C8D"/>
    <w:rsid w:val="00984452"/>
    <w:rsid w:val="00985D8C"/>
    <w:rsid w:val="00987495"/>
    <w:rsid w:val="00991DC5"/>
    <w:rsid w:val="009926BA"/>
    <w:rsid w:val="00992F37"/>
    <w:rsid w:val="0099353D"/>
    <w:rsid w:val="00994AFA"/>
    <w:rsid w:val="0099652B"/>
    <w:rsid w:val="00996710"/>
    <w:rsid w:val="00996813"/>
    <w:rsid w:val="00997624"/>
    <w:rsid w:val="00997AAE"/>
    <w:rsid w:val="009A0E73"/>
    <w:rsid w:val="009A1921"/>
    <w:rsid w:val="009A25FE"/>
    <w:rsid w:val="009A3645"/>
    <w:rsid w:val="009A5707"/>
    <w:rsid w:val="009A5DE2"/>
    <w:rsid w:val="009A6152"/>
    <w:rsid w:val="009B4EAE"/>
    <w:rsid w:val="009B5FC0"/>
    <w:rsid w:val="009B755C"/>
    <w:rsid w:val="009B7710"/>
    <w:rsid w:val="009B7D65"/>
    <w:rsid w:val="009C21A0"/>
    <w:rsid w:val="009C3DD2"/>
    <w:rsid w:val="009C4E64"/>
    <w:rsid w:val="009C591C"/>
    <w:rsid w:val="009C59E4"/>
    <w:rsid w:val="009C699C"/>
    <w:rsid w:val="009C73E1"/>
    <w:rsid w:val="009D00E9"/>
    <w:rsid w:val="009D2665"/>
    <w:rsid w:val="009D3A53"/>
    <w:rsid w:val="009D416C"/>
    <w:rsid w:val="009D41C7"/>
    <w:rsid w:val="009D44D8"/>
    <w:rsid w:val="009D45E6"/>
    <w:rsid w:val="009D510B"/>
    <w:rsid w:val="009D5DD3"/>
    <w:rsid w:val="009D6681"/>
    <w:rsid w:val="009D751D"/>
    <w:rsid w:val="009D75EB"/>
    <w:rsid w:val="009D7C3B"/>
    <w:rsid w:val="009D7EE3"/>
    <w:rsid w:val="009E1331"/>
    <w:rsid w:val="009E1AFA"/>
    <w:rsid w:val="009E2633"/>
    <w:rsid w:val="009E2D02"/>
    <w:rsid w:val="009E3008"/>
    <w:rsid w:val="009E30FC"/>
    <w:rsid w:val="009E534C"/>
    <w:rsid w:val="009E61A9"/>
    <w:rsid w:val="009F05C3"/>
    <w:rsid w:val="009F06CB"/>
    <w:rsid w:val="009F151E"/>
    <w:rsid w:val="009F1C46"/>
    <w:rsid w:val="009F1CAD"/>
    <w:rsid w:val="009F2FD7"/>
    <w:rsid w:val="009F6A8D"/>
    <w:rsid w:val="009F78A1"/>
    <w:rsid w:val="009F7A7C"/>
    <w:rsid w:val="00A005C4"/>
    <w:rsid w:val="00A016B2"/>
    <w:rsid w:val="00A019F2"/>
    <w:rsid w:val="00A02455"/>
    <w:rsid w:val="00A02730"/>
    <w:rsid w:val="00A03268"/>
    <w:rsid w:val="00A037A1"/>
    <w:rsid w:val="00A03833"/>
    <w:rsid w:val="00A043F2"/>
    <w:rsid w:val="00A04952"/>
    <w:rsid w:val="00A058EE"/>
    <w:rsid w:val="00A060A2"/>
    <w:rsid w:val="00A07D0A"/>
    <w:rsid w:val="00A11200"/>
    <w:rsid w:val="00A11A1A"/>
    <w:rsid w:val="00A1276F"/>
    <w:rsid w:val="00A12E8D"/>
    <w:rsid w:val="00A134E7"/>
    <w:rsid w:val="00A1377D"/>
    <w:rsid w:val="00A15243"/>
    <w:rsid w:val="00A15B02"/>
    <w:rsid w:val="00A16E24"/>
    <w:rsid w:val="00A16EB8"/>
    <w:rsid w:val="00A170AB"/>
    <w:rsid w:val="00A17EFA"/>
    <w:rsid w:val="00A20DC4"/>
    <w:rsid w:val="00A21D1D"/>
    <w:rsid w:val="00A22085"/>
    <w:rsid w:val="00A22D56"/>
    <w:rsid w:val="00A22FB2"/>
    <w:rsid w:val="00A2307A"/>
    <w:rsid w:val="00A2479C"/>
    <w:rsid w:val="00A24DBF"/>
    <w:rsid w:val="00A254F3"/>
    <w:rsid w:val="00A25A64"/>
    <w:rsid w:val="00A25E62"/>
    <w:rsid w:val="00A26188"/>
    <w:rsid w:val="00A276A8"/>
    <w:rsid w:val="00A30110"/>
    <w:rsid w:val="00A30BB5"/>
    <w:rsid w:val="00A30D1D"/>
    <w:rsid w:val="00A31833"/>
    <w:rsid w:val="00A31845"/>
    <w:rsid w:val="00A327DE"/>
    <w:rsid w:val="00A33046"/>
    <w:rsid w:val="00A34985"/>
    <w:rsid w:val="00A36136"/>
    <w:rsid w:val="00A36912"/>
    <w:rsid w:val="00A37140"/>
    <w:rsid w:val="00A40A2D"/>
    <w:rsid w:val="00A40C36"/>
    <w:rsid w:val="00A41069"/>
    <w:rsid w:val="00A420AE"/>
    <w:rsid w:val="00A448BB"/>
    <w:rsid w:val="00A45548"/>
    <w:rsid w:val="00A4780B"/>
    <w:rsid w:val="00A47906"/>
    <w:rsid w:val="00A502CE"/>
    <w:rsid w:val="00A522D0"/>
    <w:rsid w:val="00A52651"/>
    <w:rsid w:val="00A532F6"/>
    <w:rsid w:val="00A539E5"/>
    <w:rsid w:val="00A53BF8"/>
    <w:rsid w:val="00A559D2"/>
    <w:rsid w:val="00A567F3"/>
    <w:rsid w:val="00A576DE"/>
    <w:rsid w:val="00A60174"/>
    <w:rsid w:val="00A6091D"/>
    <w:rsid w:val="00A6143B"/>
    <w:rsid w:val="00A6243D"/>
    <w:rsid w:val="00A63103"/>
    <w:rsid w:val="00A63B20"/>
    <w:rsid w:val="00A64F72"/>
    <w:rsid w:val="00A65683"/>
    <w:rsid w:val="00A65973"/>
    <w:rsid w:val="00A66320"/>
    <w:rsid w:val="00A664B6"/>
    <w:rsid w:val="00A66E79"/>
    <w:rsid w:val="00A66F63"/>
    <w:rsid w:val="00A7049F"/>
    <w:rsid w:val="00A71025"/>
    <w:rsid w:val="00A724D0"/>
    <w:rsid w:val="00A72C5B"/>
    <w:rsid w:val="00A72F77"/>
    <w:rsid w:val="00A74190"/>
    <w:rsid w:val="00A74C7E"/>
    <w:rsid w:val="00A7548C"/>
    <w:rsid w:val="00A75989"/>
    <w:rsid w:val="00A75AD0"/>
    <w:rsid w:val="00A76F05"/>
    <w:rsid w:val="00A80666"/>
    <w:rsid w:val="00A80C96"/>
    <w:rsid w:val="00A818D3"/>
    <w:rsid w:val="00A83511"/>
    <w:rsid w:val="00A83A3A"/>
    <w:rsid w:val="00A84A75"/>
    <w:rsid w:val="00A85C20"/>
    <w:rsid w:val="00A868AC"/>
    <w:rsid w:val="00A87906"/>
    <w:rsid w:val="00A90AB5"/>
    <w:rsid w:val="00A90FA3"/>
    <w:rsid w:val="00A918EC"/>
    <w:rsid w:val="00A91C2F"/>
    <w:rsid w:val="00A929E3"/>
    <w:rsid w:val="00A92C92"/>
    <w:rsid w:val="00A93622"/>
    <w:rsid w:val="00A93C21"/>
    <w:rsid w:val="00A9763D"/>
    <w:rsid w:val="00A979B5"/>
    <w:rsid w:val="00AA04EC"/>
    <w:rsid w:val="00AA075F"/>
    <w:rsid w:val="00AA07CE"/>
    <w:rsid w:val="00AA1C12"/>
    <w:rsid w:val="00AA1EA2"/>
    <w:rsid w:val="00AA335B"/>
    <w:rsid w:val="00AA3EC4"/>
    <w:rsid w:val="00AA4CCF"/>
    <w:rsid w:val="00AA5F99"/>
    <w:rsid w:val="00AA6EDB"/>
    <w:rsid w:val="00AA74E4"/>
    <w:rsid w:val="00AA7BC5"/>
    <w:rsid w:val="00AA7D77"/>
    <w:rsid w:val="00AB05FA"/>
    <w:rsid w:val="00AB12EB"/>
    <w:rsid w:val="00AB287A"/>
    <w:rsid w:val="00AB310D"/>
    <w:rsid w:val="00AB31A8"/>
    <w:rsid w:val="00AB31BC"/>
    <w:rsid w:val="00AB5B6F"/>
    <w:rsid w:val="00AB625E"/>
    <w:rsid w:val="00AB6D80"/>
    <w:rsid w:val="00AB71CB"/>
    <w:rsid w:val="00AB76B8"/>
    <w:rsid w:val="00AC2645"/>
    <w:rsid w:val="00AC264E"/>
    <w:rsid w:val="00AC2FA3"/>
    <w:rsid w:val="00AC32CD"/>
    <w:rsid w:val="00AC3502"/>
    <w:rsid w:val="00AC3897"/>
    <w:rsid w:val="00AC47A6"/>
    <w:rsid w:val="00AC4D3D"/>
    <w:rsid w:val="00AC7D01"/>
    <w:rsid w:val="00AD01B0"/>
    <w:rsid w:val="00AD04E0"/>
    <w:rsid w:val="00AD0872"/>
    <w:rsid w:val="00AD159F"/>
    <w:rsid w:val="00AD2101"/>
    <w:rsid w:val="00AD46C7"/>
    <w:rsid w:val="00AD4AAC"/>
    <w:rsid w:val="00AD57CC"/>
    <w:rsid w:val="00AD61C8"/>
    <w:rsid w:val="00AD6535"/>
    <w:rsid w:val="00AD6A24"/>
    <w:rsid w:val="00AD6DA5"/>
    <w:rsid w:val="00AD7331"/>
    <w:rsid w:val="00AD73CC"/>
    <w:rsid w:val="00AE12F5"/>
    <w:rsid w:val="00AE1958"/>
    <w:rsid w:val="00AE295A"/>
    <w:rsid w:val="00AE31D8"/>
    <w:rsid w:val="00AE3EF9"/>
    <w:rsid w:val="00AE5622"/>
    <w:rsid w:val="00AE628D"/>
    <w:rsid w:val="00AE7496"/>
    <w:rsid w:val="00AF1341"/>
    <w:rsid w:val="00AF19A8"/>
    <w:rsid w:val="00AF306A"/>
    <w:rsid w:val="00AF3586"/>
    <w:rsid w:val="00AF3F36"/>
    <w:rsid w:val="00AF4272"/>
    <w:rsid w:val="00AF46C0"/>
    <w:rsid w:val="00AF6940"/>
    <w:rsid w:val="00AF7343"/>
    <w:rsid w:val="00AF751A"/>
    <w:rsid w:val="00AF7F09"/>
    <w:rsid w:val="00B00DE0"/>
    <w:rsid w:val="00B02EF6"/>
    <w:rsid w:val="00B03072"/>
    <w:rsid w:val="00B04DE4"/>
    <w:rsid w:val="00B05275"/>
    <w:rsid w:val="00B053F9"/>
    <w:rsid w:val="00B05B79"/>
    <w:rsid w:val="00B069EC"/>
    <w:rsid w:val="00B07864"/>
    <w:rsid w:val="00B1116A"/>
    <w:rsid w:val="00B115A8"/>
    <w:rsid w:val="00B13793"/>
    <w:rsid w:val="00B13EFC"/>
    <w:rsid w:val="00B1438E"/>
    <w:rsid w:val="00B14DE0"/>
    <w:rsid w:val="00B15861"/>
    <w:rsid w:val="00B15A5D"/>
    <w:rsid w:val="00B16A22"/>
    <w:rsid w:val="00B17CCD"/>
    <w:rsid w:val="00B200D9"/>
    <w:rsid w:val="00B20830"/>
    <w:rsid w:val="00B20837"/>
    <w:rsid w:val="00B22757"/>
    <w:rsid w:val="00B22C36"/>
    <w:rsid w:val="00B24154"/>
    <w:rsid w:val="00B256FF"/>
    <w:rsid w:val="00B263B0"/>
    <w:rsid w:val="00B26F1E"/>
    <w:rsid w:val="00B27724"/>
    <w:rsid w:val="00B30684"/>
    <w:rsid w:val="00B30782"/>
    <w:rsid w:val="00B327F7"/>
    <w:rsid w:val="00B32AA0"/>
    <w:rsid w:val="00B32E7F"/>
    <w:rsid w:val="00B34606"/>
    <w:rsid w:val="00B349BB"/>
    <w:rsid w:val="00B3544B"/>
    <w:rsid w:val="00B35869"/>
    <w:rsid w:val="00B35CD4"/>
    <w:rsid w:val="00B36445"/>
    <w:rsid w:val="00B368CE"/>
    <w:rsid w:val="00B3708E"/>
    <w:rsid w:val="00B376CC"/>
    <w:rsid w:val="00B40ACF"/>
    <w:rsid w:val="00B40BF3"/>
    <w:rsid w:val="00B41740"/>
    <w:rsid w:val="00B41EEB"/>
    <w:rsid w:val="00B42050"/>
    <w:rsid w:val="00B42532"/>
    <w:rsid w:val="00B42E0B"/>
    <w:rsid w:val="00B4310D"/>
    <w:rsid w:val="00B4394E"/>
    <w:rsid w:val="00B444C9"/>
    <w:rsid w:val="00B462C9"/>
    <w:rsid w:val="00B4659B"/>
    <w:rsid w:val="00B4686A"/>
    <w:rsid w:val="00B46BF2"/>
    <w:rsid w:val="00B46D67"/>
    <w:rsid w:val="00B46EF3"/>
    <w:rsid w:val="00B47B22"/>
    <w:rsid w:val="00B50355"/>
    <w:rsid w:val="00B503ED"/>
    <w:rsid w:val="00B50F18"/>
    <w:rsid w:val="00B52430"/>
    <w:rsid w:val="00B5358E"/>
    <w:rsid w:val="00B53CB5"/>
    <w:rsid w:val="00B53D18"/>
    <w:rsid w:val="00B5472D"/>
    <w:rsid w:val="00B5558A"/>
    <w:rsid w:val="00B55B02"/>
    <w:rsid w:val="00B56577"/>
    <w:rsid w:val="00B57A59"/>
    <w:rsid w:val="00B57C3A"/>
    <w:rsid w:val="00B60436"/>
    <w:rsid w:val="00B60D78"/>
    <w:rsid w:val="00B60E77"/>
    <w:rsid w:val="00B61E62"/>
    <w:rsid w:val="00B62787"/>
    <w:rsid w:val="00B65642"/>
    <w:rsid w:val="00B65C64"/>
    <w:rsid w:val="00B672EE"/>
    <w:rsid w:val="00B6746E"/>
    <w:rsid w:val="00B7016A"/>
    <w:rsid w:val="00B703C2"/>
    <w:rsid w:val="00B727AB"/>
    <w:rsid w:val="00B72A67"/>
    <w:rsid w:val="00B747FD"/>
    <w:rsid w:val="00B750B5"/>
    <w:rsid w:val="00B76073"/>
    <w:rsid w:val="00B76F7B"/>
    <w:rsid w:val="00B80217"/>
    <w:rsid w:val="00B8179E"/>
    <w:rsid w:val="00B82034"/>
    <w:rsid w:val="00B821BB"/>
    <w:rsid w:val="00B829F3"/>
    <w:rsid w:val="00B831AE"/>
    <w:rsid w:val="00B84307"/>
    <w:rsid w:val="00B863E1"/>
    <w:rsid w:val="00B86996"/>
    <w:rsid w:val="00B90319"/>
    <w:rsid w:val="00B904CD"/>
    <w:rsid w:val="00B90D86"/>
    <w:rsid w:val="00B93CD0"/>
    <w:rsid w:val="00B9406B"/>
    <w:rsid w:val="00B9425F"/>
    <w:rsid w:val="00B9543F"/>
    <w:rsid w:val="00B95B52"/>
    <w:rsid w:val="00B96312"/>
    <w:rsid w:val="00B96A09"/>
    <w:rsid w:val="00BA041F"/>
    <w:rsid w:val="00BA198E"/>
    <w:rsid w:val="00BA271E"/>
    <w:rsid w:val="00BA2ED8"/>
    <w:rsid w:val="00BA3FF6"/>
    <w:rsid w:val="00BA63BE"/>
    <w:rsid w:val="00BA6538"/>
    <w:rsid w:val="00BA6A9D"/>
    <w:rsid w:val="00BA700D"/>
    <w:rsid w:val="00BA78C6"/>
    <w:rsid w:val="00BB1007"/>
    <w:rsid w:val="00BB21FC"/>
    <w:rsid w:val="00BB2CA7"/>
    <w:rsid w:val="00BB3720"/>
    <w:rsid w:val="00BB3F7E"/>
    <w:rsid w:val="00BB41AF"/>
    <w:rsid w:val="00BB42BA"/>
    <w:rsid w:val="00BB63D3"/>
    <w:rsid w:val="00BB7089"/>
    <w:rsid w:val="00BC07E6"/>
    <w:rsid w:val="00BC1D4D"/>
    <w:rsid w:val="00BC2524"/>
    <w:rsid w:val="00BC2830"/>
    <w:rsid w:val="00BC316A"/>
    <w:rsid w:val="00BC39A9"/>
    <w:rsid w:val="00BC4D46"/>
    <w:rsid w:val="00BC5509"/>
    <w:rsid w:val="00BC5B74"/>
    <w:rsid w:val="00BC7283"/>
    <w:rsid w:val="00BC75FB"/>
    <w:rsid w:val="00BC7E91"/>
    <w:rsid w:val="00BD06CD"/>
    <w:rsid w:val="00BD1043"/>
    <w:rsid w:val="00BD1124"/>
    <w:rsid w:val="00BD11EB"/>
    <w:rsid w:val="00BD297F"/>
    <w:rsid w:val="00BD3695"/>
    <w:rsid w:val="00BD64E8"/>
    <w:rsid w:val="00BD6B87"/>
    <w:rsid w:val="00BD730E"/>
    <w:rsid w:val="00BE0068"/>
    <w:rsid w:val="00BE04D4"/>
    <w:rsid w:val="00BE07C5"/>
    <w:rsid w:val="00BE098B"/>
    <w:rsid w:val="00BE0D25"/>
    <w:rsid w:val="00BE210C"/>
    <w:rsid w:val="00BE2759"/>
    <w:rsid w:val="00BE31F1"/>
    <w:rsid w:val="00BE3492"/>
    <w:rsid w:val="00BE4195"/>
    <w:rsid w:val="00BE4E3C"/>
    <w:rsid w:val="00BE5EC5"/>
    <w:rsid w:val="00BE6113"/>
    <w:rsid w:val="00BE68D4"/>
    <w:rsid w:val="00BE6AF8"/>
    <w:rsid w:val="00BE6EBA"/>
    <w:rsid w:val="00BE6EC4"/>
    <w:rsid w:val="00BE6F28"/>
    <w:rsid w:val="00BF0755"/>
    <w:rsid w:val="00BF0A6F"/>
    <w:rsid w:val="00BF23D8"/>
    <w:rsid w:val="00BF3286"/>
    <w:rsid w:val="00BF4783"/>
    <w:rsid w:val="00BF484A"/>
    <w:rsid w:val="00BF4910"/>
    <w:rsid w:val="00BF4B82"/>
    <w:rsid w:val="00BF4FE0"/>
    <w:rsid w:val="00BF5136"/>
    <w:rsid w:val="00BF57DB"/>
    <w:rsid w:val="00BF5A0B"/>
    <w:rsid w:val="00BF5DCA"/>
    <w:rsid w:val="00BF77DA"/>
    <w:rsid w:val="00C004FA"/>
    <w:rsid w:val="00C0062D"/>
    <w:rsid w:val="00C01B14"/>
    <w:rsid w:val="00C02574"/>
    <w:rsid w:val="00C0264B"/>
    <w:rsid w:val="00C0352F"/>
    <w:rsid w:val="00C0370A"/>
    <w:rsid w:val="00C037A2"/>
    <w:rsid w:val="00C04D83"/>
    <w:rsid w:val="00C04F70"/>
    <w:rsid w:val="00C04F89"/>
    <w:rsid w:val="00C050B8"/>
    <w:rsid w:val="00C062F9"/>
    <w:rsid w:val="00C10D75"/>
    <w:rsid w:val="00C11EA8"/>
    <w:rsid w:val="00C1229D"/>
    <w:rsid w:val="00C1239E"/>
    <w:rsid w:val="00C1245B"/>
    <w:rsid w:val="00C12596"/>
    <w:rsid w:val="00C141ED"/>
    <w:rsid w:val="00C1584D"/>
    <w:rsid w:val="00C16CC0"/>
    <w:rsid w:val="00C210BA"/>
    <w:rsid w:val="00C21858"/>
    <w:rsid w:val="00C221D7"/>
    <w:rsid w:val="00C2304F"/>
    <w:rsid w:val="00C23891"/>
    <w:rsid w:val="00C239A0"/>
    <w:rsid w:val="00C247F3"/>
    <w:rsid w:val="00C248DB"/>
    <w:rsid w:val="00C26696"/>
    <w:rsid w:val="00C26EC1"/>
    <w:rsid w:val="00C2776D"/>
    <w:rsid w:val="00C32ACF"/>
    <w:rsid w:val="00C32E7D"/>
    <w:rsid w:val="00C32EC7"/>
    <w:rsid w:val="00C34335"/>
    <w:rsid w:val="00C34A80"/>
    <w:rsid w:val="00C34AFC"/>
    <w:rsid w:val="00C3666B"/>
    <w:rsid w:val="00C37960"/>
    <w:rsid w:val="00C37B3F"/>
    <w:rsid w:val="00C37EE4"/>
    <w:rsid w:val="00C40C48"/>
    <w:rsid w:val="00C416DF"/>
    <w:rsid w:val="00C42D64"/>
    <w:rsid w:val="00C4390C"/>
    <w:rsid w:val="00C45F46"/>
    <w:rsid w:val="00C466E8"/>
    <w:rsid w:val="00C46C3D"/>
    <w:rsid w:val="00C4761F"/>
    <w:rsid w:val="00C5121E"/>
    <w:rsid w:val="00C51C67"/>
    <w:rsid w:val="00C5267E"/>
    <w:rsid w:val="00C5289E"/>
    <w:rsid w:val="00C528FE"/>
    <w:rsid w:val="00C52FA6"/>
    <w:rsid w:val="00C5548F"/>
    <w:rsid w:val="00C55E45"/>
    <w:rsid w:val="00C5675F"/>
    <w:rsid w:val="00C56EC5"/>
    <w:rsid w:val="00C570B3"/>
    <w:rsid w:val="00C570CD"/>
    <w:rsid w:val="00C5795E"/>
    <w:rsid w:val="00C57A26"/>
    <w:rsid w:val="00C61679"/>
    <w:rsid w:val="00C61815"/>
    <w:rsid w:val="00C61A11"/>
    <w:rsid w:val="00C61C09"/>
    <w:rsid w:val="00C62952"/>
    <w:rsid w:val="00C63841"/>
    <w:rsid w:val="00C64141"/>
    <w:rsid w:val="00C64248"/>
    <w:rsid w:val="00C64A6A"/>
    <w:rsid w:val="00C64CDF"/>
    <w:rsid w:val="00C65552"/>
    <w:rsid w:val="00C66025"/>
    <w:rsid w:val="00C660D8"/>
    <w:rsid w:val="00C672D4"/>
    <w:rsid w:val="00C67574"/>
    <w:rsid w:val="00C67DAE"/>
    <w:rsid w:val="00C709F2"/>
    <w:rsid w:val="00C70CFD"/>
    <w:rsid w:val="00C70F3A"/>
    <w:rsid w:val="00C71767"/>
    <w:rsid w:val="00C7244A"/>
    <w:rsid w:val="00C72B98"/>
    <w:rsid w:val="00C73D3C"/>
    <w:rsid w:val="00C75FF7"/>
    <w:rsid w:val="00C76236"/>
    <w:rsid w:val="00C76A06"/>
    <w:rsid w:val="00C76DB7"/>
    <w:rsid w:val="00C7798D"/>
    <w:rsid w:val="00C81096"/>
    <w:rsid w:val="00C826EF"/>
    <w:rsid w:val="00C83491"/>
    <w:rsid w:val="00C83A51"/>
    <w:rsid w:val="00C85191"/>
    <w:rsid w:val="00C85CF0"/>
    <w:rsid w:val="00C8616E"/>
    <w:rsid w:val="00C870BF"/>
    <w:rsid w:val="00C91244"/>
    <w:rsid w:val="00C9185D"/>
    <w:rsid w:val="00C91FBF"/>
    <w:rsid w:val="00C92C0A"/>
    <w:rsid w:val="00C943B1"/>
    <w:rsid w:val="00C9454D"/>
    <w:rsid w:val="00C949CB"/>
    <w:rsid w:val="00C94CF8"/>
    <w:rsid w:val="00C95B77"/>
    <w:rsid w:val="00C95D80"/>
    <w:rsid w:val="00C960BA"/>
    <w:rsid w:val="00C960FD"/>
    <w:rsid w:val="00C9678A"/>
    <w:rsid w:val="00C968C3"/>
    <w:rsid w:val="00C96EE4"/>
    <w:rsid w:val="00C9761D"/>
    <w:rsid w:val="00C9773F"/>
    <w:rsid w:val="00C97B89"/>
    <w:rsid w:val="00CA0211"/>
    <w:rsid w:val="00CA0620"/>
    <w:rsid w:val="00CA1001"/>
    <w:rsid w:val="00CA13F0"/>
    <w:rsid w:val="00CA2A06"/>
    <w:rsid w:val="00CA2A43"/>
    <w:rsid w:val="00CA2FA1"/>
    <w:rsid w:val="00CA350D"/>
    <w:rsid w:val="00CA3966"/>
    <w:rsid w:val="00CA5506"/>
    <w:rsid w:val="00CA680D"/>
    <w:rsid w:val="00CA6EB5"/>
    <w:rsid w:val="00CA712A"/>
    <w:rsid w:val="00CB0B13"/>
    <w:rsid w:val="00CB0D0B"/>
    <w:rsid w:val="00CB16ED"/>
    <w:rsid w:val="00CB1E2C"/>
    <w:rsid w:val="00CB21AD"/>
    <w:rsid w:val="00CB47E1"/>
    <w:rsid w:val="00CB52AF"/>
    <w:rsid w:val="00CB5440"/>
    <w:rsid w:val="00CB5C29"/>
    <w:rsid w:val="00CB6076"/>
    <w:rsid w:val="00CB694D"/>
    <w:rsid w:val="00CB6E95"/>
    <w:rsid w:val="00CB7539"/>
    <w:rsid w:val="00CC02CD"/>
    <w:rsid w:val="00CC0DF1"/>
    <w:rsid w:val="00CC0E5C"/>
    <w:rsid w:val="00CC112B"/>
    <w:rsid w:val="00CC20C4"/>
    <w:rsid w:val="00CC2480"/>
    <w:rsid w:val="00CC3823"/>
    <w:rsid w:val="00CC3FB3"/>
    <w:rsid w:val="00CC796C"/>
    <w:rsid w:val="00CC7A5A"/>
    <w:rsid w:val="00CD010A"/>
    <w:rsid w:val="00CD0514"/>
    <w:rsid w:val="00CD0F24"/>
    <w:rsid w:val="00CD13A0"/>
    <w:rsid w:val="00CD147D"/>
    <w:rsid w:val="00CD2D6B"/>
    <w:rsid w:val="00CD2E8C"/>
    <w:rsid w:val="00CD3FD7"/>
    <w:rsid w:val="00CD4776"/>
    <w:rsid w:val="00CD6598"/>
    <w:rsid w:val="00CD760D"/>
    <w:rsid w:val="00CD7FB3"/>
    <w:rsid w:val="00CE16FD"/>
    <w:rsid w:val="00CE1CDF"/>
    <w:rsid w:val="00CE2D9A"/>
    <w:rsid w:val="00CE3F90"/>
    <w:rsid w:val="00CE502A"/>
    <w:rsid w:val="00CE58BE"/>
    <w:rsid w:val="00CE5CE3"/>
    <w:rsid w:val="00CE67EC"/>
    <w:rsid w:val="00CE6C25"/>
    <w:rsid w:val="00CE7534"/>
    <w:rsid w:val="00CF0EC2"/>
    <w:rsid w:val="00CF0F04"/>
    <w:rsid w:val="00CF122C"/>
    <w:rsid w:val="00CF24CA"/>
    <w:rsid w:val="00CF26B0"/>
    <w:rsid w:val="00CF33E7"/>
    <w:rsid w:val="00CF51EF"/>
    <w:rsid w:val="00CF5E59"/>
    <w:rsid w:val="00CF5F00"/>
    <w:rsid w:val="00CF6A1A"/>
    <w:rsid w:val="00CF7853"/>
    <w:rsid w:val="00CF78F0"/>
    <w:rsid w:val="00D005C2"/>
    <w:rsid w:val="00D010B2"/>
    <w:rsid w:val="00D02E46"/>
    <w:rsid w:val="00D033A8"/>
    <w:rsid w:val="00D03651"/>
    <w:rsid w:val="00D039E3"/>
    <w:rsid w:val="00D03BC8"/>
    <w:rsid w:val="00D03E46"/>
    <w:rsid w:val="00D048AC"/>
    <w:rsid w:val="00D04CA6"/>
    <w:rsid w:val="00D060DD"/>
    <w:rsid w:val="00D079C5"/>
    <w:rsid w:val="00D07BE6"/>
    <w:rsid w:val="00D07C8A"/>
    <w:rsid w:val="00D116E4"/>
    <w:rsid w:val="00D12630"/>
    <w:rsid w:val="00D13287"/>
    <w:rsid w:val="00D1511C"/>
    <w:rsid w:val="00D15790"/>
    <w:rsid w:val="00D16AA3"/>
    <w:rsid w:val="00D16D29"/>
    <w:rsid w:val="00D16FDF"/>
    <w:rsid w:val="00D17109"/>
    <w:rsid w:val="00D17513"/>
    <w:rsid w:val="00D22A55"/>
    <w:rsid w:val="00D22ADC"/>
    <w:rsid w:val="00D22D70"/>
    <w:rsid w:val="00D24DD5"/>
    <w:rsid w:val="00D255EF"/>
    <w:rsid w:val="00D26940"/>
    <w:rsid w:val="00D27184"/>
    <w:rsid w:val="00D307A4"/>
    <w:rsid w:val="00D31630"/>
    <w:rsid w:val="00D340AA"/>
    <w:rsid w:val="00D34207"/>
    <w:rsid w:val="00D3587B"/>
    <w:rsid w:val="00D359F3"/>
    <w:rsid w:val="00D35BAF"/>
    <w:rsid w:val="00D35C07"/>
    <w:rsid w:val="00D36CE4"/>
    <w:rsid w:val="00D36F17"/>
    <w:rsid w:val="00D40122"/>
    <w:rsid w:val="00D409FD"/>
    <w:rsid w:val="00D43CC6"/>
    <w:rsid w:val="00D44C01"/>
    <w:rsid w:val="00D4508B"/>
    <w:rsid w:val="00D451A1"/>
    <w:rsid w:val="00D45462"/>
    <w:rsid w:val="00D4569D"/>
    <w:rsid w:val="00D457AE"/>
    <w:rsid w:val="00D46C52"/>
    <w:rsid w:val="00D4752A"/>
    <w:rsid w:val="00D543BC"/>
    <w:rsid w:val="00D543F6"/>
    <w:rsid w:val="00D546EF"/>
    <w:rsid w:val="00D54CC6"/>
    <w:rsid w:val="00D55306"/>
    <w:rsid w:val="00D55AB0"/>
    <w:rsid w:val="00D55E7D"/>
    <w:rsid w:val="00D56C0C"/>
    <w:rsid w:val="00D56CD8"/>
    <w:rsid w:val="00D60496"/>
    <w:rsid w:val="00D604F4"/>
    <w:rsid w:val="00D6116A"/>
    <w:rsid w:val="00D61987"/>
    <w:rsid w:val="00D61B90"/>
    <w:rsid w:val="00D62EBA"/>
    <w:rsid w:val="00D63F0A"/>
    <w:rsid w:val="00D646EE"/>
    <w:rsid w:val="00D65587"/>
    <w:rsid w:val="00D66A54"/>
    <w:rsid w:val="00D66CB6"/>
    <w:rsid w:val="00D66FA1"/>
    <w:rsid w:val="00D705CD"/>
    <w:rsid w:val="00D710C0"/>
    <w:rsid w:val="00D714E3"/>
    <w:rsid w:val="00D7170B"/>
    <w:rsid w:val="00D718A8"/>
    <w:rsid w:val="00D72393"/>
    <w:rsid w:val="00D72BF3"/>
    <w:rsid w:val="00D737AC"/>
    <w:rsid w:val="00D750A5"/>
    <w:rsid w:val="00D75EF4"/>
    <w:rsid w:val="00D765D4"/>
    <w:rsid w:val="00D76755"/>
    <w:rsid w:val="00D76766"/>
    <w:rsid w:val="00D76828"/>
    <w:rsid w:val="00D77700"/>
    <w:rsid w:val="00D77C7D"/>
    <w:rsid w:val="00D800CE"/>
    <w:rsid w:val="00D81A24"/>
    <w:rsid w:val="00D81A71"/>
    <w:rsid w:val="00D8370E"/>
    <w:rsid w:val="00D8553F"/>
    <w:rsid w:val="00D85C8C"/>
    <w:rsid w:val="00D920F2"/>
    <w:rsid w:val="00D9233E"/>
    <w:rsid w:val="00D929E9"/>
    <w:rsid w:val="00D9329F"/>
    <w:rsid w:val="00D937BF"/>
    <w:rsid w:val="00D93AD8"/>
    <w:rsid w:val="00D945E1"/>
    <w:rsid w:val="00D955BA"/>
    <w:rsid w:val="00D9660A"/>
    <w:rsid w:val="00D9675F"/>
    <w:rsid w:val="00D96B85"/>
    <w:rsid w:val="00D96E96"/>
    <w:rsid w:val="00D97527"/>
    <w:rsid w:val="00DA1ADD"/>
    <w:rsid w:val="00DA23BA"/>
    <w:rsid w:val="00DA2F25"/>
    <w:rsid w:val="00DA395A"/>
    <w:rsid w:val="00DA40E6"/>
    <w:rsid w:val="00DA4AE9"/>
    <w:rsid w:val="00DA4E5A"/>
    <w:rsid w:val="00DA66AC"/>
    <w:rsid w:val="00DA6A48"/>
    <w:rsid w:val="00DA6A8F"/>
    <w:rsid w:val="00DA70F4"/>
    <w:rsid w:val="00DA7A95"/>
    <w:rsid w:val="00DB0F10"/>
    <w:rsid w:val="00DB1E87"/>
    <w:rsid w:val="00DB2142"/>
    <w:rsid w:val="00DB3FDD"/>
    <w:rsid w:val="00DB6212"/>
    <w:rsid w:val="00DB62C2"/>
    <w:rsid w:val="00DB66C1"/>
    <w:rsid w:val="00DB6B43"/>
    <w:rsid w:val="00DB6F4A"/>
    <w:rsid w:val="00DB7A9B"/>
    <w:rsid w:val="00DC0096"/>
    <w:rsid w:val="00DC1D28"/>
    <w:rsid w:val="00DC239D"/>
    <w:rsid w:val="00DC2627"/>
    <w:rsid w:val="00DC35C0"/>
    <w:rsid w:val="00DC3F77"/>
    <w:rsid w:val="00DC40F9"/>
    <w:rsid w:val="00DC6C98"/>
    <w:rsid w:val="00DC73DF"/>
    <w:rsid w:val="00DC76A2"/>
    <w:rsid w:val="00DD08CD"/>
    <w:rsid w:val="00DD1C8D"/>
    <w:rsid w:val="00DD24FF"/>
    <w:rsid w:val="00DD4300"/>
    <w:rsid w:val="00DD4721"/>
    <w:rsid w:val="00DD4860"/>
    <w:rsid w:val="00DD56F7"/>
    <w:rsid w:val="00DD5B47"/>
    <w:rsid w:val="00DD5B83"/>
    <w:rsid w:val="00DD5E3A"/>
    <w:rsid w:val="00DD6C09"/>
    <w:rsid w:val="00DD6E35"/>
    <w:rsid w:val="00DD761D"/>
    <w:rsid w:val="00DD7DD6"/>
    <w:rsid w:val="00DE0E84"/>
    <w:rsid w:val="00DE1186"/>
    <w:rsid w:val="00DE179E"/>
    <w:rsid w:val="00DE2235"/>
    <w:rsid w:val="00DE4DE6"/>
    <w:rsid w:val="00DE5089"/>
    <w:rsid w:val="00DE7E1D"/>
    <w:rsid w:val="00DF09FC"/>
    <w:rsid w:val="00DF18FF"/>
    <w:rsid w:val="00DF4570"/>
    <w:rsid w:val="00DF6EAF"/>
    <w:rsid w:val="00DF6FFC"/>
    <w:rsid w:val="00DF7108"/>
    <w:rsid w:val="00DF77B9"/>
    <w:rsid w:val="00E002BB"/>
    <w:rsid w:val="00E010C0"/>
    <w:rsid w:val="00E050C4"/>
    <w:rsid w:val="00E05604"/>
    <w:rsid w:val="00E05613"/>
    <w:rsid w:val="00E07BC1"/>
    <w:rsid w:val="00E07EE8"/>
    <w:rsid w:val="00E103AA"/>
    <w:rsid w:val="00E111E0"/>
    <w:rsid w:val="00E11AE2"/>
    <w:rsid w:val="00E11B05"/>
    <w:rsid w:val="00E135CB"/>
    <w:rsid w:val="00E137F4"/>
    <w:rsid w:val="00E13F79"/>
    <w:rsid w:val="00E142D0"/>
    <w:rsid w:val="00E1488B"/>
    <w:rsid w:val="00E15459"/>
    <w:rsid w:val="00E15E11"/>
    <w:rsid w:val="00E160A9"/>
    <w:rsid w:val="00E16105"/>
    <w:rsid w:val="00E1644B"/>
    <w:rsid w:val="00E16CA2"/>
    <w:rsid w:val="00E16FD6"/>
    <w:rsid w:val="00E2014E"/>
    <w:rsid w:val="00E208D8"/>
    <w:rsid w:val="00E218DD"/>
    <w:rsid w:val="00E22106"/>
    <w:rsid w:val="00E22332"/>
    <w:rsid w:val="00E252EC"/>
    <w:rsid w:val="00E25720"/>
    <w:rsid w:val="00E25A82"/>
    <w:rsid w:val="00E25E41"/>
    <w:rsid w:val="00E26300"/>
    <w:rsid w:val="00E30306"/>
    <w:rsid w:val="00E30338"/>
    <w:rsid w:val="00E31176"/>
    <w:rsid w:val="00E31968"/>
    <w:rsid w:val="00E31A03"/>
    <w:rsid w:val="00E32CA3"/>
    <w:rsid w:val="00E3514B"/>
    <w:rsid w:val="00E36F31"/>
    <w:rsid w:val="00E3781E"/>
    <w:rsid w:val="00E37AE8"/>
    <w:rsid w:val="00E414B7"/>
    <w:rsid w:val="00E41F0D"/>
    <w:rsid w:val="00E42593"/>
    <w:rsid w:val="00E42AC4"/>
    <w:rsid w:val="00E42B9B"/>
    <w:rsid w:val="00E42C81"/>
    <w:rsid w:val="00E42E6A"/>
    <w:rsid w:val="00E44C64"/>
    <w:rsid w:val="00E45097"/>
    <w:rsid w:val="00E45C55"/>
    <w:rsid w:val="00E47316"/>
    <w:rsid w:val="00E502D5"/>
    <w:rsid w:val="00E513D4"/>
    <w:rsid w:val="00E51512"/>
    <w:rsid w:val="00E51F75"/>
    <w:rsid w:val="00E5220D"/>
    <w:rsid w:val="00E52671"/>
    <w:rsid w:val="00E52764"/>
    <w:rsid w:val="00E52F14"/>
    <w:rsid w:val="00E53B46"/>
    <w:rsid w:val="00E54BBD"/>
    <w:rsid w:val="00E54CDB"/>
    <w:rsid w:val="00E555C5"/>
    <w:rsid w:val="00E55DBA"/>
    <w:rsid w:val="00E56199"/>
    <w:rsid w:val="00E5713F"/>
    <w:rsid w:val="00E5758B"/>
    <w:rsid w:val="00E60573"/>
    <w:rsid w:val="00E61240"/>
    <w:rsid w:val="00E61A8F"/>
    <w:rsid w:val="00E62517"/>
    <w:rsid w:val="00E62F65"/>
    <w:rsid w:val="00E63387"/>
    <w:rsid w:val="00E64A1A"/>
    <w:rsid w:val="00E679C1"/>
    <w:rsid w:val="00E67E56"/>
    <w:rsid w:val="00E7145D"/>
    <w:rsid w:val="00E7167E"/>
    <w:rsid w:val="00E717EF"/>
    <w:rsid w:val="00E721CC"/>
    <w:rsid w:val="00E7222B"/>
    <w:rsid w:val="00E724E5"/>
    <w:rsid w:val="00E724FD"/>
    <w:rsid w:val="00E72794"/>
    <w:rsid w:val="00E72CEE"/>
    <w:rsid w:val="00E75FDB"/>
    <w:rsid w:val="00E773EF"/>
    <w:rsid w:val="00E80957"/>
    <w:rsid w:val="00E80E44"/>
    <w:rsid w:val="00E840A3"/>
    <w:rsid w:val="00E84452"/>
    <w:rsid w:val="00E848DE"/>
    <w:rsid w:val="00E855A3"/>
    <w:rsid w:val="00E85D07"/>
    <w:rsid w:val="00E85F47"/>
    <w:rsid w:val="00E86245"/>
    <w:rsid w:val="00E8635E"/>
    <w:rsid w:val="00E8658C"/>
    <w:rsid w:val="00E86A5B"/>
    <w:rsid w:val="00E91351"/>
    <w:rsid w:val="00E91E8F"/>
    <w:rsid w:val="00E9249B"/>
    <w:rsid w:val="00E932C8"/>
    <w:rsid w:val="00E935E6"/>
    <w:rsid w:val="00E93F54"/>
    <w:rsid w:val="00E94C65"/>
    <w:rsid w:val="00E94DB8"/>
    <w:rsid w:val="00E97270"/>
    <w:rsid w:val="00E97AC0"/>
    <w:rsid w:val="00EA07CB"/>
    <w:rsid w:val="00EA099E"/>
    <w:rsid w:val="00EA19BF"/>
    <w:rsid w:val="00EA1EC1"/>
    <w:rsid w:val="00EA2664"/>
    <w:rsid w:val="00EA2F85"/>
    <w:rsid w:val="00EA357E"/>
    <w:rsid w:val="00EA395E"/>
    <w:rsid w:val="00EA43BF"/>
    <w:rsid w:val="00EA50FE"/>
    <w:rsid w:val="00EA698D"/>
    <w:rsid w:val="00EA6A60"/>
    <w:rsid w:val="00EA722C"/>
    <w:rsid w:val="00EA7471"/>
    <w:rsid w:val="00EA7640"/>
    <w:rsid w:val="00EB0361"/>
    <w:rsid w:val="00EB20F5"/>
    <w:rsid w:val="00EB21D1"/>
    <w:rsid w:val="00EB234D"/>
    <w:rsid w:val="00EB3547"/>
    <w:rsid w:val="00EB5ED5"/>
    <w:rsid w:val="00EB61A9"/>
    <w:rsid w:val="00EB689E"/>
    <w:rsid w:val="00EB6953"/>
    <w:rsid w:val="00EB6981"/>
    <w:rsid w:val="00EB6FA9"/>
    <w:rsid w:val="00EB7086"/>
    <w:rsid w:val="00EB70DC"/>
    <w:rsid w:val="00EB75D0"/>
    <w:rsid w:val="00EB7BB2"/>
    <w:rsid w:val="00EC0566"/>
    <w:rsid w:val="00EC0816"/>
    <w:rsid w:val="00EC1270"/>
    <w:rsid w:val="00EC2237"/>
    <w:rsid w:val="00EC24AA"/>
    <w:rsid w:val="00EC316B"/>
    <w:rsid w:val="00EC3A80"/>
    <w:rsid w:val="00EC3E06"/>
    <w:rsid w:val="00EC4B5C"/>
    <w:rsid w:val="00EC6442"/>
    <w:rsid w:val="00ED1043"/>
    <w:rsid w:val="00ED2AB7"/>
    <w:rsid w:val="00ED3101"/>
    <w:rsid w:val="00ED5F35"/>
    <w:rsid w:val="00ED6602"/>
    <w:rsid w:val="00ED6ACC"/>
    <w:rsid w:val="00ED6D52"/>
    <w:rsid w:val="00ED7085"/>
    <w:rsid w:val="00ED7213"/>
    <w:rsid w:val="00ED749B"/>
    <w:rsid w:val="00EE0FBA"/>
    <w:rsid w:val="00EE1104"/>
    <w:rsid w:val="00EE1835"/>
    <w:rsid w:val="00EE1FA4"/>
    <w:rsid w:val="00EE2680"/>
    <w:rsid w:val="00EE328A"/>
    <w:rsid w:val="00EE40C9"/>
    <w:rsid w:val="00EE48AB"/>
    <w:rsid w:val="00EE49F0"/>
    <w:rsid w:val="00EE4AAA"/>
    <w:rsid w:val="00EE5367"/>
    <w:rsid w:val="00EE5772"/>
    <w:rsid w:val="00EE6468"/>
    <w:rsid w:val="00EE6914"/>
    <w:rsid w:val="00EE695A"/>
    <w:rsid w:val="00EE6C1B"/>
    <w:rsid w:val="00EE6E47"/>
    <w:rsid w:val="00EE71AD"/>
    <w:rsid w:val="00EF0872"/>
    <w:rsid w:val="00EF0E3D"/>
    <w:rsid w:val="00EF187A"/>
    <w:rsid w:val="00EF1DA7"/>
    <w:rsid w:val="00EF406A"/>
    <w:rsid w:val="00EF4228"/>
    <w:rsid w:val="00EF4C80"/>
    <w:rsid w:val="00EF57FD"/>
    <w:rsid w:val="00EF7BF5"/>
    <w:rsid w:val="00EF7F4A"/>
    <w:rsid w:val="00F00278"/>
    <w:rsid w:val="00F0073B"/>
    <w:rsid w:val="00F018A3"/>
    <w:rsid w:val="00F020F7"/>
    <w:rsid w:val="00F022B2"/>
    <w:rsid w:val="00F02A54"/>
    <w:rsid w:val="00F02C3F"/>
    <w:rsid w:val="00F02DE4"/>
    <w:rsid w:val="00F04D7D"/>
    <w:rsid w:val="00F05364"/>
    <w:rsid w:val="00F07EFD"/>
    <w:rsid w:val="00F10CFC"/>
    <w:rsid w:val="00F12F73"/>
    <w:rsid w:val="00F13295"/>
    <w:rsid w:val="00F13A5D"/>
    <w:rsid w:val="00F13F90"/>
    <w:rsid w:val="00F14343"/>
    <w:rsid w:val="00F1481B"/>
    <w:rsid w:val="00F167CB"/>
    <w:rsid w:val="00F16866"/>
    <w:rsid w:val="00F16B13"/>
    <w:rsid w:val="00F1724F"/>
    <w:rsid w:val="00F1751E"/>
    <w:rsid w:val="00F17844"/>
    <w:rsid w:val="00F17C2B"/>
    <w:rsid w:val="00F17E49"/>
    <w:rsid w:val="00F17FB4"/>
    <w:rsid w:val="00F17FE7"/>
    <w:rsid w:val="00F20693"/>
    <w:rsid w:val="00F21676"/>
    <w:rsid w:val="00F21784"/>
    <w:rsid w:val="00F23025"/>
    <w:rsid w:val="00F235B8"/>
    <w:rsid w:val="00F2482E"/>
    <w:rsid w:val="00F24DB0"/>
    <w:rsid w:val="00F25F2D"/>
    <w:rsid w:val="00F26041"/>
    <w:rsid w:val="00F260F6"/>
    <w:rsid w:val="00F26735"/>
    <w:rsid w:val="00F26B91"/>
    <w:rsid w:val="00F272CA"/>
    <w:rsid w:val="00F2744A"/>
    <w:rsid w:val="00F32FC4"/>
    <w:rsid w:val="00F3305B"/>
    <w:rsid w:val="00F33782"/>
    <w:rsid w:val="00F33818"/>
    <w:rsid w:val="00F33DEE"/>
    <w:rsid w:val="00F34607"/>
    <w:rsid w:val="00F351FF"/>
    <w:rsid w:val="00F36BE0"/>
    <w:rsid w:val="00F371CE"/>
    <w:rsid w:val="00F372E2"/>
    <w:rsid w:val="00F40B7B"/>
    <w:rsid w:val="00F42E6C"/>
    <w:rsid w:val="00F4323D"/>
    <w:rsid w:val="00F43392"/>
    <w:rsid w:val="00F46422"/>
    <w:rsid w:val="00F47708"/>
    <w:rsid w:val="00F506B5"/>
    <w:rsid w:val="00F513D5"/>
    <w:rsid w:val="00F51E36"/>
    <w:rsid w:val="00F524A1"/>
    <w:rsid w:val="00F525D0"/>
    <w:rsid w:val="00F528A1"/>
    <w:rsid w:val="00F52C24"/>
    <w:rsid w:val="00F533AC"/>
    <w:rsid w:val="00F53AB1"/>
    <w:rsid w:val="00F544FC"/>
    <w:rsid w:val="00F54C47"/>
    <w:rsid w:val="00F55FFE"/>
    <w:rsid w:val="00F57D72"/>
    <w:rsid w:val="00F6061B"/>
    <w:rsid w:val="00F60D53"/>
    <w:rsid w:val="00F633A8"/>
    <w:rsid w:val="00F64F24"/>
    <w:rsid w:val="00F65D5D"/>
    <w:rsid w:val="00F66423"/>
    <w:rsid w:val="00F6669A"/>
    <w:rsid w:val="00F67317"/>
    <w:rsid w:val="00F67964"/>
    <w:rsid w:val="00F71746"/>
    <w:rsid w:val="00F71CA5"/>
    <w:rsid w:val="00F7296B"/>
    <w:rsid w:val="00F732A3"/>
    <w:rsid w:val="00F7383C"/>
    <w:rsid w:val="00F74E7A"/>
    <w:rsid w:val="00F758E3"/>
    <w:rsid w:val="00F76A2B"/>
    <w:rsid w:val="00F76D1F"/>
    <w:rsid w:val="00F7730A"/>
    <w:rsid w:val="00F806FC"/>
    <w:rsid w:val="00F809C5"/>
    <w:rsid w:val="00F81850"/>
    <w:rsid w:val="00F81E13"/>
    <w:rsid w:val="00F848CE"/>
    <w:rsid w:val="00F8508C"/>
    <w:rsid w:val="00F85176"/>
    <w:rsid w:val="00F854CA"/>
    <w:rsid w:val="00F865D8"/>
    <w:rsid w:val="00F869A7"/>
    <w:rsid w:val="00F87EAE"/>
    <w:rsid w:val="00F920F6"/>
    <w:rsid w:val="00F92CC8"/>
    <w:rsid w:val="00F93B67"/>
    <w:rsid w:val="00F94138"/>
    <w:rsid w:val="00F961C6"/>
    <w:rsid w:val="00FA0D13"/>
    <w:rsid w:val="00FA1291"/>
    <w:rsid w:val="00FA2116"/>
    <w:rsid w:val="00FA2379"/>
    <w:rsid w:val="00FA41CE"/>
    <w:rsid w:val="00FA4741"/>
    <w:rsid w:val="00FA4745"/>
    <w:rsid w:val="00FA4CC2"/>
    <w:rsid w:val="00FA4D04"/>
    <w:rsid w:val="00FA60B3"/>
    <w:rsid w:val="00FA7E3C"/>
    <w:rsid w:val="00FB084F"/>
    <w:rsid w:val="00FB1D5A"/>
    <w:rsid w:val="00FB1E8C"/>
    <w:rsid w:val="00FB28A2"/>
    <w:rsid w:val="00FB35AE"/>
    <w:rsid w:val="00FB4741"/>
    <w:rsid w:val="00FB6635"/>
    <w:rsid w:val="00FB6A4E"/>
    <w:rsid w:val="00FC0B80"/>
    <w:rsid w:val="00FC11C1"/>
    <w:rsid w:val="00FC134B"/>
    <w:rsid w:val="00FC1D4C"/>
    <w:rsid w:val="00FC2E66"/>
    <w:rsid w:val="00FC46A3"/>
    <w:rsid w:val="00FC4EFF"/>
    <w:rsid w:val="00FC5810"/>
    <w:rsid w:val="00FC6051"/>
    <w:rsid w:val="00FC6795"/>
    <w:rsid w:val="00FC6A13"/>
    <w:rsid w:val="00FC6D93"/>
    <w:rsid w:val="00FC71B3"/>
    <w:rsid w:val="00FD0B38"/>
    <w:rsid w:val="00FD1129"/>
    <w:rsid w:val="00FD1931"/>
    <w:rsid w:val="00FD1AD5"/>
    <w:rsid w:val="00FD4C0F"/>
    <w:rsid w:val="00FD5054"/>
    <w:rsid w:val="00FD7956"/>
    <w:rsid w:val="00FD7EC7"/>
    <w:rsid w:val="00FE19D8"/>
    <w:rsid w:val="00FE32F2"/>
    <w:rsid w:val="00FE32F4"/>
    <w:rsid w:val="00FE3CF9"/>
    <w:rsid w:val="00FE3E65"/>
    <w:rsid w:val="00FE45E9"/>
    <w:rsid w:val="00FE4D8A"/>
    <w:rsid w:val="00FE6568"/>
    <w:rsid w:val="00FE7175"/>
    <w:rsid w:val="00FE72FC"/>
    <w:rsid w:val="00FE7F6C"/>
    <w:rsid w:val="00FE7F7C"/>
    <w:rsid w:val="00FF1374"/>
    <w:rsid w:val="00FF2373"/>
    <w:rsid w:val="00FF2CBA"/>
    <w:rsid w:val="00FF4D6D"/>
    <w:rsid w:val="00FF58F3"/>
    <w:rsid w:val="00FF599E"/>
    <w:rsid w:val="00FF5B00"/>
    <w:rsid w:val="00FF5FD7"/>
    <w:rsid w:val="00FF6150"/>
    <w:rsid w:val="00FF6A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90AA981E-D698-48A8-8ACB-D4E5A9BB9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65D"/>
    <w:rPr>
      <w:rFonts w:ascii="Times New Roman" w:eastAsia="Times New Roman" w:hAnsi="Times New Roman"/>
      <w:lang w:val="es-ES" w:eastAsia="es-ES"/>
    </w:rPr>
  </w:style>
  <w:style w:type="paragraph" w:styleId="Ttulo1">
    <w:name w:val="heading 1"/>
    <w:basedOn w:val="Normal"/>
    <w:next w:val="Normal"/>
    <w:link w:val="Ttulo1Car"/>
    <w:uiPriority w:val="9"/>
    <w:qFormat/>
    <w:rsid w:val="002F3C06"/>
    <w:pPr>
      <w:keepNext/>
      <w:ind w:left="2552"/>
      <w:jc w:val="both"/>
      <w:outlineLvl w:val="0"/>
    </w:pPr>
    <w:rPr>
      <w:rFonts w:ascii="CG Times" w:hAnsi="CG Times"/>
      <w:bCs/>
      <w:kern w:val="32"/>
      <w:sz w:val="28"/>
      <w:szCs w:val="32"/>
    </w:rPr>
  </w:style>
  <w:style w:type="paragraph" w:styleId="Ttulo2">
    <w:name w:val="heading 2"/>
    <w:basedOn w:val="Normal"/>
    <w:next w:val="Normal"/>
    <w:link w:val="Ttulo2Car"/>
    <w:uiPriority w:val="9"/>
    <w:unhideWhenUsed/>
    <w:qFormat/>
    <w:rsid w:val="00D03651"/>
    <w:pPr>
      <w:keepNext/>
      <w:spacing w:before="240" w:after="60"/>
      <w:outlineLvl w:val="1"/>
    </w:pPr>
    <w:rPr>
      <w:rFonts w:ascii="Calibri Light" w:hAnsi="Calibri Light"/>
      <w:b/>
      <w:bCs/>
      <w:i/>
      <w:iCs/>
      <w:sz w:val="28"/>
      <w:szCs w:val="28"/>
    </w:rPr>
  </w:style>
  <w:style w:type="paragraph" w:styleId="Ttulo3">
    <w:name w:val="heading 3"/>
    <w:basedOn w:val="Normal"/>
    <w:next w:val="Normal"/>
    <w:link w:val="Ttulo3Car"/>
    <w:uiPriority w:val="9"/>
    <w:unhideWhenUsed/>
    <w:qFormat/>
    <w:rsid w:val="005277A9"/>
    <w:pPr>
      <w:keepNext/>
      <w:spacing w:before="240" w:after="60"/>
      <w:outlineLvl w:val="2"/>
    </w:pPr>
    <w:rPr>
      <w:rFonts w:ascii="Calibri Light" w:hAnsi="Calibri Light"/>
      <w:b/>
      <w:bCs/>
      <w:sz w:val="26"/>
      <w:szCs w:val="26"/>
    </w:rPr>
  </w:style>
  <w:style w:type="paragraph" w:styleId="Ttulo4">
    <w:name w:val="heading 4"/>
    <w:basedOn w:val="Normal"/>
    <w:next w:val="Normal"/>
    <w:link w:val="Ttulo4Car"/>
    <w:uiPriority w:val="9"/>
    <w:unhideWhenUsed/>
    <w:qFormat/>
    <w:rsid w:val="00D56CD8"/>
    <w:pPr>
      <w:keepNext/>
      <w:keepLines/>
      <w:spacing w:before="40" w:line="259" w:lineRule="auto"/>
      <w:outlineLvl w:val="3"/>
    </w:pPr>
    <w:rPr>
      <w:rFonts w:asciiTheme="majorHAnsi" w:eastAsiaTheme="majorEastAsia" w:hAnsiTheme="majorHAnsi" w:cstheme="majorBidi"/>
      <w:i/>
      <w:iCs/>
      <w:color w:val="2E74B5" w:themeColor="accent1" w:themeShade="BF"/>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2F3C06"/>
    <w:rPr>
      <w:rFonts w:ascii="CG Times" w:eastAsia="Times New Roman" w:hAnsi="CG Times" w:cs="Times New Roman"/>
      <w:bCs/>
      <w:kern w:val="32"/>
      <w:sz w:val="28"/>
      <w:szCs w:val="32"/>
      <w:lang w:val="es-ES" w:eastAsia="es-ES"/>
    </w:rPr>
  </w:style>
  <w:style w:type="paragraph" w:styleId="Encabezado">
    <w:name w:val="header"/>
    <w:basedOn w:val="Normal"/>
    <w:link w:val="EncabezadoCar"/>
    <w:uiPriority w:val="99"/>
    <w:unhideWhenUsed/>
    <w:rsid w:val="002F3C06"/>
    <w:pPr>
      <w:tabs>
        <w:tab w:val="center" w:pos="4419"/>
        <w:tab w:val="right" w:pos="8838"/>
      </w:tabs>
    </w:pPr>
    <w:rPr>
      <w:lang w:val="x-none"/>
    </w:rPr>
  </w:style>
  <w:style w:type="character" w:customStyle="1" w:styleId="EncabezadoCar">
    <w:name w:val="Encabezado Car"/>
    <w:link w:val="Encabezado"/>
    <w:uiPriority w:val="99"/>
    <w:rsid w:val="002F3C06"/>
    <w:rPr>
      <w:rFonts w:ascii="Times New Roman" w:eastAsia="Times New Roman" w:hAnsi="Times New Roman" w:cs="Times New Roman"/>
      <w:sz w:val="24"/>
      <w:szCs w:val="24"/>
      <w:lang w:eastAsia="es-ES"/>
    </w:rPr>
  </w:style>
  <w:style w:type="character" w:styleId="Nmerodepgina">
    <w:name w:val="page number"/>
    <w:basedOn w:val="Fuentedeprrafopredeter"/>
    <w:rsid w:val="002F3C06"/>
  </w:style>
  <w:style w:type="paragraph" w:styleId="Textonotapie">
    <w:name w:val="footnote text"/>
    <w:aliases w:val="Footnote Text Char Char Char Char Char,Footnote Text Char Char Char Char,Footnote Text Cha,Footnote reference,FA Fu,Footnote Text Char Char Char,FA Fußnotentext,FA Fu?notentext,Footnote Text Char Char,FA Fuﬂnotentext,Ca,FA Fu?notente,Ca1"/>
    <w:basedOn w:val="Normal"/>
    <w:link w:val="TextonotapieCar"/>
    <w:uiPriority w:val="99"/>
    <w:qFormat/>
    <w:rsid w:val="002F3C06"/>
    <w:rPr>
      <w:lang w:val="x-none"/>
    </w:rPr>
  </w:style>
  <w:style w:type="character" w:customStyle="1" w:styleId="TextonotapieCar">
    <w:name w:val="Texto nota pie Car"/>
    <w:aliases w:val="Footnote Text Char Char Char Char Char Car,Footnote Text Char Char Char Char Car,Footnote Text Cha Car,Footnote reference Car,FA Fu Car,Footnote Text Char Char Char Car,FA Fußnotentext Car,FA Fu?notentext Car,FA Fuﬂnotentext Car"/>
    <w:link w:val="Textonotapie"/>
    <w:uiPriority w:val="99"/>
    <w:rsid w:val="002F3C06"/>
    <w:rPr>
      <w:rFonts w:ascii="Times New Roman" w:eastAsia="Times New Roman" w:hAnsi="Times New Roman" w:cs="Times New Roman"/>
      <w:sz w:val="20"/>
      <w:szCs w:val="20"/>
      <w:lang w:eastAsia="es-ES"/>
    </w:rPr>
  </w:style>
  <w:style w:type="character" w:styleId="Refdenotaalpie">
    <w:name w:val="footnote reference"/>
    <w:aliases w:val="Texto de nota al pie,Footnotes refss,Appel note de bas de page,Footnote number,referencia nota al pie,BVI fnr,4_G,16 Point,Superscript 6 Point,Texto nota al pie,f,Footnote Reference Char3,Footnote Reference Char1 Char,ftref,Ref,ftre"/>
    <w:uiPriority w:val="99"/>
    <w:qFormat/>
    <w:rsid w:val="002F3C06"/>
    <w:rPr>
      <w:vertAlign w:val="superscript"/>
    </w:rPr>
  </w:style>
  <w:style w:type="paragraph" w:styleId="NormalWeb">
    <w:name w:val="Normal (Web)"/>
    <w:aliases w:val="Normal (Web) Car,Normal (Web) Car1 Car Car,Normal (Web) Car Car Car Car Car Car Car Car Car Car,Normal (Web) Car Car Car Car Car Car,Car Car Car,Car Car Car Car Car,Car,Car Car,Normal (Web) Car Car Car Car,Car Car Ca, Car,Car Car C"/>
    <w:basedOn w:val="Normal"/>
    <w:link w:val="NormalWebCar1"/>
    <w:uiPriority w:val="99"/>
    <w:qFormat/>
    <w:rsid w:val="002F3C06"/>
    <w:pPr>
      <w:spacing w:before="100" w:beforeAutospacing="1" w:after="100" w:afterAutospacing="1"/>
    </w:pPr>
    <w:rPr>
      <w:lang w:val="x-none" w:eastAsia="es-MX"/>
    </w:rPr>
  </w:style>
  <w:style w:type="character" w:customStyle="1" w:styleId="NormalWebCar1">
    <w:name w:val="Normal (Web) Car1"/>
    <w:aliases w:val="Normal (Web) Car Car,Normal (Web) Car1 Car Car Car,Normal (Web) Car Car Car Car Car Car Car Car Car Car Car,Normal (Web) Car Car Car Car Car Car Car,Car Car Car Car,Car Car Car Car Car Car,Car Car1,Car Car Car1,Car Car Ca Car, Car Car"/>
    <w:link w:val="NormalWeb"/>
    <w:uiPriority w:val="99"/>
    <w:rsid w:val="002F3C06"/>
    <w:rPr>
      <w:rFonts w:ascii="Times New Roman" w:eastAsia="Times New Roman" w:hAnsi="Times New Roman" w:cs="Times New Roman"/>
      <w:sz w:val="24"/>
      <w:szCs w:val="24"/>
      <w:lang w:eastAsia="es-MX"/>
    </w:rPr>
  </w:style>
  <w:style w:type="paragraph" w:styleId="Piedepgina">
    <w:name w:val="footer"/>
    <w:basedOn w:val="Normal"/>
    <w:link w:val="PiedepginaCar"/>
    <w:uiPriority w:val="99"/>
    <w:unhideWhenUsed/>
    <w:rsid w:val="002F3C06"/>
    <w:pPr>
      <w:tabs>
        <w:tab w:val="center" w:pos="4419"/>
        <w:tab w:val="right" w:pos="8838"/>
      </w:tabs>
    </w:pPr>
    <w:rPr>
      <w:lang w:val="x-none"/>
    </w:rPr>
  </w:style>
  <w:style w:type="character" w:customStyle="1" w:styleId="PiedepginaCar">
    <w:name w:val="Pie de página Car"/>
    <w:link w:val="Piedepgina"/>
    <w:uiPriority w:val="99"/>
    <w:rsid w:val="002F3C06"/>
    <w:rPr>
      <w:rFonts w:ascii="Times New Roman" w:eastAsia="Times New Roman" w:hAnsi="Times New Roman" w:cs="Times New Roman"/>
      <w:sz w:val="24"/>
      <w:szCs w:val="24"/>
      <w:lang w:eastAsia="es-ES"/>
    </w:rPr>
  </w:style>
  <w:style w:type="paragraph" w:styleId="Prrafodelista">
    <w:name w:val="List Paragraph"/>
    <w:basedOn w:val="Normal"/>
    <w:link w:val="PrrafodelistaCar"/>
    <w:uiPriority w:val="34"/>
    <w:qFormat/>
    <w:rsid w:val="002F3C06"/>
    <w:pPr>
      <w:ind w:left="708"/>
    </w:pPr>
  </w:style>
  <w:style w:type="paragraph" w:styleId="Textoindependiente2">
    <w:name w:val="Body Text 2"/>
    <w:basedOn w:val="Normal"/>
    <w:link w:val="Textoindependiente2Car"/>
    <w:semiHidden/>
    <w:rsid w:val="002F3C06"/>
    <w:pPr>
      <w:jc w:val="both"/>
    </w:pPr>
    <w:rPr>
      <w:rFonts w:ascii="Arial" w:hAnsi="Arial"/>
      <w:sz w:val="28"/>
      <w:lang w:val="x-none" w:eastAsia="x-none"/>
    </w:rPr>
  </w:style>
  <w:style w:type="character" w:customStyle="1" w:styleId="Textoindependiente2Car">
    <w:name w:val="Texto independiente 2 Car"/>
    <w:link w:val="Textoindependiente2"/>
    <w:semiHidden/>
    <w:rsid w:val="002F3C06"/>
    <w:rPr>
      <w:rFonts w:ascii="Arial" w:eastAsia="Times New Roman" w:hAnsi="Arial" w:cs="Times New Roman"/>
      <w:sz w:val="28"/>
      <w:szCs w:val="20"/>
    </w:rPr>
  </w:style>
  <w:style w:type="paragraph" w:styleId="Sangradetextonormal">
    <w:name w:val="Body Text Indent"/>
    <w:basedOn w:val="Normal"/>
    <w:link w:val="SangradetextonormalCar"/>
    <w:uiPriority w:val="99"/>
    <w:rsid w:val="00AA5F99"/>
    <w:pPr>
      <w:spacing w:after="120"/>
      <w:ind w:left="283"/>
      <w:jc w:val="both"/>
    </w:pPr>
    <w:rPr>
      <w:rFonts w:ascii="CG Times" w:hAnsi="CG Times"/>
      <w:sz w:val="28"/>
    </w:rPr>
  </w:style>
  <w:style w:type="character" w:customStyle="1" w:styleId="SangradetextonormalCar">
    <w:name w:val="Sangría de texto normal Car"/>
    <w:link w:val="Sangradetextonormal"/>
    <w:uiPriority w:val="99"/>
    <w:rsid w:val="00AA5F99"/>
    <w:rPr>
      <w:rFonts w:ascii="CG Times" w:eastAsia="Times New Roman" w:hAnsi="CG Times" w:cs="Times New Roman"/>
      <w:sz w:val="28"/>
      <w:szCs w:val="24"/>
      <w:lang w:val="es-ES" w:eastAsia="es-ES"/>
    </w:rPr>
  </w:style>
  <w:style w:type="paragraph" w:styleId="Ttulo">
    <w:name w:val="Title"/>
    <w:basedOn w:val="Normal"/>
    <w:link w:val="TtuloCar"/>
    <w:qFormat/>
    <w:rsid w:val="00AA5F99"/>
    <w:pPr>
      <w:spacing w:before="240" w:after="60"/>
      <w:jc w:val="center"/>
      <w:outlineLvl w:val="0"/>
    </w:pPr>
    <w:rPr>
      <w:rFonts w:ascii="Arial" w:hAnsi="Arial"/>
      <w:b/>
      <w:bCs/>
      <w:kern w:val="28"/>
      <w:sz w:val="32"/>
      <w:szCs w:val="32"/>
    </w:rPr>
  </w:style>
  <w:style w:type="character" w:customStyle="1" w:styleId="TtuloCar">
    <w:name w:val="Título Car"/>
    <w:link w:val="Ttulo"/>
    <w:rsid w:val="00AA5F99"/>
    <w:rPr>
      <w:rFonts w:ascii="Arial" w:eastAsia="Times New Roman" w:hAnsi="Arial" w:cs="Arial"/>
      <w:b/>
      <w:bCs/>
      <w:kern w:val="28"/>
      <w:sz w:val="32"/>
      <w:szCs w:val="32"/>
      <w:lang w:val="es-ES" w:eastAsia="es-ES"/>
    </w:rPr>
  </w:style>
  <w:style w:type="paragraph" w:customStyle="1" w:styleId="transcripciones">
    <w:name w:val="transcripciones"/>
    <w:basedOn w:val="Normal"/>
    <w:rsid w:val="00EE6468"/>
    <w:pPr>
      <w:spacing w:before="100" w:beforeAutospacing="1" w:after="100" w:afterAutospacing="1"/>
      <w:jc w:val="both"/>
    </w:pPr>
    <w:rPr>
      <w:rFonts w:ascii="Arial" w:hAnsi="Arial" w:cs="Arial"/>
      <w:lang w:eastAsia="es-MX"/>
    </w:rPr>
  </w:style>
  <w:style w:type="character" w:styleId="Textoennegrita">
    <w:name w:val="Strong"/>
    <w:uiPriority w:val="22"/>
    <w:qFormat/>
    <w:rsid w:val="00EE6468"/>
    <w:rPr>
      <w:b/>
      <w:bCs/>
    </w:rPr>
  </w:style>
  <w:style w:type="character" w:styleId="Hipervnculo">
    <w:name w:val="Hyperlink"/>
    <w:uiPriority w:val="99"/>
    <w:unhideWhenUsed/>
    <w:rsid w:val="004D7B4E"/>
    <w:rPr>
      <w:color w:val="0000FF"/>
      <w:u w:val="single"/>
    </w:rPr>
  </w:style>
  <w:style w:type="paragraph" w:styleId="Textodeglobo">
    <w:name w:val="Balloon Text"/>
    <w:basedOn w:val="Normal"/>
    <w:link w:val="TextodegloboCar"/>
    <w:uiPriority w:val="99"/>
    <w:semiHidden/>
    <w:unhideWhenUsed/>
    <w:rsid w:val="001F3393"/>
    <w:rPr>
      <w:rFonts w:ascii="Tahoma" w:hAnsi="Tahoma"/>
      <w:sz w:val="16"/>
      <w:szCs w:val="16"/>
      <w:lang w:val="x-none"/>
    </w:rPr>
  </w:style>
  <w:style w:type="character" w:customStyle="1" w:styleId="TextodegloboCar">
    <w:name w:val="Texto de globo Car"/>
    <w:link w:val="Textodeglobo"/>
    <w:uiPriority w:val="99"/>
    <w:semiHidden/>
    <w:rsid w:val="001F3393"/>
    <w:rPr>
      <w:rFonts w:ascii="Tahoma" w:eastAsia="Times New Roman" w:hAnsi="Tahoma" w:cs="Tahoma"/>
      <w:sz w:val="16"/>
      <w:szCs w:val="16"/>
      <w:lang w:eastAsia="es-ES"/>
    </w:rPr>
  </w:style>
  <w:style w:type="table" w:styleId="Tablaconcuadrcula">
    <w:name w:val="Table Grid"/>
    <w:basedOn w:val="Tablanormal"/>
    <w:uiPriority w:val="39"/>
    <w:rsid w:val="00AF42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uiPriority w:val="99"/>
    <w:unhideWhenUsed/>
    <w:rsid w:val="00A11200"/>
    <w:pPr>
      <w:ind w:left="283" w:hanging="283"/>
      <w:contextualSpacing/>
    </w:pPr>
  </w:style>
  <w:style w:type="paragraph" w:styleId="Lista2">
    <w:name w:val="List 2"/>
    <w:basedOn w:val="Normal"/>
    <w:uiPriority w:val="99"/>
    <w:unhideWhenUsed/>
    <w:rsid w:val="00A11200"/>
    <w:pPr>
      <w:ind w:left="566" w:hanging="283"/>
      <w:contextualSpacing/>
    </w:pPr>
  </w:style>
  <w:style w:type="paragraph" w:styleId="Saludo">
    <w:name w:val="Salutation"/>
    <w:basedOn w:val="Normal"/>
    <w:next w:val="Normal"/>
    <w:link w:val="SaludoCar"/>
    <w:uiPriority w:val="99"/>
    <w:unhideWhenUsed/>
    <w:rsid w:val="00A11200"/>
    <w:rPr>
      <w:lang w:eastAsia="x-none"/>
    </w:rPr>
  </w:style>
  <w:style w:type="character" w:customStyle="1" w:styleId="SaludoCar">
    <w:name w:val="Saludo Car"/>
    <w:link w:val="Saludo"/>
    <w:uiPriority w:val="99"/>
    <w:rsid w:val="00A11200"/>
    <w:rPr>
      <w:rFonts w:ascii="Times New Roman" w:eastAsia="Times New Roman" w:hAnsi="Times New Roman"/>
      <w:sz w:val="24"/>
      <w:szCs w:val="24"/>
      <w:lang w:val="es-MX"/>
    </w:rPr>
  </w:style>
  <w:style w:type="paragraph" w:styleId="Continuarlista">
    <w:name w:val="List Continue"/>
    <w:basedOn w:val="Normal"/>
    <w:uiPriority w:val="99"/>
    <w:unhideWhenUsed/>
    <w:rsid w:val="00A11200"/>
    <w:pPr>
      <w:spacing w:after="120"/>
      <w:ind w:left="283"/>
      <w:contextualSpacing/>
    </w:pPr>
  </w:style>
  <w:style w:type="paragraph" w:styleId="Continuarlista2">
    <w:name w:val="List Continue 2"/>
    <w:basedOn w:val="Normal"/>
    <w:uiPriority w:val="99"/>
    <w:unhideWhenUsed/>
    <w:rsid w:val="00A11200"/>
    <w:pPr>
      <w:spacing w:after="120"/>
      <w:ind w:left="566"/>
      <w:contextualSpacing/>
    </w:pPr>
  </w:style>
  <w:style w:type="paragraph" w:styleId="Textoindependiente">
    <w:name w:val="Body Text"/>
    <w:basedOn w:val="Normal"/>
    <w:link w:val="TextoindependienteCar"/>
    <w:uiPriority w:val="99"/>
    <w:unhideWhenUsed/>
    <w:rsid w:val="00A11200"/>
    <w:pPr>
      <w:spacing w:after="120"/>
    </w:pPr>
    <w:rPr>
      <w:lang w:eastAsia="x-none"/>
    </w:rPr>
  </w:style>
  <w:style w:type="character" w:customStyle="1" w:styleId="TextoindependienteCar">
    <w:name w:val="Texto independiente Car"/>
    <w:link w:val="Textoindependiente"/>
    <w:uiPriority w:val="99"/>
    <w:rsid w:val="00A11200"/>
    <w:rPr>
      <w:rFonts w:ascii="Times New Roman" w:eastAsia="Times New Roman" w:hAnsi="Times New Roman"/>
      <w:sz w:val="24"/>
      <w:szCs w:val="24"/>
      <w:lang w:val="es-MX"/>
    </w:rPr>
  </w:style>
  <w:style w:type="paragraph" w:styleId="Textoindependienteprimerasangra2">
    <w:name w:val="Body Text First Indent 2"/>
    <w:basedOn w:val="Sangradetextonormal"/>
    <w:link w:val="Textoindependienteprimerasangra2Car"/>
    <w:uiPriority w:val="99"/>
    <w:unhideWhenUsed/>
    <w:rsid w:val="00A11200"/>
    <w:pPr>
      <w:ind w:firstLine="210"/>
      <w:jc w:val="left"/>
    </w:pPr>
    <w:rPr>
      <w:rFonts w:ascii="Times New Roman" w:hAnsi="Times New Roman"/>
      <w:sz w:val="24"/>
      <w:lang w:val="es-MX"/>
    </w:rPr>
  </w:style>
  <w:style w:type="character" w:customStyle="1" w:styleId="Textoindependienteprimerasangra2Car">
    <w:name w:val="Texto independiente primera sangría 2 Car"/>
    <w:link w:val="Textoindependienteprimerasangra2"/>
    <w:uiPriority w:val="99"/>
    <w:rsid w:val="00A11200"/>
    <w:rPr>
      <w:rFonts w:ascii="Times New Roman" w:eastAsia="Times New Roman" w:hAnsi="Times New Roman" w:cs="Times New Roman"/>
      <w:sz w:val="24"/>
      <w:szCs w:val="24"/>
      <w:lang w:val="es-MX" w:eastAsia="es-ES"/>
    </w:rPr>
  </w:style>
  <w:style w:type="character" w:customStyle="1" w:styleId="Ttulo3Car">
    <w:name w:val="Título 3 Car"/>
    <w:link w:val="Ttulo3"/>
    <w:uiPriority w:val="9"/>
    <w:rsid w:val="005277A9"/>
    <w:rPr>
      <w:rFonts w:ascii="Calibri Light" w:eastAsia="Times New Roman" w:hAnsi="Calibri Light" w:cs="Times New Roman"/>
      <w:b/>
      <w:bCs/>
      <w:sz w:val="26"/>
      <w:szCs w:val="26"/>
      <w:lang w:eastAsia="es-ES"/>
    </w:rPr>
  </w:style>
  <w:style w:type="table" w:customStyle="1" w:styleId="Tablaconcuadrcula1">
    <w:name w:val="Tabla con cuadrícula1"/>
    <w:basedOn w:val="Tablanormal"/>
    <w:next w:val="Tablaconcuadrcula"/>
    <w:uiPriority w:val="59"/>
    <w:rsid w:val="00923B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link w:val="Ttulo2"/>
    <w:uiPriority w:val="9"/>
    <w:rsid w:val="00D03651"/>
    <w:rPr>
      <w:rFonts w:ascii="Calibri Light" w:eastAsia="Times New Roman" w:hAnsi="Calibri Light" w:cs="Times New Roman"/>
      <w:b/>
      <w:bCs/>
      <w:i/>
      <w:iCs/>
      <w:sz w:val="28"/>
      <w:szCs w:val="28"/>
      <w:lang w:eastAsia="es-ES"/>
    </w:rPr>
  </w:style>
  <w:style w:type="character" w:customStyle="1" w:styleId="apple-converted-space">
    <w:name w:val="apple-converted-space"/>
    <w:rsid w:val="00053079"/>
  </w:style>
  <w:style w:type="character" w:styleId="Hipervnculovisitado">
    <w:name w:val="FollowedHyperlink"/>
    <w:basedOn w:val="Fuentedeprrafopredeter"/>
    <w:uiPriority w:val="99"/>
    <w:semiHidden/>
    <w:unhideWhenUsed/>
    <w:rsid w:val="004B4E2B"/>
    <w:rPr>
      <w:color w:val="954F72" w:themeColor="followedHyperlink"/>
      <w:u w:val="single"/>
    </w:rPr>
  </w:style>
  <w:style w:type="character" w:customStyle="1" w:styleId="Ttulo4Car">
    <w:name w:val="Título 4 Car"/>
    <w:basedOn w:val="Fuentedeprrafopredeter"/>
    <w:link w:val="Ttulo4"/>
    <w:uiPriority w:val="9"/>
    <w:rsid w:val="00D56CD8"/>
    <w:rPr>
      <w:rFonts w:asciiTheme="majorHAnsi" w:eastAsiaTheme="majorEastAsia" w:hAnsiTheme="majorHAnsi" w:cstheme="majorBidi"/>
      <w:i/>
      <w:iCs/>
      <w:color w:val="2E74B5" w:themeColor="accent1" w:themeShade="BF"/>
      <w:sz w:val="22"/>
      <w:szCs w:val="22"/>
      <w:lang w:eastAsia="en-US"/>
    </w:rPr>
  </w:style>
  <w:style w:type="character" w:customStyle="1" w:styleId="PrrafodelistaCar">
    <w:name w:val="Párrafo de lista Car"/>
    <w:link w:val="Prrafodelista"/>
    <w:uiPriority w:val="34"/>
    <w:locked/>
    <w:rsid w:val="00D56CD8"/>
    <w:rPr>
      <w:rFonts w:ascii="Times New Roman" w:eastAsia="Times New Roman" w:hAnsi="Times New Roman"/>
      <w:lang w:val="es-ES" w:eastAsia="es-ES"/>
    </w:rPr>
  </w:style>
  <w:style w:type="character" w:customStyle="1" w:styleId="Cuerpodeltexto2">
    <w:name w:val="Cuerpo del texto (2)_"/>
    <w:basedOn w:val="Fuentedeprrafopredeter"/>
    <w:link w:val="Cuerpodeltexto20"/>
    <w:uiPriority w:val="99"/>
    <w:locked/>
    <w:rsid w:val="00D56CD8"/>
    <w:rPr>
      <w:rFonts w:ascii="Arial" w:hAnsi="Arial" w:cs="Arial"/>
      <w:sz w:val="26"/>
      <w:szCs w:val="26"/>
      <w:shd w:val="clear" w:color="auto" w:fill="FFFFFF"/>
    </w:rPr>
  </w:style>
  <w:style w:type="paragraph" w:customStyle="1" w:styleId="Cuerpodeltexto20">
    <w:name w:val="Cuerpo del texto (2)"/>
    <w:basedOn w:val="Normal"/>
    <w:link w:val="Cuerpodeltexto2"/>
    <w:uiPriority w:val="99"/>
    <w:rsid w:val="00D56CD8"/>
    <w:pPr>
      <w:widowControl w:val="0"/>
      <w:shd w:val="clear" w:color="auto" w:fill="FFFFFF"/>
      <w:spacing w:before="300" w:after="420" w:line="240" w:lineRule="atLeast"/>
      <w:jc w:val="both"/>
    </w:pPr>
    <w:rPr>
      <w:rFonts w:ascii="Arial" w:eastAsia="Calibri" w:hAnsi="Arial" w:cs="Arial"/>
      <w:sz w:val="26"/>
      <w:szCs w:val="26"/>
      <w:lang w:val="es-MX" w:eastAsia="es-MX"/>
    </w:rPr>
  </w:style>
  <w:style w:type="paragraph" w:styleId="Textosinformato">
    <w:name w:val="Plain Text"/>
    <w:basedOn w:val="Normal"/>
    <w:link w:val="TextosinformatoCar"/>
    <w:uiPriority w:val="99"/>
    <w:semiHidden/>
    <w:unhideWhenUsed/>
    <w:rsid w:val="00D56CD8"/>
    <w:rPr>
      <w:rFonts w:ascii="Calibri" w:eastAsiaTheme="minorHAnsi" w:hAnsi="Calibri" w:cstheme="minorBidi"/>
      <w:sz w:val="22"/>
      <w:szCs w:val="21"/>
      <w:lang w:val="es-MX" w:eastAsia="en-US"/>
    </w:rPr>
  </w:style>
  <w:style w:type="character" w:customStyle="1" w:styleId="TextosinformatoCar">
    <w:name w:val="Texto sin formato Car"/>
    <w:basedOn w:val="Fuentedeprrafopredeter"/>
    <w:link w:val="Textosinformato"/>
    <w:uiPriority w:val="99"/>
    <w:semiHidden/>
    <w:rsid w:val="00D56CD8"/>
    <w:rPr>
      <w:rFonts w:eastAsiaTheme="minorHAnsi" w:cstheme="minorBidi"/>
      <w:sz w:val="22"/>
      <w:szCs w:val="21"/>
      <w:lang w:eastAsia="en-US"/>
    </w:rPr>
  </w:style>
  <w:style w:type="paragraph" w:customStyle="1" w:styleId="yiv2008031067msonormal">
    <w:name w:val="yiv2008031067msonormal"/>
    <w:basedOn w:val="Normal"/>
    <w:rsid w:val="00D56CD8"/>
    <w:pPr>
      <w:spacing w:before="100" w:beforeAutospacing="1" w:after="100" w:afterAutospacing="1"/>
    </w:pPr>
    <w:rPr>
      <w:sz w:val="24"/>
      <w:szCs w:val="24"/>
      <w:lang w:val="es-MX" w:eastAsia="es-MX"/>
    </w:rPr>
  </w:style>
  <w:style w:type="character" w:customStyle="1" w:styleId="yiv2008031067msofootnotereference">
    <w:name w:val="yiv2008031067msofootnotereference"/>
    <w:basedOn w:val="Fuentedeprrafopredeter"/>
    <w:rsid w:val="00D56CD8"/>
  </w:style>
  <w:style w:type="character" w:customStyle="1" w:styleId="yiv2008031067apple-converted-space">
    <w:name w:val="yiv2008031067apple-converted-space"/>
    <w:basedOn w:val="Fuentedeprrafopredeter"/>
    <w:rsid w:val="00D56CD8"/>
  </w:style>
  <w:style w:type="character" w:styleId="nfasis">
    <w:name w:val="Emphasis"/>
    <w:basedOn w:val="Fuentedeprrafopredeter"/>
    <w:uiPriority w:val="20"/>
    <w:qFormat/>
    <w:rsid w:val="00D56CD8"/>
    <w:rPr>
      <w:i/>
      <w:iCs/>
    </w:rPr>
  </w:style>
  <w:style w:type="paragraph" w:customStyle="1" w:styleId="yiv2008031067normalweb">
    <w:name w:val="yiv2008031067normalweb"/>
    <w:basedOn w:val="Normal"/>
    <w:rsid w:val="00D56CD8"/>
    <w:pPr>
      <w:spacing w:before="100" w:beforeAutospacing="1" w:after="100" w:afterAutospacing="1"/>
    </w:pPr>
    <w:rPr>
      <w:sz w:val="24"/>
      <w:szCs w:val="24"/>
      <w:lang w:val="es-MX" w:eastAsia="es-MX"/>
    </w:rPr>
  </w:style>
  <w:style w:type="character" w:customStyle="1" w:styleId="FontStyle13">
    <w:name w:val="Font Style13"/>
    <w:basedOn w:val="Fuentedeprrafopredeter"/>
    <w:uiPriority w:val="99"/>
    <w:rsid w:val="00D56CD8"/>
    <w:rPr>
      <w:rFonts w:ascii="Arial" w:hAnsi="Arial" w:cs="Arial"/>
      <w:b/>
      <w:bCs/>
      <w:sz w:val="22"/>
      <w:szCs w:val="22"/>
    </w:rPr>
  </w:style>
  <w:style w:type="paragraph" w:styleId="Listaconvietas">
    <w:name w:val="List Bullet"/>
    <w:basedOn w:val="Normal"/>
    <w:uiPriority w:val="99"/>
    <w:unhideWhenUsed/>
    <w:rsid w:val="00D56CD8"/>
    <w:pPr>
      <w:numPr>
        <w:numId w:val="15"/>
      </w:numPr>
      <w:spacing w:after="160" w:line="259" w:lineRule="auto"/>
      <w:contextualSpacing/>
    </w:pPr>
    <w:rPr>
      <w:rFonts w:asciiTheme="minorHAnsi" w:eastAsiaTheme="minorHAnsi" w:hAnsiTheme="minorHAnsi" w:cstheme="minorBidi"/>
      <w:sz w:val="22"/>
      <w:szCs w:val="22"/>
      <w:lang w:val="es-MX" w:eastAsia="en-US"/>
    </w:rPr>
  </w:style>
  <w:style w:type="paragraph" w:customStyle="1" w:styleId="footnotedescription">
    <w:name w:val="footnote description"/>
    <w:next w:val="Normal"/>
    <w:link w:val="footnotedescriptionChar"/>
    <w:hidden/>
    <w:rsid w:val="00B462C9"/>
    <w:pPr>
      <w:spacing w:line="259" w:lineRule="auto"/>
      <w:jc w:val="both"/>
    </w:pPr>
    <w:rPr>
      <w:rFonts w:ascii="Arial" w:eastAsia="Arial" w:hAnsi="Arial" w:cs="Arial"/>
      <w:color w:val="000000"/>
      <w:szCs w:val="22"/>
      <w:lang w:val="es-ES" w:eastAsia="es-ES"/>
    </w:rPr>
  </w:style>
  <w:style w:type="character" w:customStyle="1" w:styleId="footnotedescriptionChar">
    <w:name w:val="footnote description Char"/>
    <w:link w:val="footnotedescription"/>
    <w:rsid w:val="00B462C9"/>
    <w:rPr>
      <w:rFonts w:ascii="Arial" w:eastAsia="Arial" w:hAnsi="Arial" w:cs="Arial"/>
      <w:color w:val="000000"/>
      <w:szCs w:val="22"/>
      <w:lang w:val="es-ES" w:eastAsia="es-ES"/>
    </w:rPr>
  </w:style>
  <w:style w:type="character" w:customStyle="1" w:styleId="footnotemark">
    <w:name w:val="footnote mark"/>
    <w:hidden/>
    <w:rsid w:val="00B462C9"/>
    <w:rPr>
      <w:rFonts w:ascii="Arial" w:eastAsia="Arial" w:hAnsi="Arial" w:cs="Arial"/>
      <w:color w:val="000000"/>
      <w:sz w:val="20"/>
      <w:vertAlign w:val="superscript"/>
    </w:rPr>
  </w:style>
  <w:style w:type="paragraph" w:customStyle="1" w:styleId="Pa20">
    <w:name w:val="Pa20"/>
    <w:basedOn w:val="Normal"/>
    <w:next w:val="Normal"/>
    <w:uiPriority w:val="99"/>
    <w:rsid w:val="007B745E"/>
    <w:pPr>
      <w:autoSpaceDE w:val="0"/>
      <w:autoSpaceDN w:val="0"/>
      <w:adjustRightInd w:val="0"/>
      <w:spacing w:line="241" w:lineRule="atLeast"/>
    </w:pPr>
    <w:rPr>
      <w:rFonts w:ascii="TheAntiquaB W5c Plain" w:eastAsiaTheme="minorHAnsi" w:hAnsi="TheAntiquaB W5c Plain" w:cstheme="minorBidi"/>
      <w:sz w:val="24"/>
      <w:szCs w:val="24"/>
      <w:lang w:val="es-MX" w:eastAsia="en-US"/>
    </w:rPr>
  </w:style>
  <w:style w:type="character" w:customStyle="1" w:styleId="A17">
    <w:name w:val="A17"/>
    <w:uiPriority w:val="99"/>
    <w:rsid w:val="007B745E"/>
    <w:rPr>
      <w:rFonts w:cs="TheAntiquaB W5c Plain"/>
      <w:color w:val="000000"/>
      <w:sz w:val="26"/>
      <w:szCs w:val="26"/>
    </w:rPr>
  </w:style>
  <w:style w:type="paragraph" w:customStyle="1" w:styleId="Default">
    <w:name w:val="Default"/>
    <w:rsid w:val="007B745E"/>
    <w:pPr>
      <w:autoSpaceDE w:val="0"/>
      <w:autoSpaceDN w:val="0"/>
      <w:adjustRightInd w:val="0"/>
    </w:pPr>
    <w:rPr>
      <w:rFonts w:ascii="TheAntiquaB W5c Plain" w:eastAsiaTheme="minorHAnsi" w:hAnsi="TheAntiquaB W5c Plain" w:cs="TheAntiquaB W5c Plain"/>
      <w:color w:val="000000"/>
      <w:sz w:val="24"/>
      <w:szCs w:val="24"/>
      <w:lang w:eastAsia="en-US"/>
    </w:rPr>
  </w:style>
  <w:style w:type="paragraph" w:customStyle="1" w:styleId="Pa31">
    <w:name w:val="Pa31"/>
    <w:basedOn w:val="Default"/>
    <w:next w:val="Default"/>
    <w:uiPriority w:val="99"/>
    <w:rsid w:val="007B745E"/>
    <w:pPr>
      <w:spacing w:line="201" w:lineRule="atLeast"/>
    </w:pPr>
    <w:rPr>
      <w:rFonts w:ascii="TheSansOsF Bold" w:hAnsi="TheSansOsF Bold" w:cstheme="minorBidi"/>
      <w:color w:val="auto"/>
    </w:rPr>
  </w:style>
  <w:style w:type="paragraph" w:customStyle="1" w:styleId="Pa15">
    <w:name w:val="Pa15"/>
    <w:basedOn w:val="Default"/>
    <w:next w:val="Default"/>
    <w:uiPriority w:val="99"/>
    <w:rsid w:val="007B745E"/>
    <w:pPr>
      <w:spacing w:line="201" w:lineRule="atLeast"/>
    </w:pPr>
    <w:rPr>
      <w:rFonts w:ascii="TheSansOsF SemiLight" w:hAnsi="TheSansOsF SemiLight"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633901">
      <w:bodyDiv w:val="1"/>
      <w:marLeft w:val="0"/>
      <w:marRight w:val="0"/>
      <w:marTop w:val="0"/>
      <w:marBottom w:val="0"/>
      <w:divBdr>
        <w:top w:val="none" w:sz="0" w:space="0" w:color="auto"/>
        <w:left w:val="none" w:sz="0" w:space="0" w:color="auto"/>
        <w:bottom w:val="none" w:sz="0" w:space="0" w:color="auto"/>
        <w:right w:val="none" w:sz="0" w:space="0" w:color="auto"/>
      </w:divBdr>
      <w:divsChild>
        <w:div w:id="265429088">
          <w:marLeft w:val="0"/>
          <w:marRight w:val="0"/>
          <w:marTop w:val="0"/>
          <w:marBottom w:val="0"/>
          <w:divBdr>
            <w:top w:val="none" w:sz="0" w:space="0" w:color="auto"/>
            <w:left w:val="none" w:sz="0" w:space="0" w:color="auto"/>
            <w:bottom w:val="none" w:sz="0" w:space="0" w:color="auto"/>
            <w:right w:val="none" w:sz="0" w:space="0" w:color="auto"/>
          </w:divBdr>
          <w:divsChild>
            <w:div w:id="1525553191">
              <w:marLeft w:val="0"/>
              <w:marRight w:val="0"/>
              <w:marTop w:val="0"/>
              <w:marBottom w:val="0"/>
              <w:divBdr>
                <w:top w:val="none" w:sz="0" w:space="0" w:color="auto"/>
                <w:left w:val="none" w:sz="0" w:space="0" w:color="auto"/>
                <w:bottom w:val="none" w:sz="0" w:space="0" w:color="auto"/>
                <w:right w:val="none" w:sz="0" w:space="0" w:color="auto"/>
              </w:divBdr>
              <w:divsChild>
                <w:div w:id="727529335">
                  <w:marLeft w:val="-300"/>
                  <w:marRight w:val="0"/>
                  <w:marTop w:val="0"/>
                  <w:marBottom w:val="0"/>
                  <w:divBdr>
                    <w:top w:val="none" w:sz="0" w:space="0" w:color="auto"/>
                    <w:left w:val="none" w:sz="0" w:space="0" w:color="auto"/>
                    <w:bottom w:val="none" w:sz="0" w:space="0" w:color="auto"/>
                    <w:right w:val="none" w:sz="0" w:space="0" w:color="auto"/>
                  </w:divBdr>
                  <w:divsChild>
                    <w:div w:id="1610040846">
                      <w:marLeft w:val="0"/>
                      <w:marRight w:val="0"/>
                      <w:marTop w:val="0"/>
                      <w:marBottom w:val="0"/>
                      <w:divBdr>
                        <w:top w:val="none" w:sz="0" w:space="0" w:color="auto"/>
                        <w:left w:val="none" w:sz="0" w:space="0" w:color="auto"/>
                        <w:bottom w:val="none" w:sz="0" w:space="0" w:color="auto"/>
                        <w:right w:val="none" w:sz="0" w:space="0" w:color="auto"/>
                      </w:divBdr>
                      <w:divsChild>
                        <w:div w:id="513421424">
                          <w:marLeft w:val="0"/>
                          <w:marRight w:val="0"/>
                          <w:marTop w:val="0"/>
                          <w:marBottom w:val="225"/>
                          <w:divBdr>
                            <w:top w:val="single" w:sz="6" w:space="4" w:color="CCCCCC"/>
                            <w:left w:val="single" w:sz="6" w:space="11" w:color="CCCCCC"/>
                            <w:bottom w:val="single" w:sz="6" w:space="11" w:color="CCCCCC"/>
                            <w:right w:val="single" w:sz="6" w:space="11" w:color="CCCCCC"/>
                          </w:divBdr>
                          <w:divsChild>
                            <w:div w:id="1243183136">
                              <w:marLeft w:val="-225"/>
                              <w:marRight w:val="-225"/>
                              <w:marTop w:val="0"/>
                              <w:marBottom w:val="0"/>
                              <w:divBdr>
                                <w:top w:val="none" w:sz="0" w:space="0" w:color="auto"/>
                                <w:left w:val="none" w:sz="0" w:space="0" w:color="auto"/>
                                <w:bottom w:val="none" w:sz="0" w:space="0" w:color="auto"/>
                                <w:right w:val="none" w:sz="0" w:space="0" w:color="auto"/>
                              </w:divBdr>
                              <w:divsChild>
                                <w:div w:id="51092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077762">
      <w:bodyDiv w:val="1"/>
      <w:marLeft w:val="0"/>
      <w:marRight w:val="0"/>
      <w:marTop w:val="0"/>
      <w:marBottom w:val="0"/>
      <w:divBdr>
        <w:top w:val="none" w:sz="0" w:space="0" w:color="auto"/>
        <w:left w:val="none" w:sz="0" w:space="0" w:color="auto"/>
        <w:bottom w:val="none" w:sz="0" w:space="0" w:color="auto"/>
        <w:right w:val="none" w:sz="0" w:space="0" w:color="auto"/>
      </w:divBdr>
    </w:div>
    <w:div w:id="270475115">
      <w:bodyDiv w:val="1"/>
      <w:marLeft w:val="0"/>
      <w:marRight w:val="0"/>
      <w:marTop w:val="0"/>
      <w:marBottom w:val="0"/>
      <w:divBdr>
        <w:top w:val="none" w:sz="0" w:space="0" w:color="auto"/>
        <w:left w:val="none" w:sz="0" w:space="0" w:color="auto"/>
        <w:bottom w:val="none" w:sz="0" w:space="0" w:color="auto"/>
        <w:right w:val="none" w:sz="0" w:space="0" w:color="auto"/>
      </w:divBdr>
    </w:div>
    <w:div w:id="491289888">
      <w:bodyDiv w:val="1"/>
      <w:marLeft w:val="0"/>
      <w:marRight w:val="0"/>
      <w:marTop w:val="0"/>
      <w:marBottom w:val="0"/>
      <w:divBdr>
        <w:top w:val="none" w:sz="0" w:space="0" w:color="auto"/>
        <w:left w:val="none" w:sz="0" w:space="0" w:color="auto"/>
        <w:bottom w:val="none" w:sz="0" w:space="0" w:color="auto"/>
        <w:right w:val="none" w:sz="0" w:space="0" w:color="auto"/>
      </w:divBdr>
    </w:div>
    <w:div w:id="677540729">
      <w:bodyDiv w:val="1"/>
      <w:marLeft w:val="0"/>
      <w:marRight w:val="0"/>
      <w:marTop w:val="0"/>
      <w:marBottom w:val="0"/>
      <w:divBdr>
        <w:top w:val="none" w:sz="0" w:space="0" w:color="auto"/>
        <w:left w:val="none" w:sz="0" w:space="0" w:color="auto"/>
        <w:bottom w:val="none" w:sz="0" w:space="0" w:color="auto"/>
        <w:right w:val="none" w:sz="0" w:space="0" w:color="auto"/>
      </w:divBdr>
    </w:div>
    <w:div w:id="686374305">
      <w:bodyDiv w:val="1"/>
      <w:marLeft w:val="0"/>
      <w:marRight w:val="0"/>
      <w:marTop w:val="0"/>
      <w:marBottom w:val="0"/>
      <w:divBdr>
        <w:top w:val="none" w:sz="0" w:space="0" w:color="auto"/>
        <w:left w:val="none" w:sz="0" w:space="0" w:color="auto"/>
        <w:bottom w:val="none" w:sz="0" w:space="0" w:color="auto"/>
        <w:right w:val="none" w:sz="0" w:space="0" w:color="auto"/>
      </w:divBdr>
    </w:div>
    <w:div w:id="709040737">
      <w:bodyDiv w:val="1"/>
      <w:marLeft w:val="0"/>
      <w:marRight w:val="0"/>
      <w:marTop w:val="0"/>
      <w:marBottom w:val="0"/>
      <w:divBdr>
        <w:top w:val="none" w:sz="0" w:space="0" w:color="auto"/>
        <w:left w:val="none" w:sz="0" w:space="0" w:color="auto"/>
        <w:bottom w:val="none" w:sz="0" w:space="0" w:color="auto"/>
        <w:right w:val="none" w:sz="0" w:space="0" w:color="auto"/>
      </w:divBdr>
    </w:div>
    <w:div w:id="827286346">
      <w:bodyDiv w:val="1"/>
      <w:marLeft w:val="0"/>
      <w:marRight w:val="0"/>
      <w:marTop w:val="0"/>
      <w:marBottom w:val="0"/>
      <w:divBdr>
        <w:top w:val="none" w:sz="0" w:space="0" w:color="auto"/>
        <w:left w:val="none" w:sz="0" w:space="0" w:color="auto"/>
        <w:bottom w:val="none" w:sz="0" w:space="0" w:color="auto"/>
        <w:right w:val="none" w:sz="0" w:space="0" w:color="auto"/>
      </w:divBdr>
    </w:div>
    <w:div w:id="926689407">
      <w:bodyDiv w:val="1"/>
      <w:marLeft w:val="0"/>
      <w:marRight w:val="0"/>
      <w:marTop w:val="0"/>
      <w:marBottom w:val="0"/>
      <w:divBdr>
        <w:top w:val="none" w:sz="0" w:space="0" w:color="auto"/>
        <w:left w:val="none" w:sz="0" w:space="0" w:color="auto"/>
        <w:bottom w:val="none" w:sz="0" w:space="0" w:color="auto"/>
        <w:right w:val="none" w:sz="0" w:space="0" w:color="auto"/>
      </w:divBdr>
    </w:div>
    <w:div w:id="937061583">
      <w:bodyDiv w:val="1"/>
      <w:marLeft w:val="0"/>
      <w:marRight w:val="0"/>
      <w:marTop w:val="0"/>
      <w:marBottom w:val="0"/>
      <w:divBdr>
        <w:top w:val="none" w:sz="0" w:space="0" w:color="auto"/>
        <w:left w:val="none" w:sz="0" w:space="0" w:color="auto"/>
        <w:bottom w:val="none" w:sz="0" w:space="0" w:color="auto"/>
        <w:right w:val="none" w:sz="0" w:space="0" w:color="auto"/>
      </w:divBdr>
    </w:div>
    <w:div w:id="966350487">
      <w:bodyDiv w:val="1"/>
      <w:marLeft w:val="0"/>
      <w:marRight w:val="0"/>
      <w:marTop w:val="0"/>
      <w:marBottom w:val="0"/>
      <w:divBdr>
        <w:top w:val="none" w:sz="0" w:space="0" w:color="auto"/>
        <w:left w:val="none" w:sz="0" w:space="0" w:color="auto"/>
        <w:bottom w:val="none" w:sz="0" w:space="0" w:color="auto"/>
        <w:right w:val="none" w:sz="0" w:space="0" w:color="auto"/>
      </w:divBdr>
    </w:div>
    <w:div w:id="984889545">
      <w:bodyDiv w:val="1"/>
      <w:marLeft w:val="0"/>
      <w:marRight w:val="0"/>
      <w:marTop w:val="0"/>
      <w:marBottom w:val="0"/>
      <w:divBdr>
        <w:top w:val="none" w:sz="0" w:space="0" w:color="auto"/>
        <w:left w:val="none" w:sz="0" w:space="0" w:color="auto"/>
        <w:bottom w:val="none" w:sz="0" w:space="0" w:color="auto"/>
        <w:right w:val="none" w:sz="0" w:space="0" w:color="auto"/>
      </w:divBdr>
      <w:divsChild>
        <w:div w:id="13591637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24927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1598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40981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02588037">
      <w:bodyDiv w:val="1"/>
      <w:marLeft w:val="0"/>
      <w:marRight w:val="0"/>
      <w:marTop w:val="0"/>
      <w:marBottom w:val="0"/>
      <w:divBdr>
        <w:top w:val="none" w:sz="0" w:space="0" w:color="auto"/>
        <w:left w:val="none" w:sz="0" w:space="0" w:color="auto"/>
        <w:bottom w:val="none" w:sz="0" w:space="0" w:color="auto"/>
        <w:right w:val="none" w:sz="0" w:space="0" w:color="auto"/>
      </w:divBdr>
    </w:div>
    <w:div w:id="1045060781">
      <w:bodyDiv w:val="1"/>
      <w:marLeft w:val="0"/>
      <w:marRight w:val="0"/>
      <w:marTop w:val="0"/>
      <w:marBottom w:val="0"/>
      <w:divBdr>
        <w:top w:val="none" w:sz="0" w:space="0" w:color="auto"/>
        <w:left w:val="none" w:sz="0" w:space="0" w:color="auto"/>
        <w:bottom w:val="none" w:sz="0" w:space="0" w:color="auto"/>
        <w:right w:val="none" w:sz="0" w:space="0" w:color="auto"/>
      </w:divBdr>
    </w:div>
    <w:div w:id="1133013999">
      <w:bodyDiv w:val="1"/>
      <w:marLeft w:val="0"/>
      <w:marRight w:val="0"/>
      <w:marTop w:val="0"/>
      <w:marBottom w:val="0"/>
      <w:divBdr>
        <w:top w:val="none" w:sz="0" w:space="0" w:color="auto"/>
        <w:left w:val="none" w:sz="0" w:space="0" w:color="auto"/>
        <w:bottom w:val="none" w:sz="0" w:space="0" w:color="auto"/>
        <w:right w:val="none" w:sz="0" w:space="0" w:color="auto"/>
      </w:divBdr>
      <w:divsChild>
        <w:div w:id="193463718">
          <w:marLeft w:val="0"/>
          <w:marRight w:val="0"/>
          <w:marTop w:val="0"/>
          <w:marBottom w:val="0"/>
          <w:divBdr>
            <w:top w:val="none" w:sz="0" w:space="0" w:color="auto"/>
            <w:left w:val="none" w:sz="0" w:space="0" w:color="auto"/>
            <w:bottom w:val="none" w:sz="0" w:space="0" w:color="auto"/>
            <w:right w:val="none" w:sz="0" w:space="0" w:color="auto"/>
          </w:divBdr>
          <w:divsChild>
            <w:div w:id="457646479">
              <w:marLeft w:val="0"/>
              <w:marRight w:val="0"/>
              <w:marTop w:val="30"/>
              <w:marBottom w:val="0"/>
              <w:divBdr>
                <w:top w:val="none" w:sz="0" w:space="0" w:color="auto"/>
                <w:left w:val="none" w:sz="0" w:space="0" w:color="auto"/>
                <w:bottom w:val="none" w:sz="0" w:space="0" w:color="auto"/>
                <w:right w:val="none" w:sz="0" w:space="0" w:color="auto"/>
              </w:divBdr>
              <w:divsChild>
                <w:div w:id="620917568">
                  <w:marLeft w:val="0"/>
                  <w:marRight w:val="0"/>
                  <w:marTop w:val="0"/>
                  <w:marBottom w:val="0"/>
                  <w:divBdr>
                    <w:top w:val="none" w:sz="0" w:space="0" w:color="auto"/>
                    <w:left w:val="none" w:sz="0" w:space="0" w:color="auto"/>
                    <w:bottom w:val="none" w:sz="0" w:space="0" w:color="auto"/>
                    <w:right w:val="none" w:sz="0" w:space="0" w:color="auto"/>
                  </w:divBdr>
                  <w:divsChild>
                    <w:div w:id="1016148996">
                      <w:marLeft w:val="0"/>
                      <w:marRight w:val="0"/>
                      <w:marTop w:val="0"/>
                      <w:marBottom w:val="75"/>
                      <w:divBdr>
                        <w:top w:val="none" w:sz="0" w:space="0" w:color="auto"/>
                        <w:left w:val="none" w:sz="0" w:space="0" w:color="auto"/>
                        <w:bottom w:val="none" w:sz="0" w:space="0" w:color="auto"/>
                        <w:right w:val="none" w:sz="0" w:space="0" w:color="auto"/>
                      </w:divBdr>
                      <w:divsChild>
                        <w:div w:id="1381324344">
                          <w:marLeft w:val="0"/>
                          <w:marRight w:val="0"/>
                          <w:marTop w:val="0"/>
                          <w:marBottom w:val="0"/>
                          <w:divBdr>
                            <w:top w:val="none" w:sz="0" w:space="0" w:color="auto"/>
                            <w:left w:val="none" w:sz="0" w:space="0" w:color="auto"/>
                            <w:bottom w:val="none" w:sz="0" w:space="0" w:color="auto"/>
                            <w:right w:val="none" w:sz="0" w:space="0" w:color="auto"/>
                          </w:divBdr>
                          <w:divsChild>
                            <w:div w:id="284585100">
                              <w:marLeft w:val="105"/>
                              <w:marRight w:val="105"/>
                              <w:marTop w:val="105"/>
                              <w:marBottom w:val="105"/>
                              <w:divBdr>
                                <w:top w:val="none" w:sz="0" w:space="0" w:color="auto"/>
                                <w:left w:val="none" w:sz="0" w:space="0" w:color="auto"/>
                                <w:bottom w:val="none" w:sz="0" w:space="0" w:color="auto"/>
                                <w:right w:val="none" w:sz="0" w:space="0" w:color="auto"/>
                              </w:divBdr>
                              <w:divsChild>
                                <w:div w:id="1092777549">
                                  <w:marLeft w:val="0"/>
                                  <w:marRight w:val="0"/>
                                  <w:marTop w:val="0"/>
                                  <w:marBottom w:val="0"/>
                                  <w:divBdr>
                                    <w:top w:val="none" w:sz="0" w:space="0" w:color="auto"/>
                                    <w:left w:val="none" w:sz="0" w:space="0" w:color="auto"/>
                                    <w:bottom w:val="none" w:sz="0" w:space="0" w:color="auto"/>
                                    <w:right w:val="none" w:sz="0" w:space="0" w:color="auto"/>
                                  </w:divBdr>
                                  <w:divsChild>
                                    <w:div w:id="16588143">
                                      <w:marLeft w:val="0"/>
                                      <w:marRight w:val="0"/>
                                      <w:marTop w:val="0"/>
                                      <w:marBottom w:val="0"/>
                                      <w:divBdr>
                                        <w:top w:val="none" w:sz="0" w:space="0" w:color="auto"/>
                                        <w:left w:val="none" w:sz="0" w:space="0" w:color="auto"/>
                                        <w:bottom w:val="none" w:sz="0" w:space="0" w:color="auto"/>
                                        <w:right w:val="none" w:sz="0" w:space="0" w:color="auto"/>
                                      </w:divBdr>
                                      <w:divsChild>
                                        <w:div w:id="116104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7958968">
      <w:bodyDiv w:val="1"/>
      <w:marLeft w:val="0"/>
      <w:marRight w:val="0"/>
      <w:marTop w:val="0"/>
      <w:marBottom w:val="0"/>
      <w:divBdr>
        <w:top w:val="none" w:sz="0" w:space="0" w:color="auto"/>
        <w:left w:val="none" w:sz="0" w:space="0" w:color="auto"/>
        <w:bottom w:val="none" w:sz="0" w:space="0" w:color="auto"/>
        <w:right w:val="none" w:sz="0" w:space="0" w:color="auto"/>
      </w:divBdr>
    </w:div>
    <w:div w:id="1173179783">
      <w:bodyDiv w:val="1"/>
      <w:marLeft w:val="0"/>
      <w:marRight w:val="0"/>
      <w:marTop w:val="0"/>
      <w:marBottom w:val="0"/>
      <w:divBdr>
        <w:top w:val="none" w:sz="0" w:space="0" w:color="auto"/>
        <w:left w:val="none" w:sz="0" w:space="0" w:color="auto"/>
        <w:bottom w:val="none" w:sz="0" w:space="0" w:color="auto"/>
        <w:right w:val="none" w:sz="0" w:space="0" w:color="auto"/>
      </w:divBdr>
    </w:div>
    <w:div w:id="1211456191">
      <w:bodyDiv w:val="1"/>
      <w:marLeft w:val="0"/>
      <w:marRight w:val="0"/>
      <w:marTop w:val="0"/>
      <w:marBottom w:val="0"/>
      <w:divBdr>
        <w:top w:val="none" w:sz="0" w:space="0" w:color="auto"/>
        <w:left w:val="none" w:sz="0" w:space="0" w:color="auto"/>
        <w:bottom w:val="none" w:sz="0" w:space="0" w:color="auto"/>
        <w:right w:val="none" w:sz="0" w:space="0" w:color="auto"/>
      </w:divBdr>
    </w:div>
    <w:div w:id="1220440625">
      <w:bodyDiv w:val="1"/>
      <w:marLeft w:val="0"/>
      <w:marRight w:val="0"/>
      <w:marTop w:val="0"/>
      <w:marBottom w:val="0"/>
      <w:divBdr>
        <w:top w:val="none" w:sz="0" w:space="0" w:color="auto"/>
        <w:left w:val="none" w:sz="0" w:space="0" w:color="auto"/>
        <w:bottom w:val="none" w:sz="0" w:space="0" w:color="auto"/>
        <w:right w:val="none" w:sz="0" w:space="0" w:color="auto"/>
      </w:divBdr>
    </w:div>
    <w:div w:id="1378814351">
      <w:bodyDiv w:val="1"/>
      <w:marLeft w:val="0"/>
      <w:marRight w:val="0"/>
      <w:marTop w:val="0"/>
      <w:marBottom w:val="0"/>
      <w:divBdr>
        <w:top w:val="none" w:sz="0" w:space="0" w:color="auto"/>
        <w:left w:val="none" w:sz="0" w:space="0" w:color="auto"/>
        <w:bottom w:val="none" w:sz="0" w:space="0" w:color="auto"/>
        <w:right w:val="none" w:sz="0" w:space="0" w:color="auto"/>
      </w:divBdr>
    </w:div>
    <w:div w:id="1383477464">
      <w:bodyDiv w:val="1"/>
      <w:marLeft w:val="0"/>
      <w:marRight w:val="0"/>
      <w:marTop w:val="0"/>
      <w:marBottom w:val="0"/>
      <w:divBdr>
        <w:top w:val="none" w:sz="0" w:space="0" w:color="auto"/>
        <w:left w:val="none" w:sz="0" w:space="0" w:color="auto"/>
        <w:bottom w:val="none" w:sz="0" w:space="0" w:color="auto"/>
        <w:right w:val="none" w:sz="0" w:space="0" w:color="auto"/>
      </w:divBdr>
    </w:div>
    <w:div w:id="1458331187">
      <w:bodyDiv w:val="1"/>
      <w:marLeft w:val="0"/>
      <w:marRight w:val="0"/>
      <w:marTop w:val="0"/>
      <w:marBottom w:val="0"/>
      <w:divBdr>
        <w:top w:val="none" w:sz="0" w:space="0" w:color="auto"/>
        <w:left w:val="none" w:sz="0" w:space="0" w:color="auto"/>
        <w:bottom w:val="none" w:sz="0" w:space="0" w:color="auto"/>
        <w:right w:val="none" w:sz="0" w:space="0" w:color="auto"/>
      </w:divBdr>
    </w:div>
    <w:div w:id="1483427010">
      <w:bodyDiv w:val="1"/>
      <w:marLeft w:val="0"/>
      <w:marRight w:val="0"/>
      <w:marTop w:val="0"/>
      <w:marBottom w:val="0"/>
      <w:divBdr>
        <w:top w:val="none" w:sz="0" w:space="0" w:color="auto"/>
        <w:left w:val="none" w:sz="0" w:space="0" w:color="auto"/>
        <w:bottom w:val="none" w:sz="0" w:space="0" w:color="auto"/>
        <w:right w:val="none" w:sz="0" w:space="0" w:color="auto"/>
      </w:divBdr>
    </w:div>
    <w:div w:id="1493325886">
      <w:bodyDiv w:val="1"/>
      <w:marLeft w:val="0"/>
      <w:marRight w:val="0"/>
      <w:marTop w:val="0"/>
      <w:marBottom w:val="0"/>
      <w:divBdr>
        <w:top w:val="none" w:sz="0" w:space="0" w:color="auto"/>
        <w:left w:val="none" w:sz="0" w:space="0" w:color="auto"/>
        <w:bottom w:val="none" w:sz="0" w:space="0" w:color="auto"/>
        <w:right w:val="none" w:sz="0" w:space="0" w:color="auto"/>
      </w:divBdr>
    </w:div>
    <w:div w:id="1714499693">
      <w:bodyDiv w:val="1"/>
      <w:marLeft w:val="0"/>
      <w:marRight w:val="0"/>
      <w:marTop w:val="0"/>
      <w:marBottom w:val="0"/>
      <w:divBdr>
        <w:top w:val="none" w:sz="0" w:space="0" w:color="auto"/>
        <w:left w:val="none" w:sz="0" w:space="0" w:color="auto"/>
        <w:bottom w:val="none" w:sz="0" w:space="0" w:color="auto"/>
        <w:right w:val="none" w:sz="0" w:space="0" w:color="auto"/>
      </w:divBdr>
    </w:div>
    <w:div w:id="1723091855">
      <w:bodyDiv w:val="1"/>
      <w:marLeft w:val="0"/>
      <w:marRight w:val="0"/>
      <w:marTop w:val="0"/>
      <w:marBottom w:val="0"/>
      <w:divBdr>
        <w:top w:val="none" w:sz="0" w:space="0" w:color="auto"/>
        <w:left w:val="none" w:sz="0" w:space="0" w:color="auto"/>
        <w:bottom w:val="none" w:sz="0" w:space="0" w:color="auto"/>
        <w:right w:val="none" w:sz="0" w:space="0" w:color="auto"/>
      </w:divBdr>
    </w:div>
    <w:div w:id="1803159718">
      <w:bodyDiv w:val="1"/>
      <w:marLeft w:val="0"/>
      <w:marRight w:val="0"/>
      <w:marTop w:val="0"/>
      <w:marBottom w:val="0"/>
      <w:divBdr>
        <w:top w:val="none" w:sz="0" w:space="0" w:color="auto"/>
        <w:left w:val="none" w:sz="0" w:space="0" w:color="auto"/>
        <w:bottom w:val="none" w:sz="0" w:space="0" w:color="auto"/>
        <w:right w:val="none" w:sz="0" w:space="0" w:color="auto"/>
      </w:divBdr>
    </w:div>
    <w:div w:id="1825583310">
      <w:bodyDiv w:val="1"/>
      <w:marLeft w:val="0"/>
      <w:marRight w:val="0"/>
      <w:marTop w:val="0"/>
      <w:marBottom w:val="0"/>
      <w:divBdr>
        <w:top w:val="none" w:sz="0" w:space="0" w:color="auto"/>
        <w:left w:val="none" w:sz="0" w:space="0" w:color="auto"/>
        <w:bottom w:val="none" w:sz="0" w:space="0" w:color="auto"/>
        <w:right w:val="none" w:sz="0" w:space="0" w:color="auto"/>
      </w:divBdr>
      <w:divsChild>
        <w:div w:id="80034689">
          <w:marLeft w:val="0"/>
          <w:marRight w:val="0"/>
          <w:marTop w:val="100"/>
          <w:marBottom w:val="100"/>
          <w:divBdr>
            <w:top w:val="none" w:sz="0" w:space="0" w:color="auto"/>
            <w:left w:val="none" w:sz="0" w:space="0" w:color="auto"/>
            <w:bottom w:val="none" w:sz="0" w:space="0" w:color="auto"/>
            <w:right w:val="none" w:sz="0" w:space="0" w:color="auto"/>
          </w:divBdr>
          <w:divsChild>
            <w:div w:id="417598185">
              <w:marLeft w:val="150"/>
              <w:marRight w:val="0"/>
              <w:marTop w:val="225"/>
              <w:marBottom w:val="300"/>
              <w:divBdr>
                <w:top w:val="none" w:sz="0" w:space="0" w:color="auto"/>
                <w:left w:val="none" w:sz="0" w:space="0" w:color="auto"/>
                <w:bottom w:val="none" w:sz="0" w:space="0" w:color="auto"/>
                <w:right w:val="none" w:sz="0" w:space="0" w:color="auto"/>
              </w:divBdr>
              <w:divsChild>
                <w:div w:id="333188204">
                  <w:marLeft w:val="0"/>
                  <w:marRight w:val="0"/>
                  <w:marTop w:val="0"/>
                  <w:marBottom w:val="0"/>
                  <w:divBdr>
                    <w:top w:val="none" w:sz="0" w:space="0" w:color="auto"/>
                    <w:left w:val="none" w:sz="0" w:space="0" w:color="auto"/>
                    <w:bottom w:val="none" w:sz="0" w:space="0" w:color="auto"/>
                    <w:right w:val="none" w:sz="0" w:space="0" w:color="auto"/>
                  </w:divBdr>
                  <w:divsChild>
                    <w:div w:id="1045640181">
                      <w:marLeft w:val="75"/>
                      <w:marRight w:val="0"/>
                      <w:marTop w:val="600"/>
                      <w:marBottom w:val="0"/>
                      <w:divBdr>
                        <w:top w:val="none" w:sz="0" w:space="0" w:color="auto"/>
                        <w:left w:val="none" w:sz="0" w:space="0" w:color="auto"/>
                        <w:bottom w:val="none" w:sz="0" w:space="0" w:color="auto"/>
                        <w:right w:val="none" w:sz="0" w:space="0" w:color="auto"/>
                      </w:divBdr>
                    </w:div>
                    <w:div w:id="1349986633">
                      <w:marLeft w:val="0"/>
                      <w:marRight w:val="0"/>
                      <w:marTop w:val="0"/>
                      <w:marBottom w:val="0"/>
                      <w:divBdr>
                        <w:top w:val="none" w:sz="0" w:space="0" w:color="auto"/>
                        <w:left w:val="none" w:sz="0" w:space="0" w:color="auto"/>
                        <w:bottom w:val="none" w:sz="0" w:space="0" w:color="auto"/>
                        <w:right w:val="none" w:sz="0" w:space="0" w:color="auto"/>
                      </w:divBdr>
                    </w:div>
                    <w:div w:id="195725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158482">
      <w:bodyDiv w:val="1"/>
      <w:marLeft w:val="0"/>
      <w:marRight w:val="0"/>
      <w:marTop w:val="0"/>
      <w:marBottom w:val="0"/>
      <w:divBdr>
        <w:top w:val="none" w:sz="0" w:space="0" w:color="auto"/>
        <w:left w:val="none" w:sz="0" w:space="0" w:color="auto"/>
        <w:bottom w:val="none" w:sz="0" w:space="0" w:color="auto"/>
        <w:right w:val="none" w:sz="0" w:space="0" w:color="auto"/>
      </w:divBdr>
    </w:div>
    <w:div w:id="1952517326">
      <w:bodyDiv w:val="1"/>
      <w:marLeft w:val="0"/>
      <w:marRight w:val="0"/>
      <w:marTop w:val="0"/>
      <w:marBottom w:val="0"/>
      <w:divBdr>
        <w:top w:val="none" w:sz="0" w:space="0" w:color="auto"/>
        <w:left w:val="none" w:sz="0" w:space="0" w:color="auto"/>
        <w:bottom w:val="none" w:sz="0" w:space="0" w:color="auto"/>
        <w:right w:val="none" w:sz="0" w:space="0" w:color="auto"/>
      </w:divBdr>
    </w:div>
    <w:div w:id="1996107525">
      <w:bodyDiv w:val="1"/>
      <w:marLeft w:val="0"/>
      <w:marRight w:val="0"/>
      <w:marTop w:val="0"/>
      <w:marBottom w:val="0"/>
      <w:divBdr>
        <w:top w:val="none" w:sz="0" w:space="0" w:color="auto"/>
        <w:left w:val="none" w:sz="0" w:space="0" w:color="auto"/>
        <w:bottom w:val="none" w:sz="0" w:space="0" w:color="auto"/>
        <w:right w:val="none" w:sz="0" w:space="0" w:color="auto"/>
      </w:divBdr>
    </w:div>
    <w:div w:id="2096588763">
      <w:bodyDiv w:val="1"/>
      <w:marLeft w:val="0"/>
      <w:marRight w:val="0"/>
      <w:marTop w:val="0"/>
      <w:marBottom w:val="0"/>
      <w:divBdr>
        <w:top w:val="none" w:sz="0" w:space="0" w:color="auto"/>
        <w:left w:val="none" w:sz="0" w:space="0" w:color="auto"/>
        <w:bottom w:val="none" w:sz="0" w:space="0" w:color="auto"/>
        <w:right w:val="none" w:sz="0" w:space="0" w:color="auto"/>
      </w:divBdr>
    </w:div>
    <w:div w:id="212330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57432-8B44-4E64-B82D-3A1CDDFEF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51</Pages>
  <Words>11968</Words>
  <Characters>65828</Characters>
  <Application>Microsoft Office Word</Application>
  <DocSecurity>4</DocSecurity>
  <Lines>548</Lines>
  <Paragraphs>155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Abdías Olguín Barrera</dc:creator>
  <cp:keywords/>
  <cp:lastModifiedBy>Francisco Hernández</cp:lastModifiedBy>
  <cp:revision>2</cp:revision>
  <cp:lastPrinted>2018-06-19T01:03:00Z</cp:lastPrinted>
  <dcterms:created xsi:type="dcterms:W3CDTF">2018-06-19T01:35:00Z</dcterms:created>
  <dcterms:modified xsi:type="dcterms:W3CDTF">2018-06-19T01:35:00Z</dcterms:modified>
</cp:coreProperties>
</file>